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D" w:rsidRPr="00251C1B" w:rsidRDefault="00F3453D" w:rsidP="007E6B2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  <w:r>
        <w:rPr>
          <w:rFonts w:ascii="黑体" w:eastAsia="黑体" w:hAnsi="黑体" w:hint="eastAsia"/>
          <w:spacing w:val="38"/>
          <w:sz w:val="32"/>
          <w:szCs w:val="32"/>
        </w:rPr>
        <w:t>01中央直达资金</w:t>
      </w:r>
    </w:p>
    <w:p w:rsidR="00F3453D" w:rsidRPr="0025088F" w:rsidRDefault="00F3453D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F3453D" w:rsidRPr="0025088F" w:rsidRDefault="00F3453D" w:rsidP="007E6B24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F3453D" w:rsidRPr="0025088F" w:rsidRDefault="00F3453D" w:rsidP="007E6B24">
      <w:pPr>
        <w:jc w:val="left"/>
        <w:rPr>
          <w:rFonts w:eastAsia="仿宋_GB2312"/>
          <w:color w:val="FF0000"/>
          <w:spacing w:val="38"/>
          <w:szCs w:val="21"/>
        </w:rPr>
      </w:pPr>
    </w:p>
    <w:p w:rsidR="00F3453D" w:rsidRPr="0025088F" w:rsidRDefault="00F3453D" w:rsidP="007E6B24">
      <w:pPr>
        <w:jc w:val="center"/>
        <w:rPr>
          <w:sz w:val="44"/>
          <w:szCs w:val="44"/>
        </w:rPr>
      </w:pPr>
      <w:r w:rsidRPr="0025088F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F3453D" w:rsidRPr="005D179D" w:rsidRDefault="00F3453D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F3453D" w:rsidRPr="0025088F" w:rsidRDefault="00F3453D" w:rsidP="007E6B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F3453D" w:rsidRPr="00820107" w:rsidRDefault="00F3453D" w:rsidP="007E6B24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冀财</w:t>
      </w:r>
      <w:r w:rsidRPr="00820107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2021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="005D179D">
        <w:rPr>
          <w:rFonts w:ascii="Times New Roman" w:eastAsia="仿宋_GB2312" w:hAnsi="Times New Roman" w:cs="Times New Roman" w:hint="eastAsia"/>
          <w:bCs/>
          <w:sz w:val="32"/>
          <w:szCs w:val="32"/>
        </w:rPr>
        <w:t>119</w:t>
      </w:r>
      <w:r w:rsidRPr="00820107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F3453D" w:rsidRPr="00820107" w:rsidRDefault="00611EE7" w:rsidP="002935B6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  <w:r>
        <w:rPr>
          <w:rFonts w:ascii="Times New Roman" w:eastAsia="方正小标宋_GBK" w:hAnsi="Times New Roman" w:cs="Times New Roman"/>
          <w:bCs/>
          <w:noProof/>
          <w:szCs w:val="21"/>
        </w:rPr>
        <w:pict>
          <v:line id="_x0000_s1026" style="position:absolute;left:0;text-align:left;z-index:251659264" from="-.75pt,2.85pt" to="458.25pt,2.85pt" strokecolor="red" strokeweight="1.5pt"/>
        </w:pict>
      </w:r>
    </w:p>
    <w:p w:rsidR="00F3453D" w:rsidRPr="00820107" w:rsidRDefault="00F3453D" w:rsidP="00BF134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3453D" w:rsidRPr="00820107" w:rsidRDefault="00F3453D" w:rsidP="00BF134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825260" w:rsidRDefault="00F3453D" w:rsidP="00BF134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关于提前</w:t>
      </w:r>
      <w:r w:rsidRPr="00820107">
        <w:rPr>
          <w:rFonts w:ascii="Times New Roman" w:eastAsia="方正小标宋_GBK" w:hAnsi="Times New Roman" w:cs="Times New Roman"/>
          <w:sz w:val="44"/>
        </w:rPr>
        <w:t>下达</w:t>
      </w:r>
      <w:r w:rsidRPr="00820107">
        <w:rPr>
          <w:rFonts w:ascii="Times New Roman" w:eastAsia="方正小标宋_GBK" w:hAnsi="Times New Roman" w:cs="Times New Roman"/>
          <w:sz w:val="44"/>
        </w:rPr>
        <w:t>2022</w:t>
      </w:r>
      <w:r w:rsidRPr="00820107">
        <w:rPr>
          <w:rFonts w:ascii="Times New Roman" w:eastAsia="方正小标宋_GBK" w:hAnsi="Times New Roman" w:cs="Times New Roman"/>
          <w:sz w:val="44"/>
          <w:szCs w:val="44"/>
        </w:rPr>
        <w:t>年中央农田建设</w:t>
      </w:r>
    </w:p>
    <w:p w:rsidR="00F3453D" w:rsidRPr="00820107" w:rsidRDefault="00F3453D" w:rsidP="00BF134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20107">
        <w:rPr>
          <w:rFonts w:ascii="Times New Roman" w:eastAsia="方正小标宋_GBK" w:hAnsi="Times New Roman" w:cs="Times New Roman"/>
          <w:sz w:val="44"/>
          <w:szCs w:val="44"/>
        </w:rPr>
        <w:t>补助资金的通知</w:t>
      </w:r>
    </w:p>
    <w:p w:rsidR="00F3453D" w:rsidRPr="00820107" w:rsidRDefault="00F3453D" w:rsidP="00216C5A">
      <w:pPr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371922" w:rsidRDefault="00F3453D" w:rsidP="00216C5A">
      <w:pPr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各市（含定州、辛集市）财政局，有关省财政直管县财政局，雄安新区改发局：</w:t>
      </w:r>
    </w:p>
    <w:p w:rsidR="00F3453D" w:rsidRPr="00371922" w:rsidRDefault="00F3453D" w:rsidP="00216C5A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为提高市县预算编制的完整性，加快中央转移支付资金支出进度，按照《财政部关于下达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年农田建设补助资金预算的通知》（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财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2021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100</w:t>
      </w:r>
      <w:r w:rsidRPr="00371922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）、《财政部办公厅关于备案提前下达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年农田建设补助资金分配方案的意见》（财办农〔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45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号）要求，经研究，现提前下达你市（县、区）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年中央农田建设补助资金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万元，具体金额见附件。该资金收入列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1100252“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农林水共同财政事权转移支付收入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科目，支出列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2130153“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农田建设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科目。为做好预算执行工作，现将有关事宜通知如下：</w:t>
      </w:r>
    </w:p>
    <w:p w:rsidR="00F3453D" w:rsidRPr="00371922" w:rsidRDefault="00F3453D" w:rsidP="00216C5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一、该项资金列入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年中央直达资金，标识为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“01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中央直达资金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，各相关设区市要严格按照直达资金管理规定下达县（区），各相关县（市、区）要按要求做好直达资金监控系统和基础管理各项工作。</w:t>
      </w:r>
    </w:p>
    <w:p w:rsidR="00F3453D" w:rsidRPr="00371922" w:rsidRDefault="00F3453D" w:rsidP="00216C5A">
      <w:pPr>
        <w:tabs>
          <w:tab w:val="left" w:pos="7513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二、脱贫摘帽县（原贫困县）涉农资金统筹整合要求按照财政部、国家发改委、生态环境部等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部门联合发布《关于继续支持脱贫县统筹整合使用财政涉农资金工作的通知》（财农﹝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﹞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号）要求执行。</w:t>
      </w:r>
    </w:p>
    <w:p w:rsidR="00F3453D" w:rsidRPr="00371922" w:rsidRDefault="00F3453D" w:rsidP="00216C5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有关县（市、区）要严格按照</w:t>
      </w:r>
      <w:r w:rsidRPr="00371922">
        <w:rPr>
          <w:rFonts w:ascii="Times New Roman" w:eastAsia="方正仿宋_GBK" w:hAnsi="Times New Roman" w:cs="Times New Roman"/>
          <w:kern w:val="0"/>
          <w:sz w:val="32"/>
          <w:szCs w:val="32"/>
        </w:rPr>
        <w:t>省财政厅、省农业农村厅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《河北省农田建设补助资金管理实施细则》（冀财规〔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以及</w:t>
      </w:r>
      <w:r w:rsidR="00E43B14" w:rsidRPr="00371922">
        <w:rPr>
          <w:rFonts w:ascii="Times New Roman" w:eastAsia="方正仿宋_GBK" w:hAnsi="Times New Roman" w:cs="Times New Roman"/>
          <w:sz w:val="32"/>
          <w:szCs w:val="32"/>
        </w:rPr>
        <w:t>河北省财政</w:t>
      </w:r>
      <w:r w:rsidR="00E43B14">
        <w:rPr>
          <w:rFonts w:ascii="Times New Roman" w:eastAsia="方正仿宋_GBK" w:hAnsi="Times New Roman" w:cs="Times New Roman" w:hint="eastAsia"/>
          <w:sz w:val="32"/>
          <w:szCs w:val="32"/>
        </w:rPr>
        <w:t>厅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《关于印发河北省农业相关转移支付资金绩效管理办法的通知》（冀财农〔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43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Pr="00371922">
        <w:rPr>
          <w:rFonts w:ascii="Times New Roman" w:eastAsia="方正仿宋_GBK" w:hAnsi="Times New Roman" w:cs="Times New Roman"/>
          <w:sz w:val="32"/>
          <w:szCs w:val="32"/>
        </w:rPr>
        <w:t>等有关规定使用补助资金，切实加强资金管理和绩效考核，确保资金管理规范、运行安全、使用高效。</w:t>
      </w:r>
    </w:p>
    <w:p w:rsidR="00F3453D" w:rsidRDefault="00F3453D" w:rsidP="00216C5A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附件：</w:t>
      </w:r>
      <w:r w:rsidR="00216C5A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1.</w:t>
      </w:r>
      <w:r w:rsidR="00820107"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提前下达</w:t>
      </w: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202</w:t>
      </w:r>
      <w:r w:rsidR="00820107"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371922">
        <w:rPr>
          <w:rFonts w:ascii="Times New Roman" w:eastAsia="方正仿宋_GBK" w:hAnsi="Times New Roman" w:cs="Times New Roman"/>
          <w:color w:val="000000"/>
          <w:sz w:val="32"/>
          <w:szCs w:val="32"/>
        </w:rPr>
        <w:t>年中央农田建设专项资金分配表</w:t>
      </w:r>
      <w:r w:rsidRPr="00371922" w:rsidDel="00B7448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</w:p>
    <w:p w:rsidR="00216C5A" w:rsidRPr="00371922" w:rsidRDefault="00216C5A" w:rsidP="00216C5A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2.</w:t>
      </w:r>
      <w:r w:rsidRPr="00216C5A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提前下达</w:t>
      </w:r>
      <w:r w:rsidRPr="00216C5A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Pr="00216C5A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年中央农田建设专项资金绩效目标表</w:t>
      </w:r>
    </w:p>
    <w:p w:rsidR="00F3453D" w:rsidRPr="00371922" w:rsidRDefault="00F3453D" w:rsidP="00216C5A">
      <w:pPr>
        <w:spacing w:line="580" w:lineRule="exact"/>
        <w:ind w:firstLineChars="1450" w:firstLine="46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F3453D" w:rsidRPr="00371922" w:rsidRDefault="00820107" w:rsidP="005D179D">
      <w:pPr>
        <w:spacing w:line="58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371922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820107" w:rsidRPr="00371922" w:rsidRDefault="0087070B" w:rsidP="005D179D">
      <w:pPr>
        <w:spacing w:line="580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24pt;margin-top:652.5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D179D"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 w:rsidR="00820107" w:rsidRPr="0037192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D179D" w:rsidRDefault="005D179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D179D" w:rsidRPr="00820107" w:rsidRDefault="005D179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53D" w:rsidRPr="00820107" w:rsidRDefault="00F3453D" w:rsidP="000C4F24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20107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Pr="00820107"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F3453D" w:rsidRPr="00820107" w:rsidRDefault="00611EE7" w:rsidP="005D179D">
      <w:pPr>
        <w:spacing w:line="580" w:lineRule="exact"/>
        <w:ind w:leftChars="135" w:left="1047" w:hangingChars="273" w:hanging="7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pict>
          <v:line id="_x0000_s1029" style="position:absolute;left:0;text-align:left;z-index:251662336" from=".75pt,3.55pt" to="450.75pt,3.55pt" strokeweight="1.5pt"/>
        </w:pict>
      </w:r>
      <w:r w:rsidR="00136F65">
        <w:rPr>
          <w:rFonts w:ascii="Times New Roman" w:eastAsia="仿宋_GB2312" w:hAnsi="Times New Roman" w:cs="Times New Roman"/>
          <w:sz w:val="28"/>
          <w:szCs w:val="28"/>
        </w:rPr>
        <w:t>抄送：财政部河北监管局</w:t>
      </w:r>
      <w:r w:rsidR="00136F6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>省农业农村厅。</w:t>
      </w:r>
    </w:p>
    <w:p w:rsidR="00F00A7D" w:rsidRDefault="00611EE7" w:rsidP="005D179D">
      <w:pPr>
        <w:spacing w:line="580" w:lineRule="exact"/>
        <w:ind w:firstLineChars="100" w:firstLine="280"/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7" style="position:absolute;left:0;text-align:left;z-index:251660288" from="0,2.4pt" to="450pt,2.4pt" strokeweight=".5pt"/>
        </w:pict>
      </w: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_x0000_s1028" style="position:absolute;left:0;text-align:left;z-index:251661312" from=".75pt,31.35pt" to="450.75pt,31.35pt" strokeweight="1.5pt"/>
        </w:pic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="005D179D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 xml:space="preserve">      2021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>年</w:t>
      </w:r>
      <w:r w:rsidR="00820107" w:rsidRPr="00820107">
        <w:rPr>
          <w:rFonts w:ascii="Times New Roman" w:eastAsia="仿宋_GB2312" w:hAnsi="Times New Roman" w:cs="Times New Roman"/>
          <w:sz w:val="28"/>
          <w:szCs w:val="28"/>
        </w:rPr>
        <w:t>11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>月</w:t>
      </w:r>
      <w:r w:rsidR="005D179D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="00F3453D" w:rsidRPr="00820107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F00A7D" w:rsidSect="005D179D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E7" w:rsidRDefault="00611EE7" w:rsidP="00F3453D">
      <w:r>
        <w:separator/>
      </w:r>
    </w:p>
  </w:endnote>
  <w:endnote w:type="continuationSeparator" w:id="0">
    <w:p w:rsidR="00611EE7" w:rsidRDefault="00611EE7" w:rsidP="00F3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E7" w:rsidRDefault="00611EE7" w:rsidP="00F3453D">
      <w:r>
        <w:separator/>
      </w:r>
    </w:p>
  </w:footnote>
  <w:footnote w:type="continuationSeparator" w:id="0">
    <w:p w:rsidR="00611EE7" w:rsidRDefault="00611EE7" w:rsidP="00F3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ocumentProtection w:edit="forms" w:enforcement="1" w:cryptProviderType="rsaFull" w:cryptAlgorithmClass="hash" w:cryptAlgorithmType="typeAny" w:cryptAlgorithmSid="4" w:cryptSpinCount="100000" w:hash="JNZe3aMYRyXtxPihefK1jooYv8U=" w:salt="RbdzzCF38BTocnCE6/4ni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97"/>
    <w:rsid w:val="0003503D"/>
    <w:rsid w:val="00136F65"/>
    <w:rsid w:val="00183131"/>
    <w:rsid w:val="002008D3"/>
    <w:rsid w:val="00216C5A"/>
    <w:rsid w:val="00371922"/>
    <w:rsid w:val="005C42CD"/>
    <w:rsid w:val="005D179D"/>
    <w:rsid w:val="00611EE7"/>
    <w:rsid w:val="00646753"/>
    <w:rsid w:val="007D5F69"/>
    <w:rsid w:val="00820107"/>
    <w:rsid w:val="00825260"/>
    <w:rsid w:val="0087070B"/>
    <w:rsid w:val="00C24797"/>
    <w:rsid w:val="00E43B14"/>
    <w:rsid w:val="00F00A7D"/>
    <w:rsid w:val="00F3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11</cp:revision>
  <dcterms:created xsi:type="dcterms:W3CDTF">2021-11-26T01:03:00Z</dcterms:created>
  <dcterms:modified xsi:type="dcterms:W3CDTF">2021-11-29T01:41:00Z</dcterms:modified>
</cp:coreProperties>
</file>