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7" w:name="_GoBack"/>
      <w:bookmarkEnd w:id="7"/>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巨鹿县委统战部</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巨鹿县委统战部编制</w:t>
      </w:r>
    </w:p>
    <w:p>
      <w:pPr>
        <w:jc w:val="center"/>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巨鹿县财政局</w:t>
      </w:r>
      <w:r>
        <w:rPr>
          <w:rFonts w:hint="eastAsia" w:ascii="方正楷体_GBK" w:hAnsi="方正楷体_GBK" w:eastAsia="方正楷体_GBK" w:cs="方正楷体_GBK"/>
          <w:b/>
          <w:color w:val="000000"/>
          <w:sz w:val="32"/>
        </w:rPr>
        <w:t>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1.党外知识分子和社会阶层工作经费绩效目标表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2.民族宗教工作经费绩效目标表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3.统战工作经费绩效目标表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4.专项运转保障经费绩效目标表</w:t>
      </w:r>
      <w:r>
        <w:tab/>
      </w:r>
      <w:r>
        <w:fldChar w:fldCharType="begin"/>
      </w:r>
      <w:r>
        <w:instrText xml:space="preserve">PAGEREF _Toc_4_4_0000000007 \h</w:instrText>
      </w:r>
      <w:r>
        <w:fldChar w:fldCharType="separate"/>
      </w:r>
      <w:r>
        <w:t>8</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2022年，统战部坚持以习近平新时代中国特色社会主义思想为指导，认真落实县委和市委统战部各项决策部署，充分发挥统战职能，认真做好以下工作：一是贯彻执行中央、省、市委关于统一战线方面的方针、政策；向县委反映统一战线全面情况，提出开展统战工作的意见建议。二是做好无党派人士、党外人士的政治安排和党外后备干部队伍建设、党外知识分子、非公有制经济人士代表、新的社会阶层人士代表等领域统战工作，推进多党合作和政治协商的制度化、规范化，促进非公经济人士健康成长和非公经济健康发展及服务经济社会发展。三是贯彻落实民族宗教工作方针、政策，联系宗教界代表人士，监督办理少数民族权益保障有关工作，依法管理宗教事务，协助有关部门做好少数民族干部的培养举荐工作，会同有关部门处理民族宗教方面的突发性事件，按照上级要求组织开展各项活动，做好宗教场所定期检查、县乡村三级宗教干部培训等工作，同时做好特殊时期、敏感期宗教领域教育引导、监管、维稳等工作。四是进一步加强党外干部的培训工作，提升党外干部整体素质，增强党外干部政治把握能力、参政议政能力、组织领导能力和合作共事能力。五是做好港澳台侨及海外留学生工作。六是圆满完成县委、县政府安排的其他工作任务。</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1、全力做好各领域统战工作</w:t>
      </w:r>
    </w:p>
    <w:p>
      <w:pPr>
        <w:pStyle w:val="9"/>
      </w:pPr>
      <w:r>
        <w:t>绩效目标：贯彻执行中央、省、市委关于统一战线方针、政策；向县委反映统一战线全面情况，提出开展统战工作的意见建议。做好无党派人士、党外人士的政治安排和党外后备干部队伍建设。党外分子、非公经济人士代表、新的社会阶层人士代表等领域统战工作，推进多党合作和政治协商的制度化、规范化，促进非公经济人士健康成长和非公经济健康发展及服务经济社会发展，进一步加强干部培训工作，提升党外干部队伍整体素质，增强党外干部政治把握能力、参政议政能力、组织领导能力和合作共事能力。做好港澳台侨及海外留学生工作。圆满完成县委、县政府交办的其他工作任务。</w:t>
      </w:r>
    </w:p>
    <w:p>
      <w:pPr>
        <w:pStyle w:val="9"/>
      </w:pPr>
      <w:r>
        <w:t>2、完成上级和县委、县政府安排的各项民族宗教工作任务，确保县域内民族宗教领域和谐稳定</w:t>
      </w:r>
    </w:p>
    <w:p>
      <w:pPr>
        <w:pStyle w:val="9"/>
      </w:pPr>
      <w:r>
        <w:t>绩效目标：贯彻落实民族宗教工作方针、政策，联系宗教界人士代表，监督办理少数民族权益保障有关工作，依法管理宗教事务，协助有关部门做好少数民族干部的培养举荐工作，会同有关部门处理民族宗教方面的突发生事件，按照上级要求组织开展各项活动，做好宗教场所定期检查（4次）、县乡村三级宗教干部培训等工作，同时做好特殊时期、敏感期宗教领域教育引导、监管、维稳等工作。</w:t>
      </w:r>
    </w:p>
    <w:p>
      <w:pPr>
        <w:pStyle w:val="9"/>
      </w:pPr>
      <w:r>
        <w:t>3、推动党外知识分子和新的社会阶层人士统战工作</w:t>
      </w:r>
    </w:p>
    <w:p>
      <w:pPr>
        <w:pStyle w:val="9"/>
      </w:pPr>
      <w:r>
        <w:t>绩效目标：引导发挥作用，有效推动党外知识分子和新的阶层人士统战工作；积极发挥联络站、基地作用，加强对党外知识分子、新阶层引导。</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1、加强绩效制度建设</w:t>
      </w:r>
    </w:p>
    <w:p>
      <w:pPr>
        <w:pStyle w:val="10"/>
      </w:pPr>
      <w:r>
        <w:t>建立预算绩效管理制度体系，将事前评估、目标管理、运行监控、绩效评价、结果应用等有效融入预算管理的全过程环节。围绕年度总体绩效目标和分数绩效目标，建立统筹协调、输入、密切配合、合力推进的工作机制，细化工作方案，明确实施进度、时间节点要求，确保如期完成。</w:t>
      </w:r>
    </w:p>
    <w:p>
      <w:pPr>
        <w:pStyle w:val="10"/>
      </w:pPr>
      <w:r>
        <w:t>2、切实履行部门责任</w:t>
      </w:r>
    </w:p>
    <w:p>
      <w:pPr>
        <w:pStyle w:val="10"/>
      </w:pPr>
      <w:r>
        <w:t>研究制定《统战工作2022年工作要点》；充分发挥统一战线工作领导小组职能，指导各成员单位协助做好全县统战工作；采取多种形式，联合有关部门做好各领域统战对象培训工作，提升人员素质；成立联谊会，为非公经济人士、新的社会阶层人士、港澳台侨、留学生等搭建交流联谊平台；利用县乡村三级网络，做好宗教领域维稳工作。开展预算绩效中期评估、终期评价，从数量、质量、时效、成本、效益等方面，综合衡量政策和项目预算资金使用效果，确保财务与业务工作紧密衔接。</w:t>
      </w:r>
    </w:p>
    <w:p>
      <w:pPr>
        <w:pStyle w:val="10"/>
      </w:pPr>
      <w:r>
        <w:t>3、加强培训提升业务水平，强化预算执行，规范财务管理</w:t>
      </w:r>
    </w:p>
    <w:p>
      <w:pPr>
        <w:pStyle w:val="10"/>
      </w:pPr>
      <w:r>
        <w:t>牢固树立绩效理念，积极通过参加集中培训加自学的方式，提升业务水平。以预算资金为主线，从产出数量、运行成本、管理效率、履职效能、社会效应、可持续发展能力和服务对象满意度等方面，衡量部门整体及核心业务实施效果，推动提高部门整体绩效水平。完善财务管理制度，严格审批程序，做到支出合理，物尽其用。</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1.党外知识分子和社会阶层工作经费绩效目标表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213001巨鹿县委统战部本级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13052922P00584010350H</w:t>
            </w:r>
          </w:p>
        </w:tc>
        <w:tc>
          <w:tcPr>
            <w:tcW w:w="1587" w:type="dxa"/>
            <w:vAlign w:val="center"/>
          </w:tcPr>
          <w:p>
            <w:pPr>
              <w:pStyle w:val="14"/>
            </w:pPr>
            <w:r>
              <w:t>项目名称</w:t>
            </w:r>
          </w:p>
        </w:tc>
        <w:tc>
          <w:tcPr>
            <w:tcW w:w="4422" w:type="dxa"/>
            <w:gridSpan w:val="3"/>
            <w:vAlign w:val="center"/>
          </w:tcPr>
          <w:p>
            <w:pPr>
              <w:pStyle w:val="13"/>
            </w:pPr>
            <w:r>
              <w:t>党外知识分子和社会阶层工作经费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党外知识分子和社会阶层工作经费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0.50</w:t>
            </w:r>
          </w:p>
        </w:tc>
        <w:tc>
          <w:tcPr>
            <w:tcW w:w="1587" w:type="dxa"/>
            <w:vAlign w:val="center"/>
          </w:tcPr>
          <w:p>
            <w:pPr>
              <w:pStyle w:val="15"/>
            </w:pPr>
            <w:r>
              <w:t>1.00</w:t>
            </w:r>
          </w:p>
        </w:tc>
        <w:tc>
          <w:tcPr>
            <w:tcW w:w="1304" w:type="dxa"/>
            <w:vAlign w:val="center"/>
          </w:tcPr>
          <w:p>
            <w:pPr>
              <w:pStyle w:val="15"/>
            </w:pPr>
            <w:r>
              <w:t>1.50</w:t>
            </w:r>
          </w:p>
        </w:tc>
        <w:tc>
          <w:tcPr>
            <w:tcW w:w="3118"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1.按照规定使用</w:t>
            </w:r>
          </w:p>
          <w:p>
            <w:pPr>
              <w:pStyle w:val="13"/>
            </w:pPr>
            <w:r>
              <w:t>2.按照时间使用</w:t>
            </w:r>
          </w:p>
          <w:p>
            <w:pPr>
              <w:pStyle w:val="13"/>
            </w:pPr>
            <w:r>
              <w:t>3.按照标准使用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完成时间</w:t>
            </w:r>
          </w:p>
        </w:tc>
        <w:tc>
          <w:tcPr>
            <w:tcW w:w="1276" w:type="dxa"/>
            <w:vAlign w:val="center"/>
          </w:tcPr>
          <w:p>
            <w:pPr>
              <w:pStyle w:val="13"/>
            </w:pPr>
            <w:r>
              <w:t>≥98%</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重点工作完成率</w:t>
            </w:r>
          </w:p>
        </w:tc>
        <w:tc>
          <w:tcPr>
            <w:tcW w:w="2891" w:type="dxa"/>
            <w:vAlign w:val="center"/>
          </w:tcPr>
          <w:p>
            <w:pPr>
              <w:pStyle w:val="13"/>
            </w:pPr>
            <w:r>
              <w:t>高质量按时完成各项工作的比例</w:t>
            </w:r>
          </w:p>
        </w:tc>
        <w:tc>
          <w:tcPr>
            <w:tcW w:w="1276" w:type="dxa"/>
            <w:vAlign w:val="center"/>
          </w:tcPr>
          <w:p>
            <w:pPr>
              <w:pStyle w:val="13"/>
            </w:pPr>
            <w:r>
              <w:t>≥98%</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2.民族宗教工作经费绩效目标表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213001巨鹿县委统战部本级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13052922P00584010352Q</w:t>
            </w:r>
          </w:p>
        </w:tc>
        <w:tc>
          <w:tcPr>
            <w:tcW w:w="1587" w:type="dxa"/>
            <w:vAlign w:val="center"/>
          </w:tcPr>
          <w:p>
            <w:pPr>
              <w:pStyle w:val="14"/>
            </w:pPr>
            <w:r>
              <w:t>项目名称</w:t>
            </w:r>
          </w:p>
        </w:tc>
        <w:tc>
          <w:tcPr>
            <w:tcW w:w="4422" w:type="dxa"/>
            <w:gridSpan w:val="3"/>
            <w:vAlign w:val="center"/>
          </w:tcPr>
          <w:p>
            <w:pPr>
              <w:pStyle w:val="13"/>
            </w:pPr>
            <w:r>
              <w:t>民族宗教工作经费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民族宗教工作经费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1.25</w:t>
            </w:r>
          </w:p>
        </w:tc>
        <w:tc>
          <w:tcPr>
            <w:tcW w:w="1587" w:type="dxa"/>
            <w:vAlign w:val="center"/>
          </w:tcPr>
          <w:p>
            <w:pPr>
              <w:pStyle w:val="15"/>
            </w:pPr>
            <w:r>
              <w:t>2.50</w:t>
            </w:r>
          </w:p>
        </w:tc>
        <w:tc>
          <w:tcPr>
            <w:tcW w:w="1304" w:type="dxa"/>
            <w:vAlign w:val="center"/>
          </w:tcPr>
          <w:p>
            <w:pPr>
              <w:pStyle w:val="15"/>
            </w:pPr>
            <w:r>
              <w:t>3.75</w:t>
            </w:r>
          </w:p>
        </w:tc>
        <w:tc>
          <w:tcPr>
            <w:tcW w:w="3118"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发放标准</w:t>
            </w:r>
          </w:p>
        </w:tc>
        <w:tc>
          <w:tcPr>
            <w:tcW w:w="2891" w:type="dxa"/>
            <w:vAlign w:val="center"/>
          </w:tcPr>
          <w:p>
            <w:pPr>
              <w:pStyle w:val="13"/>
            </w:pPr>
            <w:r>
              <w:t>按照标准使用</w:t>
            </w:r>
          </w:p>
        </w:tc>
        <w:tc>
          <w:tcPr>
            <w:tcW w:w="1276" w:type="dxa"/>
            <w:vAlign w:val="center"/>
          </w:tcPr>
          <w:p>
            <w:pPr>
              <w:pStyle w:val="13"/>
            </w:pPr>
            <w:r>
              <w:t>≥98%</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完成时间</w:t>
            </w:r>
          </w:p>
        </w:tc>
        <w:tc>
          <w:tcPr>
            <w:tcW w:w="1276" w:type="dxa"/>
            <w:vAlign w:val="center"/>
          </w:tcPr>
          <w:p>
            <w:pPr>
              <w:pStyle w:val="13"/>
            </w:pPr>
            <w:r>
              <w:t>≥98%</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重点工作完成率</w:t>
            </w:r>
          </w:p>
        </w:tc>
        <w:tc>
          <w:tcPr>
            <w:tcW w:w="2891" w:type="dxa"/>
            <w:vAlign w:val="center"/>
          </w:tcPr>
          <w:p>
            <w:pPr>
              <w:pStyle w:val="13"/>
            </w:pPr>
            <w:r>
              <w:t>高质量按时完成的工作占全部工作的比例</w:t>
            </w:r>
          </w:p>
        </w:tc>
        <w:tc>
          <w:tcPr>
            <w:tcW w:w="1276" w:type="dxa"/>
            <w:vAlign w:val="center"/>
          </w:tcPr>
          <w:p>
            <w:pPr>
              <w:pStyle w:val="13"/>
            </w:pPr>
            <w:r>
              <w:t>≥98%</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3.统战工作经费绩效目标表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213001巨鹿县委统战部本级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13052922P00584010333L</w:t>
            </w:r>
          </w:p>
        </w:tc>
        <w:tc>
          <w:tcPr>
            <w:tcW w:w="1587" w:type="dxa"/>
            <w:vAlign w:val="center"/>
          </w:tcPr>
          <w:p>
            <w:pPr>
              <w:pStyle w:val="14"/>
            </w:pPr>
            <w:r>
              <w:t>项目名称</w:t>
            </w:r>
          </w:p>
        </w:tc>
        <w:tc>
          <w:tcPr>
            <w:tcW w:w="4422" w:type="dxa"/>
            <w:gridSpan w:val="3"/>
            <w:vAlign w:val="center"/>
          </w:tcPr>
          <w:p>
            <w:pPr>
              <w:pStyle w:val="13"/>
            </w:pPr>
            <w:r>
              <w:t>统战工作经费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w:t>
            </w:r>
          </w:p>
        </w:tc>
        <w:tc>
          <w:tcPr>
            <w:tcW w:w="1587" w:type="dxa"/>
            <w:vAlign w:val="center"/>
          </w:tcPr>
          <w:p>
            <w:pPr>
              <w:pStyle w:val="14"/>
            </w:pPr>
            <w:r>
              <w:t>其中：财政    资金</w:t>
            </w:r>
          </w:p>
        </w:tc>
        <w:tc>
          <w:tcPr>
            <w:tcW w:w="1304" w:type="dxa"/>
            <w:vAlign w:val="center"/>
          </w:tcPr>
          <w:p>
            <w:pPr>
              <w:pStyle w:val="13"/>
            </w:pPr>
            <w:r>
              <w:t>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统战工作经费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2.00</w:t>
            </w:r>
          </w:p>
        </w:tc>
        <w:tc>
          <w:tcPr>
            <w:tcW w:w="1587" w:type="dxa"/>
            <w:vAlign w:val="center"/>
          </w:tcPr>
          <w:p>
            <w:pPr>
              <w:pStyle w:val="15"/>
            </w:pPr>
            <w:r>
              <w:t>4.00</w:t>
            </w:r>
          </w:p>
        </w:tc>
        <w:tc>
          <w:tcPr>
            <w:tcW w:w="1304" w:type="dxa"/>
            <w:vAlign w:val="center"/>
          </w:tcPr>
          <w:p>
            <w:pPr>
              <w:pStyle w:val="15"/>
            </w:pPr>
            <w:r>
              <w:t>6.00</w:t>
            </w:r>
          </w:p>
        </w:tc>
        <w:tc>
          <w:tcPr>
            <w:tcW w:w="3118" w:type="dxa"/>
            <w:gridSpan w:val="2"/>
            <w:vAlign w:val="center"/>
          </w:tcPr>
          <w:p>
            <w:pPr>
              <w:pStyle w:val="15"/>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完成时间</w:t>
            </w:r>
          </w:p>
        </w:tc>
        <w:tc>
          <w:tcPr>
            <w:tcW w:w="1276" w:type="dxa"/>
            <w:vAlign w:val="center"/>
          </w:tcPr>
          <w:p>
            <w:pPr>
              <w:pStyle w:val="13"/>
            </w:pPr>
            <w:r>
              <w:t>≥98%</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使用标准</w:t>
            </w:r>
          </w:p>
        </w:tc>
        <w:tc>
          <w:tcPr>
            <w:tcW w:w="2891" w:type="dxa"/>
            <w:vAlign w:val="center"/>
          </w:tcPr>
          <w:p>
            <w:pPr>
              <w:pStyle w:val="13"/>
            </w:pPr>
            <w:r>
              <w:t>使用标准</w:t>
            </w:r>
          </w:p>
        </w:tc>
        <w:tc>
          <w:tcPr>
            <w:tcW w:w="1276" w:type="dxa"/>
            <w:vAlign w:val="center"/>
          </w:tcPr>
          <w:p>
            <w:pPr>
              <w:pStyle w:val="13"/>
            </w:pPr>
            <w:r>
              <w:t>≥98%</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重点工作完成率</w:t>
            </w:r>
          </w:p>
        </w:tc>
        <w:tc>
          <w:tcPr>
            <w:tcW w:w="2891" w:type="dxa"/>
            <w:vAlign w:val="center"/>
          </w:tcPr>
          <w:p>
            <w:pPr>
              <w:pStyle w:val="13"/>
            </w:pPr>
            <w:r>
              <w:t>高质量按时完成各项工作的比例</w:t>
            </w:r>
          </w:p>
        </w:tc>
        <w:tc>
          <w:tcPr>
            <w:tcW w:w="1276" w:type="dxa"/>
            <w:vAlign w:val="center"/>
          </w:tcPr>
          <w:p>
            <w:pPr>
              <w:pStyle w:val="13"/>
            </w:pPr>
            <w:r>
              <w:t>≥98%</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4.专项运转保障经费绩效目标表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213001巨鹿县委统战部本级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13052922P00584010129U</w:t>
            </w:r>
          </w:p>
        </w:tc>
        <w:tc>
          <w:tcPr>
            <w:tcW w:w="1587" w:type="dxa"/>
            <w:vAlign w:val="center"/>
          </w:tcPr>
          <w:p>
            <w:pPr>
              <w:pStyle w:val="14"/>
            </w:pPr>
            <w:r>
              <w:t>项目名称</w:t>
            </w:r>
          </w:p>
        </w:tc>
        <w:tc>
          <w:tcPr>
            <w:tcW w:w="4422" w:type="dxa"/>
            <w:gridSpan w:val="3"/>
            <w:vAlign w:val="center"/>
          </w:tcPr>
          <w:p>
            <w:pPr>
              <w:pStyle w:val="13"/>
            </w:pPr>
            <w:r>
              <w:t>专项运转保障经费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5.24</w:t>
            </w:r>
          </w:p>
        </w:tc>
        <w:tc>
          <w:tcPr>
            <w:tcW w:w="1587" w:type="dxa"/>
            <w:vAlign w:val="center"/>
          </w:tcPr>
          <w:p>
            <w:pPr>
              <w:pStyle w:val="14"/>
            </w:pPr>
            <w:r>
              <w:t>其中：财政    资金</w:t>
            </w:r>
          </w:p>
        </w:tc>
        <w:tc>
          <w:tcPr>
            <w:tcW w:w="1304" w:type="dxa"/>
            <w:vAlign w:val="center"/>
          </w:tcPr>
          <w:p>
            <w:pPr>
              <w:pStyle w:val="13"/>
            </w:pPr>
            <w:r>
              <w:t>5.24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专项运转保障经费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1.31</w:t>
            </w:r>
          </w:p>
        </w:tc>
        <w:tc>
          <w:tcPr>
            <w:tcW w:w="1587" w:type="dxa"/>
            <w:vAlign w:val="center"/>
          </w:tcPr>
          <w:p>
            <w:pPr>
              <w:pStyle w:val="15"/>
            </w:pPr>
            <w:r>
              <w:t>2.62</w:t>
            </w:r>
          </w:p>
        </w:tc>
        <w:tc>
          <w:tcPr>
            <w:tcW w:w="1304" w:type="dxa"/>
            <w:vAlign w:val="center"/>
          </w:tcPr>
          <w:p>
            <w:pPr>
              <w:pStyle w:val="15"/>
            </w:pPr>
            <w:r>
              <w:t>3.93</w:t>
            </w:r>
          </w:p>
        </w:tc>
        <w:tc>
          <w:tcPr>
            <w:tcW w:w="3118" w:type="dxa"/>
            <w:gridSpan w:val="2"/>
            <w:vAlign w:val="center"/>
          </w:tcPr>
          <w:p>
            <w:pPr>
              <w:pStyle w:val="15"/>
            </w:pPr>
            <w:r>
              <w:t>5.24</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1.按照时间使用资金</w:t>
            </w:r>
          </w:p>
          <w:p>
            <w:pPr>
              <w:pStyle w:val="13"/>
            </w:pPr>
            <w:r>
              <w:t>2.按照规定使用资金</w:t>
            </w:r>
          </w:p>
          <w:p>
            <w:pPr>
              <w:pStyle w:val="13"/>
            </w:pPr>
            <w:r>
              <w:t>3.高质量使用资金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成本指标</w:t>
            </w:r>
          </w:p>
        </w:tc>
        <w:tc>
          <w:tcPr>
            <w:tcW w:w="1332" w:type="dxa"/>
            <w:vAlign w:val="center"/>
          </w:tcPr>
          <w:p>
            <w:pPr>
              <w:pStyle w:val="13"/>
            </w:pPr>
            <w:r>
              <w:t>使用标准</w:t>
            </w:r>
          </w:p>
        </w:tc>
        <w:tc>
          <w:tcPr>
            <w:tcW w:w="2891" w:type="dxa"/>
            <w:vAlign w:val="center"/>
          </w:tcPr>
          <w:p>
            <w:pPr>
              <w:pStyle w:val="13"/>
            </w:pPr>
            <w:r>
              <w:t>按照标准使用</w:t>
            </w:r>
          </w:p>
        </w:tc>
        <w:tc>
          <w:tcPr>
            <w:tcW w:w="1276" w:type="dxa"/>
            <w:vAlign w:val="center"/>
          </w:tcPr>
          <w:p>
            <w:pPr>
              <w:pStyle w:val="13"/>
            </w:pPr>
            <w:r>
              <w:t>≥98%</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使用效率</w:t>
            </w:r>
          </w:p>
        </w:tc>
        <w:tc>
          <w:tcPr>
            <w:tcW w:w="2891" w:type="dxa"/>
            <w:vAlign w:val="center"/>
          </w:tcPr>
          <w:p>
            <w:pPr>
              <w:pStyle w:val="13"/>
            </w:pPr>
            <w:r>
              <w:t>高标准使用</w:t>
            </w:r>
          </w:p>
        </w:tc>
        <w:tc>
          <w:tcPr>
            <w:tcW w:w="1276" w:type="dxa"/>
            <w:vAlign w:val="center"/>
          </w:tcPr>
          <w:p>
            <w:pPr>
              <w:pStyle w:val="13"/>
            </w:pPr>
            <w:r>
              <w:t>≥98%</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使用时间</w:t>
            </w:r>
          </w:p>
        </w:tc>
        <w:tc>
          <w:tcPr>
            <w:tcW w:w="2891" w:type="dxa"/>
            <w:vAlign w:val="center"/>
          </w:tcPr>
          <w:p>
            <w:pPr>
              <w:pStyle w:val="13"/>
            </w:pPr>
            <w:r>
              <w:t>按照规定时间使用</w:t>
            </w:r>
          </w:p>
        </w:tc>
        <w:tc>
          <w:tcPr>
            <w:tcW w:w="1276" w:type="dxa"/>
            <w:vAlign w:val="center"/>
          </w:tcPr>
          <w:p>
            <w:pPr>
              <w:pStyle w:val="13"/>
            </w:pPr>
            <w:r>
              <w:t>≥98%</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重点工作完成效率</w:t>
            </w:r>
          </w:p>
        </w:tc>
        <w:tc>
          <w:tcPr>
            <w:tcW w:w="2891" w:type="dxa"/>
            <w:vAlign w:val="center"/>
          </w:tcPr>
          <w:p>
            <w:pPr>
              <w:pStyle w:val="13"/>
            </w:pPr>
            <w:r>
              <w:t>高质量按时完成各项工作的比例</w:t>
            </w:r>
          </w:p>
        </w:tc>
        <w:tc>
          <w:tcPr>
            <w:tcW w:w="1276" w:type="dxa"/>
            <w:vAlign w:val="center"/>
          </w:tcPr>
          <w:p>
            <w:pPr>
              <w:pStyle w:val="13"/>
            </w:pPr>
            <w:r>
              <w:t>≥98%</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≥98%</w:t>
            </w:r>
          </w:p>
        </w:tc>
        <w:tc>
          <w:tcPr>
            <w:tcW w:w="1843" w:type="dxa"/>
            <w:vAlign w:val="center"/>
          </w:tcPr>
          <w:p>
            <w:pPr>
              <w:pStyle w:val="13"/>
            </w:pP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58"/>
    <w:rsid w:val="007A2929"/>
    <w:rsid w:val="00823258"/>
    <w:rsid w:val="00D24354"/>
    <w:rsid w:val="03015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2022-05-27T15:05:15Z</dcterms:created>
  <dcterms:modified xsi:type="dcterms:W3CDTF">2022-05-27T07:05:15Z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2022-05-27T15:05:15Z</dcterms:created>
  <dcterms:modified xsi:type="dcterms:W3CDTF">2022-05-27T07:05:15Z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2022-05-27T15:05:16Z</dcterms:created>
  <dcterms:modified xsi:type="dcterms:W3CDTF">2022-05-27T07:05:16Z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2022-05-27T15:05:15Z</dcterms:created>
  <dcterms:modified xsi:type="dcterms:W3CDTF">2022-05-27T07:05:15Z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2022-05-27T15:05:15Z</dcterms:created>
  <dcterms:modified xsi:type="dcterms:W3CDTF">2022-05-27T07:05:15Z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2022-05-27T15:05:15Z</dcterms:created>
  <dcterms:modified xsi:type="dcterms:W3CDTF">2022-05-27T07:05:15Z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30EAFF2-31D4-46A8-96C6-17E22EF4F3EC}">
  <ds:schemaRefs/>
</ds:datastoreItem>
</file>

<file path=customXml/itemProps11.xml><?xml version="1.0" encoding="utf-8"?>
<ds:datastoreItem xmlns:ds="http://schemas.openxmlformats.org/officeDocument/2006/customXml" ds:itemID="{BA55D214-308B-42ED-AEB3-FF57C9AA4912}">
  <ds:schemaRefs/>
</ds:datastoreItem>
</file>

<file path=customXml/itemProps12.xml><?xml version="1.0" encoding="utf-8"?>
<ds:datastoreItem xmlns:ds="http://schemas.openxmlformats.org/officeDocument/2006/customXml" ds:itemID="{CFA36A62-268F-4301-A83E-0589DCC8E424}">
  <ds:schemaRefs/>
</ds:datastoreItem>
</file>

<file path=customXml/itemProps13.xml><?xml version="1.0" encoding="utf-8"?>
<ds:datastoreItem xmlns:ds="http://schemas.openxmlformats.org/officeDocument/2006/customXml" ds:itemID="{0AACBDE9-05B1-423A-B3F0-7E0DF0922DFE}">
  <ds:schemaRefs/>
</ds:datastoreItem>
</file>

<file path=customXml/itemProps2.xml><?xml version="1.0" encoding="utf-8"?>
<ds:datastoreItem xmlns:ds="http://schemas.openxmlformats.org/officeDocument/2006/customXml" ds:itemID="{60C1CA4D-6847-458A-981C-675A4CF0365C}">
  <ds:schemaRefs/>
</ds:datastoreItem>
</file>

<file path=customXml/itemProps3.xml><?xml version="1.0" encoding="utf-8"?>
<ds:datastoreItem xmlns:ds="http://schemas.openxmlformats.org/officeDocument/2006/customXml" ds:itemID="{5B2CBA28-68A1-41F1-AD03-F5411E46362D}">
  <ds:schemaRefs/>
</ds:datastoreItem>
</file>

<file path=customXml/itemProps4.xml><?xml version="1.0" encoding="utf-8"?>
<ds:datastoreItem xmlns:ds="http://schemas.openxmlformats.org/officeDocument/2006/customXml" ds:itemID="{E07C7B0E-1731-4A52-9FDA-3598E3FA43BD}">
  <ds:schemaRefs/>
</ds:datastoreItem>
</file>

<file path=customXml/itemProps5.xml><?xml version="1.0" encoding="utf-8"?>
<ds:datastoreItem xmlns:ds="http://schemas.openxmlformats.org/officeDocument/2006/customXml" ds:itemID="{56F7BD10-B9D8-4EC4-B7ED-5941FD71BACA}">
  <ds:schemaRefs/>
</ds:datastoreItem>
</file>

<file path=customXml/itemProps6.xml><?xml version="1.0" encoding="utf-8"?>
<ds:datastoreItem xmlns:ds="http://schemas.openxmlformats.org/officeDocument/2006/customXml" ds:itemID="{A208CBAF-857D-4CF8-B6EF-E3FCCBEA0AA1}">
  <ds:schemaRefs/>
</ds:datastoreItem>
</file>

<file path=customXml/itemProps7.xml><?xml version="1.0" encoding="utf-8"?>
<ds:datastoreItem xmlns:ds="http://schemas.openxmlformats.org/officeDocument/2006/customXml" ds:itemID="{059516DC-7FA1-4ACD-8D69-6ACD78B555A5}">
  <ds:schemaRefs/>
</ds:datastoreItem>
</file>

<file path=customXml/itemProps8.xml><?xml version="1.0" encoding="utf-8"?>
<ds:datastoreItem xmlns:ds="http://schemas.openxmlformats.org/officeDocument/2006/customXml" ds:itemID="{DEB58850-D147-49C6-8742-BB54C1056EEB}">
  <ds:schemaRefs/>
</ds:datastoreItem>
</file>

<file path=customXml/itemProps9.xml><?xml version="1.0" encoding="utf-8"?>
<ds:datastoreItem xmlns:ds="http://schemas.openxmlformats.org/officeDocument/2006/customXml" ds:itemID="{E9FE87AE-9C50-4493-BF59-6E87E65626C6}">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607</Words>
  <Characters>3462</Characters>
  <Lines>28</Lines>
  <Paragraphs>8</Paragraphs>
  <TotalTime>2</TotalTime>
  <ScaleCrop>false</ScaleCrop>
  <LinksUpToDate>false</LinksUpToDate>
  <CharactersWithSpaces>4061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2022-05-27T15:05:00Z</dcterms:created>
  <dc:creator>Administrator</dc:creator>
  <cp:lastModifiedBy>Administrator</cp:lastModifiedBy>
  <dcterms:modified xsi:type="dcterms:W3CDTF">2022-05-29T06:38:31Z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