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中国人民政治协商会议巨鹿县委员会办公室</w:t>
      </w:r>
    </w:p>
    <w:p>
      <w:pPr>
        <w:jc w:val="center"/>
      </w:pPr>
      <w:r>
        <w:rPr>
          <w:rFonts w:ascii="方正小标宋_GBK" w:hAnsi="方正小标宋_GBK" w:eastAsia="方正小标宋_GBK" w:cs="方正小标宋_GBK"/>
          <w:color w:val="000000"/>
          <w:sz w:val="72"/>
        </w:rPr>
        <w:t>2022年部门预算绩效文本</w:t>
      </w:r>
    </w:p>
    <w:p>
      <w:pPr>
        <w:jc w:val="center"/>
      </w:pPr>
      <w:r>
        <w:rPr>
          <w:rFonts w:ascii="方正小标宋_GBK" w:hAnsi="方正小标宋_GBK" w:eastAsia="方正小标宋_GBK" w:cs="方正小标宋_GBK"/>
          <w:color w:val="000000"/>
          <w:sz w:val="52"/>
        </w:rPr>
        <w:t>（草案）</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中国人民政治协商会议巨鹿县委员会办公室编制</w:t>
      </w:r>
    </w:p>
    <w:p>
      <w:pPr>
        <w:jc w:val="center"/>
        <w:sectPr>
          <w:pgSz w:w="11900" w:h="16840"/>
          <w:pgMar w:top="1984" w:right="1304" w:bottom="1134" w:left="1304" w:header="720" w:footer="720" w:gutter="0"/>
          <w:cols w:space="720" w:num="1"/>
          <w:titlePg/>
        </w:sectPr>
      </w:pPr>
      <w:r>
        <w:rPr>
          <w:rFonts w:hint="eastAsia" w:ascii="方正楷体_GBK" w:hAnsi="方正楷体_GBK" w:eastAsia="方正楷体_GBK" w:cs="方正楷体_GBK"/>
          <w:b/>
          <w:color w:val="000000"/>
          <w:sz w:val="32"/>
          <w:lang w:eastAsia="zh-CN"/>
        </w:rPr>
        <w:t>巨鹿县财政局</w:t>
      </w:r>
      <w:r>
        <w:rPr>
          <w:rFonts w:hint="eastAsia" w:ascii="方正楷体_GBK" w:hAnsi="方正楷体_GBK" w:eastAsia="方正楷体_GBK" w:cs="方正楷体_GBK"/>
          <w:b/>
          <w:color w:val="000000"/>
          <w:sz w:val="32"/>
        </w:rPr>
        <w:t>审核</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2</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2"/>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1.专项运转保障经费绩效目标表</w:t>
      </w:r>
      <w:r>
        <w:tab/>
      </w:r>
      <w:r>
        <w:fldChar w:fldCharType="begin"/>
      </w:r>
      <w:r>
        <w:instrText xml:space="preserve">PAGEREF _Toc_4_4_0000000004 \h</w:instrText>
      </w:r>
      <w:r>
        <w:fldChar w:fldCharType="separate"/>
      </w:r>
      <w:r>
        <w:t>5</w:t>
      </w:r>
      <w:r>
        <w:fldChar w:fldCharType="end"/>
      </w:r>
      <w:r>
        <w:fldChar w:fldCharType="end"/>
      </w:r>
    </w:p>
    <w:p>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8"/>
      </w:pPr>
    </w:p>
    <w:p>
      <w:pPr>
        <w:pStyle w:val="8"/>
      </w:pPr>
      <w:r>
        <w:t>2022年是迎接党的二十大胜利召开之年，是实施好“十四五”规划、加快建设现代化“邢东强县、活力古郡”的关键之年。在中共巨鹿县委的坚强领导下，坚持以习近平新时代中国特色社会主义思想为指导，深入贯彻党的十九大和十九届历次全会精神，全面落实中央和省市重要会议精神，紧紧围绕县委“一五五八”发展思路。科学履行政治协商、民主监督、参政议政职能，切实发挥协调关系、汇聚力量、建言献策、服务大局的作用。通过各项工作落实，政协机关自身综合业务管理工作完成率达100%，专题协商活动完成率达95%，提案交办率95%，委员履职能力提升率达95%。</w:t>
      </w:r>
    </w:p>
    <w:p>
      <w:pPr>
        <w:pStyle w:val="8"/>
      </w:pPr>
    </w:p>
    <w:p>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9"/>
      </w:pPr>
    </w:p>
    <w:p>
      <w:pPr>
        <w:pStyle w:val="9"/>
      </w:pPr>
      <w:r>
        <w:t>(一) 完善各项会议制度，规范会议程序</w:t>
      </w:r>
    </w:p>
    <w:p>
      <w:pPr>
        <w:pStyle w:val="9"/>
      </w:pPr>
      <w:r>
        <w:t>绩效目标：就大政方针及重要问题在决策之前进行协商和就决策执行过程中的重要问题进行协商。提高会议质量，提高会议协商水平。</w:t>
      </w:r>
    </w:p>
    <w:p>
      <w:pPr>
        <w:pStyle w:val="9"/>
      </w:pPr>
      <w:r>
        <w:t>绩效指标：实际完成的政治任务占计划实现的政治任务达到95%。会议筹备及会务工作的完成率达100%。</w:t>
      </w:r>
    </w:p>
    <w:p>
      <w:pPr>
        <w:pStyle w:val="9"/>
      </w:pPr>
      <w:r>
        <w:t>（二）完善民主监督机制，畅通民主监督渠道</w:t>
      </w:r>
    </w:p>
    <w:p>
      <w:pPr>
        <w:pStyle w:val="9"/>
      </w:pPr>
      <w:r>
        <w:t>绩效目标：建立健全知情、沟通制度，将民主监督寓于委员提案、进行视察、参与工作检查等活动中，提高民主监督质量和成效。</w:t>
      </w:r>
    </w:p>
    <w:p>
      <w:pPr>
        <w:pStyle w:val="9"/>
      </w:pPr>
      <w:r>
        <w:t>绩效指标：监督工作完成率达95%，提案交办率达100%。</w:t>
      </w:r>
    </w:p>
    <w:p>
      <w:pPr>
        <w:pStyle w:val="9"/>
      </w:pPr>
      <w:r>
        <w:t>（三）发挥政协作为，扩大社会各界有序参与的重要渠道作用</w:t>
      </w:r>
    </w:p>
    <w:p>
      <w:pPr>
        <w:pStyle w:val="9"/>
      </w:pPr>
      <w:r>
        <w:t>绩效目标：探索开展活动的新方法新途径，充分调动委员参政议政积极性，向县委，县政府提出高质量的建议案。</w:t>
      </w:r>
    </w:p>
    <w:p>
      <w:pPr>
        <w:pStyle w:val="9"/>
      </w:pPr>
      <w:r>
        <w:t>绩效指标：委员参政议政能力提升率达到95%。</w:t>
      </w:r>
    </w:p>
    <w:p>
      <w:pPr>
        <w:pStyle w:val="9"/>
      </w:pPr>
      <w:r>
        <w:t>（四）围绕中心，服务大局，提高机关自身建设。</w:t>
      </w:r>
    </w:p>
    <w:p>
      <w:pPr>
        <w:pStyle w:val="9"/>
      </w:pPr>
      <w:r>
        <w:t>绩效目标：加强自身建设质量更加扎实，工作科学化水平进一步提升，文史资料的社会功能增加，理论研究成果服务履职作用明显。</w:t>
      </w:r>
    </w:p>
    <w:p>
      <w:pPr>
        <w:pStyle w:val="9"/>
      </w:pPr>
      <w:r>
        <w:t>绩效指标：综合业务管理工作完成率达到100%。</w:t>
      </w:r>
    </w:p>
    <w:p>
      <w:pPr>
        <w:pStyle w:val="9"/>
      </w:pPr>
    </w:p>
    <w:p>
      <w:pPr>
        <w:pStyle w:val="9"/>
      </w:pPr>
    </w:p>
    <w:p>
      <w:pPr>
        <w:spacing w:before="10" w:after="10"/>
        <w:ind w:firstLine="560"/>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10"/>
      </w:pPr>
      <w:bookmarkStart w:id="4" w:name="_GoBack"/>
      <w:bookmarkEnd w:id="4"/>
    </w:p>
    <w:p>
      <w:pPr>
        <w:pStyle w:val="10"/>
      </w:pPr>
      <w:r>
        <w:t>（一）完善各项会议制度，规范会议程序，提高会议质量，提高政治协商水平。</w:t>
      </w:r>
    </w:p>
    <w:p>
      <w:pPr>
        <w:pStyle w:val="10"/>
      </w:pPr>
      <w:r>
        <w:t>（二）增强开展政治协商的自觉性和主动性，规范协商内容，丰富协商形式和层次，把政治协商纳入决策程序。</w:t>
      </w:r>
    </w:p>
    <w:p>
      <w:pPr>
        <w:pStyle w:val="10"/>
      </w:pPr>
      <w:r>
        <w:t>（三）完善民主监督机制，畅通民主监督渠道，建立健全知情、沟通制度，加强工作协调配合，提高民主监督的质量和成效。 （四）完善提案审查、办理和反馈机制，做到提案程序更加规范，制度更加完善，提案质量和办理质量不断提高，政协履职更加突出。</w:t>
      </w:r>
    </w:p>
    <w:p>
      <w:pPr>
        <w:pStyle w:val="10"/>
      </w:pPr>
      <w:r>
        <w:t>（五）通过调研课题就党和政府关注的问题，提出客观、有价值、有影响的意见建议，促进决策民主化和科学化。</w:t>
      </w:r>
    </w:p>
    <w:p>
      <w:pPr>
        <w:pStyle w:val="10"/>
      </w:pPr>
      <w:r>
        <w:t>（六）通过界别渠道密切联系群众，反映社情民意，努力做到协调关系、化解矛盾、理顺情绪，增进社会各阶层不同利益群体的和谐和稳定。</w:t>
      </w:r>
    </w:p>
    <w:p>
      <w:pPr>
        <w:pStyle w:val="10"/>
      </w:pPr>
      <w:r>
        <w:t>（七）政协自身建设质量更加扎实，工作科学化水平进一步提升。文史资料的社会功能增强，理论研究成果服务履职作用明显。</w:t>
      </w:r>
    </w:p>
    <w:p>
      <w:pPr>
        <w:pStyle w:val="10"/>
      </w:pPr>
      <w:r>
        <w:t>（八）机关基本设施设备正常运转、信息化保障、老干部服务保障能力进一步提高。</w:t>
      </w:r>
    </w:p>
    <w:p>
      <w:pPr>
        <w:pStyle w:val="10"/>
      </w:pP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1.专项运转保障经费绩效目标表</w:t>
      </w:r>
      <w:bookmarkEnd w:id="3"/>
    </w:p>
    <w:tbl>
      <w:tblPr>
        <w:tblStyle w:val="6"/>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131001中国人民政治协商会议巨鹿县委员会办公室本级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13052922P00584010141N</w:t>
            </w:r>
          </w:p>
        </w:tc>
        <w:tc>
          <w:tcPr>
            <w:tcW w:w="1587" w:type="dxa"/>
            <w:vAlign w:val="center"/>
          </w:tcPr>
          <w:p>
            <w:pPr>
              <w:pStyle w:val="14"/>
            </w:pPr>
            <w:r>
              <w:t>项目名称</w:t>
            </w:r>
          </w:p>
        </w:tc>
        <w:tc>
          <w:tcPr>
            <w:tcW w:w="4423" w:type="dxa"/>
            <w:gridSpan w:val="3"/>
            <w:vAlign w:val="center"/>
          </w:tcPr>
          <w:p>
            <w:pPr>
              <w:pStyle w:val="13"/>
            </w:pPr>
            <w:r>
              <w:t>专项运转保障经费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143.00</w:t>
            </w:r>
          </w:p>
        </w:tc>
        <w:tc>
          <w:tcPr>
            <w:tcW w:w="1587" w:type="dxa"/>
            <w:vAlign w:val="center"/>
          </w:tcPr>
          <w:p>
            <w:pPr>
              <w:pStyle w:val="14"/>
            </w:pPr>
            <w:r>
              <w:t>其中：财政    资金</w:t>
            </w:r>
          </w:p>
        </w:tc>
        <w:tc>
          <w:tcPr>
            <w:tcW w:w="1304" w:type="dxa"/>
            <w:vAlign w:val="center"/>
          </w:tcPr>
          <w:p>
            <w:pPr>
              <w:pStyle w:val="13"/>
            </w:pPr>
            <w:r>
              <w:t>143.00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做好经费保障工作，保障办公正常运转。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35.75</w:t>
            </w:r>
          </w:p>
        </w:tc>
        <w:tc>
          <w:tcPr>
            <w:tcW w:w="1587" w:type="dxa"/>
            <w:vAlign w:val="center"/>
          </w:tcPr>
          <w:p>
            <w:pPr>
              <w:pStyle w:val="15"/>
            </w:pPr>
            <w:r>
              <w:t>71.50</w:t>
            </w:r>
          </w:p>
        </w:tc>
        <w:tc>
          <w:tcPr>
            <w:tcW w:w="1304" w:type="dxa"/>
            <w:vAlign w:val="center"/>
          </w:tcPr>
          <w:p>
            <w:pPr>
              <w:pStyle w:val="15"/>
            </w:pPr>
            <w:r>
              <w:t>119.00</w:t>
            </w:r>
          </w:p>
        </w:tc>
        <w:tc>
          <w:tcPr>
            <w:tcW w:w="3119" w:type="dxa"/>
            <w:gridSpan w:val="2"/>
            <w:vAlign w:val="center"/>
          </w:tcPr>
          <w:p>
            <w:pPr>
              <w:pStyle w:val="15"/>
            </w:pPr>
            <w:r>
              <w:t>143.00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1.做好经费保障工作，保障办公正常运转。</w:t>
            </w:r>
          </w:p>
        </w:tc>
      </w:tr>
    </w:tbl>
    <w:p>
      <w:pPr>
        <w:spacing w:line="2" w:lineRule="exact"/>
        <w:jc w:val="center"/>
      </w:pPr>
      <w:r>
        <w:rPr>
          <w:rFonts w:ascii="方正书宋_GBK" w:hAnsi="方正书宋_GBK" w:eastAsia="方正书宋_GBK" w:cs="方正书宋_GBK"/>
          <w:color w:val="000000"/>
          <w:sz w:val="21"/>
        </w:rPr>
        <w:t xml:space="preserve"> </w:t>
      </w:r>
    </w:p>
    <w:tbl>
      <w:tblPr>
        <w:tblStyle w:val="6"/>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会议培训次数</w:t>
            </w:r>
          </w:p>
        </w:tc>
        <w:tc>
          <w:tcPr>
            <w:tcW w:w="2891" w:type="dxa"/>
            <w:vAlign w:val="center"/>
          </w:tcPr>
          <w:p>
            <w:pPr>
              <w:pStyle w:val="13"/>
            </w:pPr>
            <w:r>
              <w:t>组织开展委员会议培训次数</w:t>
            </w:r>
          </w:p>
        </w:tc>
        <w:tc>
          <w:tcPr>
            <w:tcW w:w="1276" w:type="dxa"/>
            <w:vAlign w:val="center"/>
          </w:tcPr>
          <w:p>
            <w:pPr>
              <w:pStyle w:val="13"/>
            </w:pPr>
            <w:r>
              <w:t>4次</w:t>
            </w:r>
          </w:p>
        </w:tc>
        <w:tc>
          <w:tcPr>
            <w:tcW w:w="1843" w:type="dxa"/>
            <w:vAlign w:val="center"/>
          </w:tcPr>
          <w:p>
            <w:pPr>
              <w:pStyle w:val="13"/>
            </w:pPr>
            <w:r>
              <w:t>领导批示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经费支付及时率</w:t>
            </w:r>
          </w:p>
        </w:tc>
        <w:tc>
          <w:tcPr>
            <w:tcW w:w="2891" w:type="dxa"/>
            <w:vAlign w:val="center"/>
          </w:tcPr>
          <w:p>
            <w:pPr>
              <w:pStyle w:val="13"/>
            </w:pPr>
            <w:r>
              <w:t>各项工作经费支付及时率</w:t>
            </w:r>
          </w:p>
        </w:tc>
        <w:tc>
          <w:tcPr>
            <w:tcW w:w="1276" w:type="dxa"/>
            <w:vAlign w:val="center"/>
          </w:tcPr>
          <w:p>
            <w:pPr>
              <w:pStyle w:val="13"/>
            </w:pPr>
            <w:r>
              <w:t>≥95%</w:t>
            </w:r>
          </w:p>
        </w:tc>
        <w:tc>
          <w:tcPr>
            <w:tcW w:w="1843" w:type="dxa"/>
            <w:vAlign w:val="center"/>
          </w:tcPr>
          <w:p>
            <w:pPr>
              <w:pStyle w:val="13"/>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完成率</w:t>
            </w:r>
          </w:p>
        </w:tc>
        <w:tc>
          <w:tcPr>
            <w:tcW w:w="2891" w:type="dxa"/>
            <w:vAlign w:val="center"/>
          </w:tcPr>
          <w:p>
            <w:pPr>
              <w:pStyle w:val="13"/>
            </w:pPr>
            <w:r>
              <w:t>办公运转活动完成情况</w:t>
            </w:r>
          </w:p>
        </w:tc>
        <w:tc>
          <w:tcPr>
            <w:tcW w:w="1276" w:type="dxa"/>
            <w:vAlign w:val="center"/>
          </w:tcPr>
          <w:p>
            <w:pPr>
              <w:pStyle w:val="13"/>
            </w:pPr>
            <w:r>
              <w:t>≥95%</w:t>
            </w:r>
          </w:p>
        </w:tc>
        <w:tc>
          <w:tcPr>
            <w:tcW w:w="1843" w:type="dxa"/>
            <w:vAlign w:val="center"/>
          </w:tcPr>
          <w:p>
            <w:pPr>
              <w:pStyle w:val="13"/>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经费成本</w:t>
            </w:r>
          </w:p>
        </w:tc>
        <w:tc>
          <w:tcPr>
            <w:tcW w:w="2891" w:type="dxa"/>
            <w:vAlign w:val="center"/>
          </w:tcPr>
          <w:p>
            <w:pPr>
              <w:pStyle w:val="13"/>
            </w:pPr>
            <w:r>
              <w:t>专项运转保障经费所需成本</w:t>
            </w:r>
          </w:p>
        </w:tc>
        <w:tc>
          <w:tcPr>
            <w:tcW w:w="1276" w:type="dxa"/>
            <w:vAlign w:val="center"/>
          </w:tcPr>
          <w:p>
            <w:pPr>
              <w:pStyle w:val="13"/>
            </w:pPr>
            <w:r>
              <w:t>143万元</w:t>
            </w:r>
          </w:p>
        </w:tc>
        <w:tc>
          <w:tcPr>
            <w:tcW w:w="1843" w:type="dxa"/>
            <w:vAlign w:val="center"/>
          </w:tcPr>
          <w:p>
            <w:pPr>
              <w:pStyle w:val="13"/>
            </w:pPr>
            <w:r>
              <w:t>领导批示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委员履职能力提升</w:t>
            </w:r>
          </w:p>
        </w:tc>
        <w:tc>
          <w:tcPr>
            <w:tcW w:w="2891" w:type="dxa"/>
            <w:vAlign w:val="center"/>
          </w:tcPr>
          <w:p>
            <w:pPr>
              <w:pStyle w:val="13"/>
            </w:pPr>
            <w:r>
              <w:t>委员参政议政能力有效提升</w:t>
            </w:r>
          </w:p>
        </w:tc>
        <w:tc>
          <w:tcPr>
            <w:tcW w:w="1276" w:type="dxa"/>
            <w:vAlign w:val="center"/>
          </w:tcPr>
          <w:p>
            <w:pPr>
              <w:pStyle w:val="13"/>
            </w:pPr>
            <w:r>
              <w:t>有效提高委员参政议政</w:t>
            </w:r>
          </w:p>
        </w:tc>
        <w:tc>
          <w:tcPr>
            <w:tcW w:w="1843" w:type="dxa"/>
            <w:vAlign w:val="center"/>
          </w:tcPr>
          <w:p>
            <w:pPr>
              <w:pStyle w:val="13"/>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满意度</w:t>
            </w:r>
          </w:p>
        </w:tc>
        <w:tc>
          <w:tcPr>
            <w:tcW w:w="2891" w:type="dxa"/>
            <w:vAlign w:val="center"/>
          </w:tcPr>
          <w:p>
            <w:pPr>
              <w:pStyle w:val="13"/>
            </w:pPr>
            <w:r>
              <w:t>通过问卷调查，满意和较满意的培训委员人数占调查总人数的比率</w:t>
            </w:r>
          </w:p>
        </w:tc>
        <w:tc>
          <w:tcPr>
            <w:tcW w:w="1276" w:type="dxa"/>
            <w:vAlign w:val="center"/>
          </w:tcPr>
          <w:p>
            <w:pPr>
              <w:pStyle w:val="13"/>
            </w:pPr>
            <w:r>
              <w:t>≥95%</w:t>
            </w:r>
          </w:p>
        </w:tc>
        <w:tc>
          <w:tcPr>
            <w:tcW w:w="1843" w:type="dxa"/>
            <w:vAlign w:val="center"/>
          </w:tcPr>
          <w:p>
            <w:pPr>
              <w:pStyle w:val="13"/>
            </w:pPr>
            <w:r>
              <w:t>问卷调查</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方正书宋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EC198E"/>
    <w:rsid w:val="008A25F2"/>
    <w:rsid w:val="008F243F"/>
    <w:rsid w:val="00EC198E"/>
    <w:rsid w:val="6AB04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toc 1"/>
    <w:basedOn w:val="1"/>
    <w:next w:val="1"/>
    <w:qFormat/>
    <w:uiPriority w:val="0"/>
    <w:pPr>
      <w:spacing w:before="120"/>
    </w:pPr>
    <w:rPr>
      <w:rFonts w:eastAsia="方正仿宋_GBK"/>
      <w:color w:val="000000"/>
      <w:sz w:val="28"/>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8">
    <w:name w:val="插入文本样式-插入总体目标文件"/>
    <w:basedOn w:val="1"/>
    <w:qFormat/>
    <w:uiPriority w:val="0"/>
    <w:pPr>
      <w:spacing w:line="500" w:lineRule="exact"/>
      <w:ind w:firstLine="560"/>
    </w:pPr>
    <w:rPr>
      <w:rFonts w:eastAsia="方正仿宋_GBK"/>
      <w:sz w:val="28"/>
    </w:rPr>
  </w:style>
  <w:style w:type="paragraph" w:customStyle="1" w:styleId="9">
    <w:name w:val="插入文本样式-插入职责分类绩效目标文件"/>
    <w:basedOn w:val="1"/>
    <w:qFormat/>
    <w:uiPriority w:val="0"/>
    <w:pPr>
      <w:spacing w:line="500" w:lineRule="exact"/>
      <w:ind w:firstLine="560"/>
    </w:pPr>
    <w:rPr>
      <w:rFonts w:eastAsia="方正仿宋_GBK"/>
      <w:sz w:val="28"/>
    </w:rPr>
  </w:style>
  <w:style w:type="paragraph" w:customStyle="1" w:styleId="10">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5"/>
    <w:basedOn w:val="1"/>
    <w:qFormat/>
    <w:uiPriority w:val="0"/>
    <w:rPr>
      <w:rFonts w:ascii="方正书宋_GBK" w:hAnsi="方正书宋_GBK" w:eastAsia="方正书宋_GBK" w:cs="方正书宋_GBK"/>
      <w:b/>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1"/>
    <w:basedOn w:val="1"/>
    <w:qFormat/>
    <w:uiPriority w:val="0"/>
    <w:pPr>
      <w:jc w:val="center"/>
    </w:pPr>
    <w:rPr>
      <w:rFonts w:ascii="方正书宋_GBK" w:hAnsi="方正书宋_GBK" w:eastAsia="方正书宋_GBK" w:cs="方正书宋_GBK"/>
      <w:b/>
      <w:sz w:val="21"/>
    </w:rPr>
  </w:style>
  <w:style w:type="paragraph" w:customStyle="1" w:styleId="15">
    <w:name w:val="单元格样式3"/>
    <w:basedOn w:val="1"/>
    <w:qFormat/>
    <w:uiPriority w:val="0"/>
    <w:pPr>
      <w:jc w:val="center"/>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2022-05-27T15:04:54Z</dcterms:created>
  <dcterms:modified xsi:type="dcterms:W3CDTF">2022-05-27T07:04:54Z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2022-05-27T15:04:54Z</dcterms:created>
  <dcterms:modified xsi:type="dcterms:W3CDTF">2022-05-27T07:04:54Z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2022-05-27T15:04:54Z</dcterms:created>
  <dcterms:modified xsi:type="dcterms:W3CDTF">2022-05-27T07:04:54Z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B69B15-1077-49DE-88C9-6E12DF007038}">
  <ds:schemaRefs/>
</ds:datastoreItem>
</file>

<file path=customXml/itemProps3.xml><?xml version="1.0" encoding="utf-8"?>
<ds:datastoreItem xmlns:ds="http://schemas.openxmlformats.org/officeDocument/2006/customXml" ds:itemID="{3D206825-0892-4A75-B345-997415C50296}">
  <ds:schemaRefs/>
</ds:datastoreItem>
</file>

<file path=customXml/itemProps4.xml><?xml version="1.0" encoding="utf-8"?>
<ds:datastoreItem xmlns:ds="http://schemas.openxmlformats.org/officeDocument/2006/customXml" ds:itemID="{CE002207-0229-4B3E-A025-0EEA379EF57F}">
  <ds:schemaRefs/>
</ds:datastoreItem>
</file>

<file path=customXml/itemProps5.xml><?xml version="1.0" encoding="utf-8"?>
<ds:datastoreItem xmlns:ds="http://schemas.openxmlformats.org/officeDocument/2006/customXml" ds:itemID="{40F9436B-AC27-4EEA-A6E6-D057AC434C75}">
  <ds:schemaRefs/>
</ds:datastoreItem>
</file>

<file path=customXml/itemProps6.xml><?xml version="1.0" encoding="utf-8"?>
<ds:datastoreItem xmlns:ds="http://schemas.openxmlformats.org/officeDocument/2006/customXml" ds:itemID="{9EF4F22B-64EB-4308-93F3-17B6DE6479E1}">
  <ds:schemaRefs/>
</ds:datastoreItem>
</file>

<file path=customXml/itemProps7.xml><?xml version="1.0" encoding="utf-8"?>
<ds:datastoreItem xmlns:ds="http://schemas.openxmlformats.org/officeDocument/2006/customXml" ds:itemID="{F1CDF1C2-D43A-4A1F-8296-E38494F53636}">
  <ds:schemaRefs/>
</ds:datastoreItem>
</file>

<file path=docProps/app.xml><?xml version="1.0" encoding="utf-8"?>
<Properties xmlns="http://schemas.openxmlformats.org/officeDocument/2006/extended-properties" xmlns:vt="http://schemas.openxmlformats.org/officeDocument/2006/docPropsVTypes">
  <Template>Normal.dotm</Template>
  <Pages>9</Pages>
  <Words>345</Words>
  <Characters>1971</Characters>
  <Lines>16</Lines>
  <Paragraphs>4</Paragraphs>
  <TotalTime>0</TotalTime>
  <ScaleCrop>false</ScaleCrop>
  <LinksUpToDate>false</LinksUpToDate>
  <CharactersWithSpaces>2312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2022-05-27T15:04:00Z</dcterms:created>
  <dc:creator>l</dc:creator>
  <cp:lastModifiedBy>l</cp:lastModifiedBy>
  <dcterms:modified xsi:type="dcterms:W3CDTF">2022-05-30T03:01:27Z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