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4A" w:rsidRPr="00251C1B" w:rsidRDefault="0020234A" w:rsidP="0020234A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  <w:r>
        <w:rPr>
          <w:rFonts w:ascii="黑体" w:eastAsia="黑体" w:hAnsi="黑体" w:hint="eastAsia"/>
          <w:spacing w:val="38"/>
          <w:sz w:val="32"/>
          <w:szCs w:val="32"/>
        </w:rPr>
        <w:t>01中央直达资金</w:t>
      </w:r>
    </w:p>
    <w:p w:rsidR="0020234A" w:rsidRPr="0025088F" w:rsidRDefault="0020234A" w:rsidP="0020234A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20234A" w:rsidRPr="0025088F" w:rsidRDefault="0020234A" w:rsidP="0020234A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20234A" w:rsidRPr="0025088F" w:rsidRDefault="0020234A" w:rsidP="0020234A">
      <w:pPr>
        <w:jc w:val="left"/>
        <w:rPr>
          <w:rFonts w:eastAsia="仿宋_GB2312"/>
          <w:color w:val="FF0000"/>
          <w:spacing w:val="38"/>
          <w:szCs w:val="21"/>
        </w:rPr>
      </w:pPr>
    </w:p>
    <w:p w:rsidR="0020234A" w:rsidRPr="0025088F" w:rsidRDefault="0020234A" w:rsidP="0020234A">
      <w:pPr>
        <w:jc w:val="center"/>
        <w:rPr>
          <w:sz w:val="44"/>
          <w:szCs w:val="44"/>
        </w:rPr>
      </w:pPr>
      <w:r w:rsidRPr="0025088F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20234A" w:rsidRPr="005D179D" w:rsidRDefault="0020234A" w:rsidP="0020234A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20234A" w:rsidRPr="0025088F" w:rsidRDefault="0020234A" w:rsidP="0020234A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20234A" w:rsidRPr="00820107" w:rsidRDefault="0020234A" w:rsidP="0020234A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冀财</w:t>
      </w:r>
      <w:r w:rsidRPr="00820107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="008F003B">
        <w:rPr>
          <w:rFonts w:ascii="Times New Roman" w:eastAsia="仿宋_GB2312" w:hAnsi="Times New Roman" w:cs="Times New Roman" w:hint="eastAsia"/>
          <w:bCs/>
          <w:sz w:val="32"/>
          <w:szCs w:val="32"/>
        </w:rPr>
        <w:t>137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20234A" w:rsidRPr="00820107" w:rsidRDefault="00FD2F81" w:rsidP="0020234A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_x0000_s1026" style="position:absolute;left:0;text-align:left;z-index:251656192" from="-.75pt,2.85pt" to="458.25pt,2.85pt" strokecolor="red" strokeweight="1.5pt"/>
        </w:pict>
      </w:r>
    </w:p>
    <w:p w:rsidR="0020234A" w:rsidRPr="00820107" w:rsidRDefault="0020234A" w:rsidP="0020234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0234A" w:rsidRPr="00820107" w:rsidRDefault="0020234A" w:rsidP="0020234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20234A" w:rsidRDefault="0020234A" w:rsidP="0020234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关于提前</w:t>
      </w:r>
      <w:r w:rsidRPr="00820107">
        <w:rPr>
          <w:rFonts w:ascii="Times New Roman" w:eastAsia="方正小标宋_GBK" w:hAnsi="Times New Roman" w:cs="Times New Roman"/>
          <w:sz w:val="44"/>
        </w:rPr>
        <w:t>下达</w:t>
      </w:r>
      <w:r w:rsidRPr="00820107">
        <w:rPr>
          <w:rFonts w:ascii="Times New Roman" w:eastAsia="方正小标宋_GBK" w:hAnsi="Times New Roman" w:cs="Times New Roman"/>
          <w:sz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</w:rPr>
        <w:t>3</w:t>
      </w:r>
      <w:r w:rsidRPr="00820107">
        <w:rPr>
          <w:rFonts w:ascii="Times New Roman" w:eastAsia="方正小标宋_GBK" w:hAnsi="Times New Roman" w:cs="Times New Roman"/>
          <w:sz w:val="44"/>
          <w:szCs w:val="44"/>
        </w:rPr>
        <w:t>年中央农田建设</w:t>
      </w:r>
    </w:p>
    <w:p w:rsidR="0020234A" w:rsidRPr="00820107" w:rsidRDefault="0020234A" w:rsidP="0020234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补助资金的通知</w:t>
      </w:r>
    </w:p>
    <w:p w:rsidR="0020234A" w:rsidRPr="00820107" w:rsidRDefault="0020234A" w:rsidP="0020234A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371922" w:rsidRDefault="0020234A" w:rsidP="0020234A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各市（含定州、辛集市）财政局，有关省财政直管县财政局，雄安新区改发局：</w:t>
      </w:r>
    </w:p>
    <w:p w:rsidR="0020234A" w:rsidRPr="00371922" w:rsidRDefault="0020234A" w:rsidP="0020234A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为提高市县预算编制的完整性，加快中央转移支付资金支出进度，按照《财政部关于下达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年农田建设补助资金预算的通知》（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财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89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  <w:r w:rsidR="00AA4AC3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AA4AC3">
        <w:rPr>
          <w:rFonts w:ascii="Times New Roman" w:eastAsia="方正仿宋_GBK" w:hAnsi="Times New Roman" w:cs="Times New Roman" w:hint="eastAsia"/>
          <w:sz w:val="32"/>
          <w:szCs w:val="32"/>
        </w:rPr>
        <w:t>要求，经</w:t>
      </w:r>
      <w:r w:rsidR="00AA4AC3" w:rsidRPr="00371922">
        <w:rPr>
          <w:rFonts w:ascii="Times New Roman" w:eastAsia="方正仿宋_GBK" w:hAnsi="Times New Roman" w:cs="Times New Roman"/>
          <w:sz w:val="32"/>
          <w:szCs w:val="32"/>
        </w:rPr>
        <w:t>财政部</w:t>
      </w:r>
      <w:r w:rsidR="00AA4AC3">
        <w:rPr>
          <w:rFonts w:ascii="Times New Roman" w:eastAsia="方正仿宋_GBK" w:hAnsi="Times New Roman" w:cs="Times New Roman" w:hint="eastAsia"/>
          <w:sz w:val="32"/>
          <w:szCs w:val="32"/>
        </w:rPr>
        <w:t>、农业农村部</w:t>
      </w:r>
      <w:r w:rsidR="00AA4AC3" w:rsidRPr="00371922">
        <w:rPr>
          <w:rFonts w:ascii="Times New Roman" w:eastAsia="方正仿宋_GBK" w:hAnsi="Times New Roman" w:cs="Times New Roman"/>
          <w:sz w:val="32"/>
          <w:szCs w:val="32"/>
        </w:rPr>
        <w:t>备案</w:t>
      </w:r>
      <w:r w:rsidR="00AA4AC3">
        <w:rPr>
          <w:rFonts w:ascii="Times New Roman" w:eastAsia="方正仿宋_GBK" w:hAnsi="Times New Roman" w:cs="Times New Roman" w:hint="eastAsia"/>
          <w:sz w:val="32"/>
          <w:szCs w:val="32"/>
        </w:rPr>
        <w:t>同意，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现提前下达你市（县、区）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年中央农田建设补助资金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万元，具体金额见附件。该资金收入列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1100252“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农林水共同财政事权转移支付收入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科目，支出列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2130153“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农田建设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科目。为做好预算执行工作，现将有关事宜通知如下：</w:t>
      </w:r>
    </w:p>
    <w:p w:rsidR="0020234A" w:rsidRPr="00371922" w:rsidRDefault="0020234A" w:rsidP="0020234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一、该项资金列入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年中央直达资金，标识为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“01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中央直达资金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，各相关设区市要严格按照直达资金管理规定下达县（区），各相关县（市、区）要按要求做好直达资金监控系统和基础管理各项工作。</w:t>
      </w:r>
    </w:p>
    <w:p w:rsidR="0020234A" w:rsidRPr="00371922" w:rsidRDefault="0020234A" w:rsidP="0020234A">
      <w:pPr>
        <w:tabs>
          <w:tab w:val="left" w:pos="7513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二、脱贫摘帽县（原贫困县）涉农资金统筹整合要求按照财政部、国家</w:t>
      </w:r>
      <w:r w:rsidR="00CC0F0C">
        <w:rPr>
          <w:rFonts w:ascii="Times New Roman" w:eastAsia="方正仿宋_GBK" w:hAnsi="Times New Roman" w:cs="Times New Roman" w:hint="eastAsia"/>
          <w:sz w:val="32"/>
          <w:szCs w:val="32"/>
        </w:rPr>
        <w:t>发展改革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委、生态环境部等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部门联合发布《关于继续支持脱贫县统筹整合使用财政涉农资金工作的通知》（财农﹝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﹞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号）要求执行。</w:t>
      </w:r>
    </w:p>
    <w:p w:rsidR="0020234A" w:rsidRDefault="0020234A" w:rsidP="0020234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有关县（市、区）要严格按照</w:t>
      </w:r>
      <w:r w:rsidRPr="00371922">
        <w:rPr>
          <w:rFonts w:ascii="Times New Roman" w:eastAsia="方正仿宋_GBK" w:hAnsi="Times New Roman" w:cs="Times New Roman"/>
          <w:kern w:val="0"/>
          <w:sz w:val="32"/>
          <w:szCs w:val="32"/>
        </w:rPr>
        <w:t>省财政厅、省农业农村厅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《河北省农田建设补助资金管理实施细则》（冀财规〔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号）以及河北省财政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厅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《关于印发河北省农业相关转移支付资金绩效管理办法的通知》（冀财农〔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43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号）等有关规定使用补助资金，切实加强资金管理和绩效考核，确保资金管理规范、运行安全、使用高效。</w:t>
      </w:r>
    </w:p>
    <w:p w:rsidR="0020234A" w:rsidRPr="00371922" w:rsidRDefault="0020234A" w:rsidP="0020234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0234A" w:rsidRDefault="0020234A" w:rsidP="0020234A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附件：提前下达</w:t>
      </w: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年中央农田建设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补助</w:t>
      </w: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资金分配表</w:t>
      </w:r>
      <w:r w:rsidRPr="00371922" w:rsidDel="00B7448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</w:p>
    <w:p w:rsidR="0020234A" w:rsidRPr="00371922" w:rsidRDefault="0020234A" w:rsidP="0020234A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</w:t>
      </w:r>
    </w:p>
    <w:p w:rsidR="0020234A" w:rsidRPr="00371922" w:rsidRDefault="0020234A" w:rsidP="0020234A">
      <w:pPr>
        <w:spacing w:line="580" w:lineRule="exact"/>
        <w:ind w:firstLineChars="1450" w:firstLine="4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20234A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河北省</w:t>
      </w:r>
      <w:r w:rsidR="00417D63"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07.5pt;margin-top:625.5pt;width:135pt;height:135pt;z-index:251661312;mso-position-horizontal-relative:page;mso-position-vertical-relative:page" o:preferrelative="t" filled="f" stroked="f">
            <v:imagedata r:id="rId5" o:title=""/>
            <w10:wrap anchorx="page" anchory="page"/>
            <w10:anchorlock/>
          </v:shape>
          <w:control r:id="rId6" w:name="SecSignControl1" w:shapeid="_x0000_s1030"/>
        </w:pic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财政厅</w:t>
      </w: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C0F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F003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030D2" w:rsidRDefault="009030D2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030D2" w:rsidRDefault="009030D2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030D2" w:rsidRDefault="009030D2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030D2" w:rsidRDefault="009030D2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234A" w:rsidRPr="00820107" w:rsidRDefault="0020234A" w:rsidP="0020234A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20107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820107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20234A" w:rsidRPr="00820107" w:rsidRDefault="00FD2F81" w:rsidP="0020234A">
      <w:pPr>
        <w:spacing w:line="580" w:lineRule="exact"/>
        <w:ind w:leftChars="135" w:left="1047" w:hangingChars="273" w:hanging="7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pict>
          <v:line id="_x0000_s1029" style="position:absolute;left:0;text-align:left;z-index:251657216" from=".75pt,3.55pt" to="450.75pt,3.55pt" strokeweight="1.5pt"/>
        </w:pict>
      </w:r>
      <w:r w:rsidR="0020234A">
        <w:rPr>
          <w:rFonts w:ascii="Times New Roman" w:eastAsia="仿宋_GB2312" w:hAnsi="Times New Roman" w:cs="Times New Roman"/>
          <w:sz w:val="28"/>
          <w:szCs w:val="28"/>
        </w:rPr>
        <w:t>抄送：财政部河北监管局</w:t>
      </w:r>
      <w:r w:rsidR="0020234A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省农业农村厅。</w:t>
      </w:r>
    </w:p>
    <w:p w:rsidR="0020234A" w:rsidRDefault="00FD2F81" w:rsidP="0020234A">
      <w:pPr>
        <w:spacing w:line="580" w:lineRule="exact"/>
        <w:ind w:firstLineChars="100" w:firstLine="280"/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7" style="position:absolute;left:0;text-align:left;z-index:251658240" from="0,2.4pt" to="450pt,2.4pt" strokeweight=".5pt"/>
        </w:pict>
      </w: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8" style="position:absolute;left:0;text-align:left;z-index:251659264" from=".75pt,31.35pt" to="450.75pt,31.35pt" strokeweight="1.5pt"/>
        </w:pic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="0020234A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9030D2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B4325A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202</w:t>
      </w:r>
      <w:r w:rsidR="00B4325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年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1</w:t>
      </w:r>
      <w:r w:rsidR="00CC0F0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月</w:t>
      </w:r>
      <w:r w:rsidR="008F003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0234A" w:rsidRPr="00820107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A87A0A" w:rsidRPr="00B4325A" w:rsidRDefault="00A87A0A"/>
    <w:sectPr w:rsidR="00A87A0A" w:rsidRPr="00B4325A" w:rsidSect="00CC0F0C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ocumentProtection w:edit="forms" w:enforcement="1" w:cryptProviderType="rsaFull" w:cryptAlgorithmClass="hash" w:cryptAlgorithmType="typeAny" w:cryptAlgorithmSid="4" w:cryptSpinCount="100000" w:hash="4OukYR6qRcyZF0S1Yf4deQSvgto=" w:salt="UQXlw3inQf7VhrCMMbTqo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AB"/>
    <w:rsid w:val="0020234A"/>
    <w:rsid w:val="00417D63"/>
    <w:rsid w:val="008F003B"/>
    <w:rsid w:val="009030D2"/>
    <w:rsid w:val="00A634AB"/>
    <w:rsid w:val="00A87A0A"/>
    <w:rsid w:val="00AA4AC3"/>
    <w:rsid w:val="00B4325A"/>
    <w:rsid w:val="00C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7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7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2022-11-27T06:20:00Z</dcterms:created>
  <dcterms:modified xsi:type="dcterms:W3CDTF">2022-12-02T13:05:00Z</dcterms:modified>
</cp:coreProperties>
</file>