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宋体" w:hAnsi="宋体" w:cs="宋体"/>
          <w:color w:val="333333"/>
        </w:rPr>
      </w:pPr>
      <w:bookmarkStart w:id="0" w:name="_GoBack"/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巨鹿县</w:t>
      </w:r>
      <w:r>
        <w:rPr>
          <w:rFonts w:hint="eastAsia" w:ascii="宋体" w:hAnsi="宋体" w:cs="宋体"/>
          <w:b/>
          <w:color w:val="333333"/>
          <w:sz w:val="36"/>
          <w:szCs w:val="36"/>
          <w:u w:val="none"/>
          <w:shd w:val="clear" w:color="auto" w:fill="FFFFFF"/>
          <w:lang w:val="en-US" w:eastAsia="zh-CN"/>
        </w:rPr>
        <w:t>医疗保障局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2</w:t>
      </w:r>
      <w:r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  <w:t>02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年信息公开年度报告</w:t>
      </w:r>
    </w:p>
    <w:bookmarkEnd w:id="0"/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年，我局深入贯彻落实《中华人民共和国政府信息公开条例》，在县委和县政府的高度重视和正确领导下，积极推行政府信息公开工作。今年以来，政府信息公开工作开展扎实，措施得力，取得了较好的效果。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高度重视，加强组织领导。成立了由局领导和各股室负责人组成的政府信息公开工作领导小组，切实加强对政府信息公开工作的领导。把政府信息公开的总体任务分解、细化、量化，明确落实到具体股室，责任到人，保证公开内容全面，不断提高政府信息公开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（二）完善制度，保障信息公开。我局把及时、便民、实用放在工作首位，坚持全面公开、真实公开、注重实效、有利监督的原则，经常性工作定期公开，阶段性工作逐段公开，临时性工作随时公开。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both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（三）创新举措，拓宽公开方式。开通微信公众平台，结合实际，认真做好城乡居民基本医疗保险和大病保险制度、医疗救助、长期护理保险、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门诊统筹</w:t>
      </w:r>
      <w:r>
        <w:rPr>
          <w:rFonts w:hint="eastAsia" w:ascii="宋体" w:hAnsi="宋体" w:eastAsia="宋体" w:cs="宋体"/>
          <w:sz w:val="24"/>
          <w:szCs w:val="24"/>
        </w:rPr>
        <w:t>制度等政府信息的公开，且定期对微信公众平台资料进行更新，为广大群众提供更多更便捷的医保信息。</w:t>
      </w:r>
      <w:r>
        <w:rPr>
          <w:rFonts w:hint="eastAsia"/>
        </w:rPr>
        <w:t> </w:t>
      </w: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ind w:firstLine="1400" w:firstLineChars="700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b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24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  <w:p>
            <w:pPr>
              <w:widowControl/>
              <w:spacing w:after="180" w:line="560" w:lineRule="exact"/>
              <w:jc w:val="left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  <w:p>
            <w:pPr>
              <w:widowControl/>
              <w:spacing w:after="180" w:line="560" w:lineRule="exact"/>
              <w:jc w:val="left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  <w:p>
            <w:pPr>
              <w:widowControl/>
              <w:spacing w:after="180" w:line="560" w:lineRule="exact"/>
              <w:jc w:val="left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  <w:p>
            <w:pPr>
              <w:widowControl/>
              <w:spacing w:after="180" w:line="560" w:lineRule="exact"/>
              <w:jc w:val="left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  <w:p>
            <w:pPr>
              <w:widowControl/>
              <w:spacing w:after="180" w:line="560" w:lineRule="exact"/>
              <w:jc w:val="left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四、政府信息公开行政复议、行政诉讼情况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</w:tbl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color w:val="333333"/>
          <w:sz w:val="24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五、存在的主要问题及改进情况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b/>
          <w:color w:val="333333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hd w:val="clear" w:color="auto" w:fill="FFFFFF"/>
        </w:rPr>
        <w:t>一年来，我局的政务公开虽然取得了一定的成效，但与上级的要求和人民群众的实际需求还存在一些差距。政府信息公开的广度、深度有待加深。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hd w:val="clear" w:color="auto" w:fill="FFFFFF"/>
        </w:rPr>
        <w:t>六、其他需要报告的事项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b w:val="0"/>
          <w:bCs/>
          <w:color w:val="333333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333333"/>
          <w:shd w:val="clear" w:color="auto" w:fill="FFFFFF"/>
          <w:lang w:val="en-US" w:eastAsia="zh-CN"/>
        </w:rPr>
        <w:t>下一步我局将持续做好信息公开工作。</w:t>
      </w:r>
      <w:r>
        <w:rPr>
          <w:rFonts w:hint="eastAsia" w:ascii="宋体" w:hAnsi="宋体" w:cs="宋体"/>
          <w:b w:val="0"/>
          <w:bCs/>
          <w:color w:val="333333"/>
          <w:shd w:val="clear" w:color="auto" w:fill="FFFFFF"/>
        </w:rPr>
        <w:t>（一）推进政务公开常态化规范化。加强重点领域信息公开，加大政策解读、新闻发布和回应关切力度，强化政务公开测评力度，特别是对后续整改落实的督查力度。完善各项制度，规范公开内容</w:t>
      </w:r>
      <w:r>
        <w:rPr>
          <w:rFonts w:hint="eastAsia" w:ascii="宋体" w:hAnsi="宋体" w:cs="宋体"/>
          <w:b w:val="0"/>
          <w:bCs/>
          <w:color w:val="333333"/>
          <w:shd w:val="clear" w:color="auto" w:fill="FFFFFF"/>
          <w:lang w:eastAsia="zh-CN"/>
        </w:rPr>
        <w:t>。</w:t>
      </w:r>
      <w:r>
        <w:rPr>
          <w:rFonts w:hint="eastAsia" w:ascii="宋体" w:hAnsi="宋体" w:cs="宋体"/>
          <w:b w:val="0"/>
          <w:bCs/>
          <w:color w:val="333333"/>
          <w:shd w:val="clear" w:color="auto" w:fill="FFFFFF"/>
        </w:rPr>
        <w:t>（二）扩大公开范围，充实信息内容。坚持政务信息应公开尽公开的原则，及时公开各类政务信息，公开内容做到真实、具体、全面，加强对公众关注度高的信息的梳理，增强工作透明度。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jc w:val="both"/>
        <w:rPr>
          <w:rFonts w:ascii="宋体" w:hAnsi="宋体" w:cs="宋体"/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00F3F3F"/>
    <w:rsid w:val="008537DF"/>
    <w:rsid w:val="00AF2A7A"/>
    <w:rsid w:val="024552CA"/>
    <w:rsid w:val="10386588"/>
    <w:rsid w:val="11927717"/>
    <w:rsid w:val="11A80FC3"/>
    <w:rsid w:val="15C578C3"/>
    <w:rsid w:val="2AAE12E8"/>
    <w:rsid w:val="360C5682"/>
    <w:rsid w:val="58AD578C"/>
    <w:rsid w:val="64861D33"/>
    <w:rsid w:val="71A6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1499</Words>
  <Characters>1518</Characters>
  <Lines>9</Lines>
  <Paragraphs>2</Paragraphs>
  <TotalTime>9</TotalTime>
  <ScaleCrop>false</ScaleCrop>
  <LinksUpToDate>false</LinksUpToDate>
  <CharactersWithSpaces>1735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HP</cp:lastModifiedBy>
  <dcterms:modified xsi:type="dcterms:W3CDTF">2023-01-19T08:14:20Z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