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附件3</w:t>
      </w:r>
    </w:p>
    <w:p>
      <w:pPr>
        <w:spacing w:line="580" w:lineRule="exact"/>
        <w:jc w:val="center"/>
        <w:rPr>
          <w:rFonts w:ascii="方正小标宋_GBK" w:hAnsi="宋体" w:eastAsia="方正小标宋_GBK" w:cs="宋体"/>
          <w:sz w:val="36"/>
          <w:szCs w:val="36"/>
        </w:rPr>
      </w:pPr>
      <w:r>
        <w:rPr>
          <w:rFonts w:hint="eastAsia" w:ascii="方正小标宋_GBK" w:hAnsi="宋体" w:eastAsia="方正小标宋_GBK" w:cs="宋体"/>
          <w:sz w:val="36"/>
          <w:szCs w:val="36"/>
        </w:rPr>
        <w:t>巨鹿县</w:t>
      </w:r>
      <w:r>
        <w:rPr>
          <w:rFonts w:hint="eastAsia" w:ascii="方正小标宋_GBK" w:hAnsi="宋体" w:eastAsia="方正小标宋_GBK" w:cs="宋体"/>
          <w:sz w:val="36"/>
          <w:szCs w:val="36"/>
          <w:lang w:eastAsia="zh-CN"/>
        </w:rPr>
        <w:t>残疾人联合会</w:t>
      </w:r>
      <w:r>
        <w:rPr>
          <w:rFonts w:hint="eastAsia" w:ascii="方正小标宋_GBK" w:hAnsi="宋体" w:eastAsia="方正小标宋_GBK" w:cs="宋体"/>
          <w:sz w:val="36"/>
          <w:szCs w:val="36"/>
        </w:rPr>
        <w:t>转移支付</w:t>
      </w:r>
      <w:r>
        <w:rPr>
          <w:rFonts w:hint="eastAsia" w:ascii="方正小标宋_GBK" w:hAnsi="Arial" w:eastAsia="方正小标宋_GBK" w:cs="Arial"/>
          <w:sz w:val="36"/>
          <w:szCs w:val="36"/>
        </w:rPr>
        <w:t>2022</w:t>
      </w:r>
      <w:r>
        <w:rPr>
          <w:rFonts w:hint="eastAsia" w:ascii="方正小标宋_GBK" w:hAnsi="宋体" w:eastAsia="方正小标宋_GBK" w:cs="宋体"/>
          <w:sz w:val="36"/>
          <w:szCs w:val="36"/>
        </w:rPr>
        <w:t>年度绩效自评报告</w:t>
      </w:r>
    </w:p>
    <w:p>
      <w:pPr>
        <w:spacing w:line="560" w:lineRule="exact"/>
        <w:ind w:firstLine="640" w:firstLineChars="200"/>
        <w:rPr>
          <w:rFonts w:ascii="方正黑体_GBK" w:hAnsi="黑体" w:eastAsia="方正黑体_GBK" w:cs="黑体"/>
          <w:bCs/>
          <w:sz w:val="32"/>
          <w:szCs w:val="32"/>
        </w:rPr>
      </w:pPr>
      <w:r>
        <w:rPr>
          <w:rFonts w:hint="eastAsia" w:ascii="方正黑体_GBK" w:hAnsi="黑体" w:eastAsia="方正黑体_GBK" w:cs="黑体"/>
          <w:bCs/>
          <w:sz w:val="32"/>
          <w:szCs w:val="32"/>
        </w:rPr>
        <w:t>一、绩效目标分解下达情况</w:t>
      </w:r>
    </w:p>
    <w:p>
      <w:pPr>
        <w:tabs>
          <w:tab w:val="left" w:pos="7080"/>
        </w:tabs>
        <w:spacing w:line="560" w:lineRule="exact"/>
        <w:ind w:firstLine="640" w:firstLineChars="200"/>
        <w:outlineLvl w:val="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根据</w:t>
      </w:r>
      <w:r>
        <w:rPr>
          <w:rFonts w:hint="eastAsia" w:eastAsia="方正仿宋_GBK"/>
          <w:sz w:val="32"/>
          <w:szCs w:val="32"/>
        </w:rPr>
        <w:t>冀财社2021年148号提前下达2022年中央财政残疾人事业发展补助资金（残疾人康复）-直达资金</w:t>
      </w:r>
      <w:r>
        <w:rPr>
          <w:rFonts w:hint="eastAsia" w:eastAsia="方正仿宋_GBK"/>
          <w:sz w:val="32"/>
          <w:szCs w:val="32"/>
          <w:lang w:eastAsia="zh-CN"/>
        </w:rPr>
        <w:t>共计</w:t>
      </w:r>
      <w:r>
        <w:rPr>
          <w:rFonts w:hint="eastAsia" w:eastAsia="方正仿宋_GBK"/>
          <w:sz w:val="32"/>
          <w:szCs w:val="32"/>
          <w:lang w:val="en-US" w:eastAsia="zh-CN"/>
        </w:rPr>
        <w:t>2.8万元，用于残疾人辅具发放</w:t>
      </w:r>
      <w:r>
        <w:rPr>
          <w:rFonts w:eastAsia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方正黑体_GBK" w:hAnsi="黑体" w:eastAsia="方正黑体_GBK" w:cs="黑体"/>
          <w:bCs/>
          <w:sz w:val="32"/>
          <w:szCs w:val="32"/>
        </w:rPr>
      </w:pPr>
      <w:r>
        <w:rPr>
          <w:rFonts w:hint="eastAsia" w:ascii="方正黑体_GBK" w:hAnsi="黑体" w:eastAsia="方正黑体_GBK" w:cs="黑体"/>
          <w:bCs/>
          <w:sz w:val="32"/>
          <w:szCs w:val="32"/>
        </w:rPr>
        <w:t>二、绩效情况分析</w:t>
      </w:r>
    </w:p>
    <w:p>
      <w:pPr>
        <w:tabs>
          <w:tab w:val="left" w:pos="7080"/>
        </w:tabs>
        <w:spacing w:line="560" w:lineRule="exact"/>
        <w:ind w:firstLine="640" w:firstLineChars="200"/>
        <w:outlineLvl w:val="0"/>
        <w:rPr>
          <w:rFonts w:hint="eastAsia" w:ascii="方正楷体_GBK" w:hAnsi="楷体_GB2312" w:eastAsia="方正楷体_GBK" w:cs="楷体_GB2312"/>
          <w:b/>
          <w:bCs/>
          <w:sz w:val="32"/>
          <w:szCs w:val="32"/>
        </w:rPr>
      </w:pPr>
      <w:r>
        <w:rPr>
          <w:rFonts w:hint="eastAsia" w:ascii="方正楷体_GBK" w:hAnsi="楷体_GB2312" w:eastAsia="方正楷体_GBK" w:cs="楷体_GB2312"/>
          <w:b/>
          <w:bCs/>
          <w:sz w:val="32"/>
          <w:szCs w:val="32"/>
        </w:rPr>
        <w:t>（一）资金投入情况分析。</w:t>
      </w:r>
    </w:p>
    <w:p>
      <w:pPr>
        <w:tabs>
          <w:tab w:val="left" w:pos="7080"/>
        </w:tabs>
        <w:spacing w:line="560" w:lineRule="exact"/>
        <w:ind w:firstLine="640" w:firstLineChars="200"/>
        <w:outlineLvl w:val="0"/>
        <w:rPr>
          <w:rFonts w:ascii="仿宋_GB2312"/>
          <w:szCs w:val="32"/>
        </w:rPr>
      </w:pPr>
      <w:r>
        <w:rPr>
          <w:rFonts w:hint="eastAsia" w:eastAsia="方正仿宋_GBK"/>
          <w:sz w:val="32"/>
          <w:szCs w:val="32"/>
        </w:rPr>
        <w:t>冀财社2021年148号提前下达2022年中央财政残疾人事业发展补助资金（残疾人康复）-直达资金</w:t>
      </w:r>
      <w:r>
        <w:rPr>
          <w:rFonts w:hint="eastAsia" w:eastAsia="方正仿宋_GBK"/>
          <w:sz w:val="32"/>
          <w:szCs w:val="32"/>
          <w:lang w:eastAsia="zh-CN"/>
        </w:rPr>
        <w:t>共计</w:t>
      </w:r>
      <w:r>
        <w:rPr>
          <w:rFonts w:hint="eastAsia" w:eastAsia="方正仿宋_GBK"/>
          <w:sz w:val="32"/>
          <w:szCs w:val="32"/>
          <w:lang w:val="en-US" w:eastAsia="zh-CN"/>
        </w:rPr>
        <w:t>2.8万元，用于残疾人辅具发放</w:t>
      </w:r>
      <w:r>
        <w:rPr>
          <w:rFonts w:eastAsia="方正仿宋_GBK"/>
          <w:sz w:val="32"/>
          <w:szCs w:val="32"/>
        </w:rPr>
        <w:t>。</w:t>
      </w:r>
    </w:p>
    <w:p>
      <w:pPr>
        <w:widowControl w:val="0"/>
        <w:numPr>
          <w:ilvl w:val="0"/>
          <w:numId w:val="1"/>
        </w:numPr>
        <w:ind w:firstLine="640" w:firstLineChars="200"/>
        <w:jc w:val="both"/>
        <w:rPr>
          <w:rFonts w:hint="eastAsia" w:ascii="方正楷体_GBK" w:hAnsi="楷体_GB2312" w:eastAsia="方正楷体_GBK" w:cs="楷体_GB2312"/>
          <w:b/>
          <w:bCs/>
          <w:sz w:val="32"/>
          <w:szCs w:val="32"/>
        </w:rPr>
      </w:pPr>
      <w:r>
        <w:rPr>
          <w:rFonts w:hint="eastAsia" w:ascii="方正楷体_GBK" w:hAnsi="楷体_GB2312" w:eastAsia="方正楷体_GBK" w:cs="楷体_GB2312"/>
          <w:b/>
          <w:bCs/>
          <w:sz w:val="32"/>
          <w:szCs w:val="32"/>
        </w:rPr>
        <w:t>资金管理情况分析。</w:t>
      </w:r>
    </w:p>
    <w:p>
      <w:pPr>
        <w:widowControl w:val="0"/>
        <w:numPr>
          <w:numId w:val="0"/>
        </w:numPr>
        <w:ind w:firstLine="640" w:firstLineChars="200"/>
        <w:jc w:val="both"/>
        <w:rPr>
          <w:rFonts w:hint="eastAsia" w:ascii="方正楷体_GBK" w:hAnsi="楷体_GB2312" w:eastAsia="方正楷体_GBK" w:cs="楷体_GB2312"/>
          <w:b/>
          <w:bCs/>
          <w:sz w:val="32"/>
          <w:szCs w:val="32"/>
        </w:rPr>
      </w:pPr>
      <w:r>
        <w:rPr>
          <w:rFonts w:hint="eastAsia" w:ascii="方正黑体_GBK" w:hAnsi="黑体" w:eastAsia="方正黑体_GBK" w:cs="黑体"/>
          <w:bCs/>
          <w:sz w:val="32"/>
          <w:szCs w:val="32"/>
          <w:lang w:val="en-US" w:eastAsia="zh-CN"/>
        </w:rPr>
        <w:t>严格按财务制度要求由财务室统一管理，由业务科室根据签订合同内容和报分管领导签署意见，再报一把手审核并加盖财务公章，交财务室统一报财政审批，并通过银行实行资金发放。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outlineLvl w:val="0"/>
        <w:rPr>
          <w:rFonts w:hint="eastAsia" w:ascii="方正楷体_GBK" w:hAnsi="楷体_GB2312" w:eastAsia="方正楷体_GBK" w:cs="楷体_GB2312"/>
          <w:b/>
          <w:bCs/>
          <w:sz w:val="32"/>
          <w:szCs w:val="32"/>
        </w:rPr>
      </w:pPr>
      <w:r>
        <w:rPr>
          <w:rFonts w:hint="eastAsia" w:ascii="方正楷体_GBK" w:hAnsi="楷体_GB2312" w:eastAsia="方正楷体_GBK" w:cs="楷体_GB2312"/>
          <w:b/>
          <w:bCs/>
          <w:sz w:val="32"/>
          <w:szCs w:val="32"/>
        </w:rPr>
        <w:t>总体绩效目标完成情况分析。</w:t>
      </w:r>
      <w:bookmarkStart w:id="0" w:name="_GoBack"/>
      <w:bookmarkEnd w:id="0"/>
    </w:p>
    <w:p>
      <w:pPr>
        <w:numPr>
          <w:numId w:val="0"/>
        </w:numPr>
        <w:spacing w:line="560" w:lineRule="exact"/>
        <w:ind w:leftChars="200" w:firstLine="320" w:firstLineChars="100"/>
        <w:outlineLvl w:val="0"/>
        <w:rPr>
          <w:rFonts w:hint="default" w:ascii="楷体_GB2312" w:hAnsi="楷体_GB2312" w:eastAsia="方正仿宋_GBK" w:cs="楷体_GB2312"/>
          <w:b/>
          <w:bCs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本次辅具发放需要完成</w:t>
      </w:r>
      <w:r>
        <w:rPr>
          <w:rFonts w:hint="eastAsia" w:eastAsia="方正仿宋_GBK"/>
          <w:sz w:val="32"/>
          <w:szCs w:val="32"/>
          <w:lang w:val="en-US" w:eastAsia="zh-CN"/>
        </w:rPr>
        <w:t>28户，实际完成30户。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outlineLvl w:val="0"/>
        <w:rPr>
          <w:rFonts w:hint="eastAsia" w:ascii="方正楷体_GBK" w:hAnsi="楷体_GB2312" w:eastAsia="方正楷体_GBK" w:cs="楷体_GB2312"/>
          <w:b/>
          <w:bCs/>
          <w:sz w:val="32"/>
          <w:szCs w:val="32"/>
        </w:rPr>
      </w:pPr>
      <w:r>
        <w:rPr>
          <w:rFonts w:hint="eastAsia" w:ascii="方正楷体_GBK" w:hAnsi="楷体_GB2312" w:eastAsia="方正楷体_GBK" w:cs="楷体_GB2312"/>
          <w:b/>
          <w:bCs/>
          <w:sz w:val="32"/>
          <w:szCs w:val="32"/>
        </w:rPr>
        <w:t>绩效指标完成情况分析。</w:t>
      </w:r>
    </w:p>
    <w:p>
      <w:pPr>
        <w:numPr>
          <w:numId w:val="0"/>
        </w:numPr>
        <w:spacing w:line="560" w:lineRule="exact"/>
        <w:ind w:leftChars="200" w:firstLine="320" w:firstLineChars="100"/>
        <w:outlineLvl w:val="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辅具发放的种类共计</w:t>
      </w:r>
      <w:r>
        <w:rPr>
          <w:rFonts w:hint="eastAsia" w:eastAsia="方正仿宋_GBK"/>
          <w:sz w:val="32"/>
          <w:szCs w:val="32"/>
          <w:lang w:val="en-US" w:eastAsia="zh-CN"/>
        </w:rPr>
        <w:t>6类，实际完成6类。</w:t>
      </w:r>
    </w:p>
    <w:p>
      <w:pPr>
        <w:spacing w:line="560" w:lineRule="exact"/>
        <w:ind w:firstLine="960" w:firstLineChars="300"/>
        <w:outlineLvl w:val="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辅具发放的质量，全部完成。</w:t>
      </w:r>
    </w:p>
    <w:p>
      <w:pPr>
        <w:spacing w:line="560" w:lineRule="exact"/>
        <w:ind w:firstLine="960" w:firstLineChars="300"/>
        <w:outlineLvl w:val="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辅具发放的完成时限，规定时间内全部完成。</w:t>
      </w:r>
    </w:p>
    <w:p>
      <w:pPr>
        <w:spacing w:line="560" w:lineRule="exact"/>
        <w:ind w:firstLine="960" w:firstLineChars="300"/>
        <w:outlineLvl w:val="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辅具发放所需的成本，共计</w:t>
      </w:r>
      <w:r>
        <w:rPr>
          <w:rFonts w:hint="eastAsia" w:eastAsia="方正仿宋_GBK"/>
          <w:sz w:val="32"/>
          <w:szCs w:val="32"/>
          <w:lang w:val="en-US" w:eastAsia="zh-CN"/>
        </w:rPr>
        <w:t>2.8万元全部支出。</w:t>
      </w:r>
    </w:p>
    <w:p>
      <w:pPr>
        <w:spacing w:line="560" w:lineRule="exact"/>
        <w:ind w:firstLine="960" w:firstLineChars="300"/>
        <w:outlineLvl w:val="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接受辅具发放</w:t>
      </w:r>
      <w:r>
        <w:rPr>
          <w:rFonts w:hint="eastAsia" w:eastAsia="方正仿宋_GBK"/>
          <w:sz w:val="32"/>
          <w:szCs w:val="32"/>
          <w:lang w:val="en-US" w:eastAsia="zh-CN"/>
        </w:rPr>
        <w:t>的残疾人的经济效益度全部为100%。</w:t>
      </w:r>
    </w:p>
    <w:p>
      <w:pPr>
        <w:spacing w:line="560" w:lineRule="exact"/>
        <w:ind w:firstLine="960" w:firstLineChars="300"/>
        <w:outlineLvl w:val="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接受辅具发放</w:t>
      </w:r>
      <w:r>
        <w:rPr>
          <w:rFonts w:hint="eastAsia" w:eastAsia="方正仿宋_GBK"/>
          <w:sz w:val="32"/>
          <w:szCs w:val="32"/>
          <w:lang w:val="en-US" w:eastAsia="zh-CN"/>
        </w:rPr>
        <w:t>的残疾人的可持续影响度全部为100%。</w:t>
      </w:r>
    </w:p>
    <w:p>
      <w:pPr>
        <w:spacing w:line="560" w:lineRule="exact"/>
        <w:ind w:firstLine="960" w:firstLineChars="300"/>
        <w:outlineLvl w:val="0"/>
        <w:rPr>
          <w:rFonts w:ascii="仿宋_GB231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接受辅具发放</w:t>
      </w:r>
      <w:r>
        <w:rPr>
          <w:rFonts w:hint="eastAsia" w:eastAsia="方正仿宋_GBK"/>
          <w:sz w:val="32"/>
          <w:szCs w:val="32"/>
          <w:lang w:val="en-US" w:eastAsia="zh-CN"/>
        </w:rPr>
        <w:t>的残疾人的满意度全部为100%。</w:t>
      </w:r>
    </w:p>
    <w:p>
      <w:pPr>
        <w:spacing w:line="560" w:lineRule="exact"/>
        <w:ind w:firstLine="640" w:firstLineChars="200"/>
        <w:rPr>
          <w:rFonts w:ascii="方正黑体_GBK" w:hAnsi="黑体" w:eastAsia="方正黑体_GBK" w:cs="黑体"/>
          <w:bCs/>
          <w:sz w:val="32"/>
          <w:szCs w:val="32"/>
        </w:rPr>
      </w:pPr>
      <w:r>
        <w:rPr>
          <w:rFonts w:hint="eastAsia" w:ascii="方正黑体_GBK" w:hAnsi="黑体" w:eastAsia="方正黑体_GBK" w:cs="黑体"/>
          <w:bCs/>
          <w:sz w:val="32"/>
          <w:szCs w:val="32"/>
        </w:rPr>
        <w:t>三、偏离绩效目标的原因和下一步改进措施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无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方正黑体_GBK" w:hAnsi="黑体" w:eastAsia="方正黑体_GBK" w:cs="黑体"/>
          <w:bCs/>
          <w:sz w:val="32"/>
          <w:szCs w:val="32"/>
        </w:rPr>
      </w:pPr>
      <w:r>
        <w:rPr>
          <w:rFonts w:hint="eastAsia" w:ascii="方正黑体_GBK" w:hAnsi="黑体" w:eastAsia="方正黑体_GBK" w:cs="黑体"/>
          <w:bCs/>
          <w:sz w:val="32"/>
          <w:szCs w:val="32"/>
        </w:rPr>
        <w:t>绩效自评结果拟应用和公开情况</w:t>
      </w:r>
    </w:p>
    <w:p>
      <w:pPr>
        <w:numPr>
          <w:numId w:val="0"/>
        </w:numPr>
        <w:spacing w:line="560" w:lineRule="exact"/>
        <w:rPr>
          <w:rFonts w:hint="eastAsia" w:ascii="方正黑体_GBK" w:hAnsi="黑体" w:eastAsia="方正黑体_GBK" w:cs="黑体"/>
          <w:bCs/>
          <w:sz w:val="32"/>
          <w:szCs w:val="32"/>
        </w:rPr>
      </w:pPr>
      <w:r>
        <w:rPr>
          <w:rFonts w:hint="eastAsia" w:ascii="方正黑体_GBK" w:hAnsi="黑体" w:eastAsia="方正黑体_GBK" w:cs="黑体"/>
          <w:bCs/>
          <w:sz w:val="32"/>
          <w:szCs w:val="32"/>
          <w:lang w:val="en-US" w:eastAsia="zh-CN"/>
        </w:rPr>
        <w:t xml:space="preserve">    绩效自评结果上报县财政局相关部门进行审阅。</w:t>
      </w:r>
    </w:p>
    <w:p>
      <w:pPr>
        <w:spacing w:line="560" w:lineRule="exact"/>
        <w:ind w:firstLine="640" w:firstLineChars="200"/>
        <w:rPr>
          <w:rFonts w:ascii="方正黑体_GBK" w:hAnsi="黑体" w:eastAsia="方正黑体_GBK" w:cs="黑体"/>
          <w:bCs/>
          <w:sz w:val="32"/>
          <w:szCs w:val="32"/>
        </w:rPr>
      </w:pPr>
      <w:r>
        <w:rPr>
          <w:rFonts w:hint="eastAsia" w:ascii="方正黑体_GBK" w:hAnsi="黑体" w:eastAsia="方正黑体_GBK" w:cs="黑体"/>
          <w:bCs/>
          <w:sz w:val="32"/>
          <w:szCs w:val="32"/>
        </w:rPr>
        <w:t>五、其他需要说明的问题</w:t>
      </w:r>
    </w:p>
    <w:p>
      <w:pPr>
        <w:tabs>
          <w:tab w:val="left" w:pos="7080"/>
        </w:tabs>
        <w:spacing w:line="560" w:lineRule="exact"/>
        <w:ind w:firstLine="640" w:firstLineChars="200"/>
        <w:outlineLvl w:val="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无</w:t>
      </w:r>
    </w:p>
    <w:sectPr>
      <w:footerReference r:id="rId3" w:type="default"/>
      <w:pgSz w:w="11906" w:h="16838"/>
      <w:pgMar w:top="2098" w:right="1418" w:bottom="170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262CF3"/>
    <w:multiLevelType w:val="singleLevel"/>
    <w:tmpl w:val="C8262CF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F26C018"/>
    <w:multiLevelType w:val="singleLevel"/>
    <w:tmpl w:val="6F26C01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0"/>
  <w:drawingGridVerticalSpacing w:val="5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3ZDU5NzliYTdjMTJhNTQzM2YyOTkyZTEwMTc3M2QifQ=="/>
  </w:docVars>
  <w:rsids>
    <w:rsidRoot w:val="00F57F82"/>
    <w:rsid w:val="000101E1"/>
    <w:rsid w:val="000732DA"/>
    <w:rsid w:val="00075CDC"/>
    <w:rsid w:val="000B1E8F"/>
    <w:rsid w:val="000B6964"/>
    <w:rsid w:val="00103D16"/>
    <w:rsid w:val="00111638"/>
    <w:rsid w:val="00111928"/>
    <w:rsid w:val="0012041C"/>
    <w:rsid w:val="00164D84"/>
    <w:rsid w:val="00173016"/>
    <w:rsid w:val="0017509C"/>
    <w:rsid w:val="001808CA"/>
    <w:rsid w:val="00181389"/>
    <w:rsid w:val="001A4E46"/>
    <w:rsid w:val="001D165D"/>
    <w:rsid w:val="001E03FE"/>
    <w:rsid w:val="002123E8"/>
    <w:rsid w:val="00250053"/>
    <w:rsid w:val="0029569C"/>
    <w:rsid w:val="002A5FA7"/>
    <w:rsid w:val="002B3EEF"/>
    <w:rsid w:val="002B54E4"/>
    <w:rsid w:val="002E5562"/>
    <w:rsid w:val="002F6705"/>
    <w:rsid w:val="00301FC0"/>
    <w:rsid w:val="00336A16"/>
    <w:rsid w:val="003663A3"/>
    <w:rsid w:val="00387DD5"/>
    <w:rsid w:val="003B0980"/>
    <w:rsid w:val="003C6374"/>
    <w:rsid w:val="003D2CB9"/>
    <w:rsid w:val="00413F12"/>
    <w:rsid w:val="00493012"/>
    <w:rsid w:val="004D2137"/>
    <w:rsid w:val="004F14FB"/>
    <w:rsid w:val="005D1514"/>
    <w:rsid w:val="005D7CC3"/>
    <w:rsid w:val="006218A1"/>
    <w:rsid w:val="00682A10"/>
    <w:rsid w:val="006A30E4"/>
    <w:rsid w:val="006A74BF"/>
    <w:rsid w:val="006C1CEE"/>
    <w:rsid w:val="006D5A86"/>
    <w:rsid w:val="00707C2E"/>
    <w:rsid w:val="00722A7D"/>
    <w:rsid w:val="00724A6B"/>
    <w:rsid w:val="0073331B"/>
    <w:rsid w:val="00733C2D"/>
    <w:rsid w:val="00756C7F"/>
    <w:rsid w:val="007D7E6E"/>
    <w:rsid w:val="00850797"/>
    <w:rsid w:val="00853FC4"/>
    <w:rsid w:val="0086265C"/>
    <w:rsid w:val="008720F1"/>
    <w:rsid w:val="00882EFA"/>
    <w:rsid w:val="008B2F56"/>
    <w:rsid w:val="008F0996"/>
    <w:rsid w:val="00903791"/>
    <w:rsid w:val="00953C2A"/>
    <w:rsid w:val="009600BD"/>
    <w:rsid w:val="00961C83"/>
    <w:rsid w:val="009922BC"/>
    <w:rsid w:val="009E0D8C"/>
    <w:rsid w:val="00A02AF3"/>
    <w:rsid w:val="00A25077"/>
    <w:rsid w:val="00A610CC"/>
    <w:rsid w:val="00A8737E"/>
    <w:rsid w:val="00AA19AF"/>
    <w:rsid w:val="00B24A9A"/>
    <w:rsid w:val="00BC6882"/>
    <w:rsid w:val="00BD3FE0"/>
    <w:rsid w:val="00BE58CF"/>
    <w:rsid w:val="00CA5578"/>
    <w:rsid w:val="00CA7DAA"/>
    <w:rsid w:val="00D04826"/>
    <w:rsid w:val="00D63908"/>
    <w:rsid w:val="00D8718A"/>
    <w:rsid w:val="00D93453"/>
    <w:rsid w:val="00DA0091"/>
    <w:rsid w:val="00DB5248"/>
    <w:rsid w:val="00DC524D"/>
    <w:rsid w:val="00E071D6"/>
    <w:rsid w:val="00E50520"/>
    <w:rsid w:val="00EA1995"/>
    <w:rsid w:val="00ED3E0F"/>
    <w:rsid w:val="00F015E4"/>
    <w:rsid w:val="00F57F82"/>
    <w:rsid w:val="00F75224"/>
    <w:rsid w:val="00F91EAE"/>
    <w:rsid w:val="00FA086C"/>
    <w:rsid w:val="00FA2093"/>
    <w:rsid w:val="00FA357A"/>
    <w:rsid w:val="037D0BC8"/>
    <w:rsid w:val="0845082D"/>
    <w:rsid w:val="09E965F2"/>
    <w:rsid w:val="139840D3"/>
    <w:rsid w:val="143E091F"/>
    <w:rsid w:val="14865FC8"/>
    <w:rsid w:val="150C2DB0"/>
    <w:rsid w:val="1E761F05"/>
    <w:rsid w:val="1FC7205C"/>
    <w:rsid w:val="228B3D05"/>
    <w:rsid w:val="262A6D10"/>
    <w:rsid w:val="284E74F8"/>
    <w:rsid w:val="2ADB48E8"/>
    <w:rsid w:val="33AA1362"/>
    <w:rsid w:val="36687282"/>
    <w:rsid w:val="38EF7AD8"/>
    <w:rsid w:val="3E1672E6"/>
    <w:rsid w:val="415F08D8"/>
    <w:rsid w:val="44E2230F"/>
    <w:rsid w:val="48B51347"/>
    <w:rsid w:val="491B45FA"/>
    <w:rsid w:val="4A55216A"/>
    <w:rsid w:val="4CD80866"/>
    <w:rsid w:val="4FE0696A"/>
    <w:rsid w:val="55673508"/>
    <w:rsid w:val="59595A6F"/>
    <w:rsid w:val="599330CA"/>
    <w:rsid w:val="60D5009F"/>
    <w:rsid w:val="64AC2E11"/>
    <w:rsid w:val="660721C9"/>
    <w:rsid w:val="661E6C75"/>
    <w:rsid w:val="67F75FF5"/>
    <w:rsid w:val="681D4831"/>
    <w:rsid w:val="692E4B19"/>
    <w:rsid w:val="69513EF7"/>
    <w:rsid w:val="6BF3256F"/>
    <w:rsid w:val="6CE7018A"/>
    <w:rsid w:val="6E3E3F2D"/>
    <w:rsid w:val="715B2F02"/>
    <w:rsid w:val="76A548F2"/>
    <w:rsid w:val="7765772E"/>
    <w:rsid w:val="77867685"/>
    <w:rsid w:val="781F36B6"/>
    <w:rsid w:val="790627AD"/>
    <w:rsid w:val="7ADC59FA"/>
    <w:rsid w:val="7DDD79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eastAsia="仿宋_GB2312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73A5F-A8E5-40D3-BDC3-5965BAA569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506</Words>
  <Characters>542</Characters>
  <Lines>3</Lines>
  <Paragraphs>1</Paragraphs>
  <TotalTime>25</TotalTime>
  <ScaleCrop>false</ScaleCrop>
  <LinksUpToDate>false</LinksUpToDate>
  <CharactersWithSpaces>546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2019-02-12T06:26:00Z</dcterms:created>
  <dc:creator>lhn</dc:creator>
  <cp:lastModifiedBy>test</cp:lastModifiedBy>
  <cp:lastPrinted>2023-05-12T07:36:44Z</cp:lastPrinted>
  <dcterms:modified xsi:type="dcterms:W3CDTF">2023-05-12T08:14:28Z</dcterms:modified>
  <dc:title>财政支出绩效评价报告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60A5C21C1BEF4C54B5C5ED8D9776915E_13</vt:lpwstr>
  </property>
</Properties>
</file>