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D0" w:rsidRDefault="00DC369F">
      <w:pPr>
        <w:snapToGrid w:val="0"/>
        <w:spacing w:line="580" w:lineRule="exact"/>
        <w:rPr>
          <w:rFonts w:ascii="方正仿宋_GBK" w:eastAsia="方正仿宋_GBK" w:hAnsi="Tahoma" w:cs="Tahoma"/>
          <w:kern w:val="0"/>
          <w:sz w:val="32"/>
          <w:szCs w:val="32"/>
        </w:rPr>
      </w:pPr>
      <w:r>
        <w:rPr>
          <w:rFonts w:ascii="方正仿宋_GBK" w:eastAsia="方正仿宋_GBK" w:hAnsi="黑体" w:hint="eastAsia"/>
          <w:sz w:val="32"/>
          <w:szCs w:val="32"/>
        </w:rPr>
        <w:t>附件</w:t>
      </w:r>
      <w:r w:rsidR="004313E0">
        <w:rPr>
          <w:rFonts w:ascii="方正仿宋_GBK" w:eastAsia="方正仿宋_GBK" w:hAnsi="黑体" w:hint="eastAsia"/>
          <w:sz w:val="32"/>
          <w:szCs w:val="32"/>
        </w:rPr>
        <w:t>4</w:t>
      </w:r>
    </w:p>
    <w:p w:rsidR="00DE6BD0" w:rsidRDefault="00DC369F">
      <w:pPr>
        <w:snapToGrid w:val="0"/>
        <w:spacing w:line="580" w:lineRule="exact"/>
        <w:jc w:val="center"/>
        <w:rPr>
          <w:rFonts w:ascii="方正小标宋_GBK" w:eastAsia="方正小标宋_GBK" w:hAnsi="宋体" w:cs="Tahoma"/>
          <w:kern w:val="0"/>
          <w:sz w:val="44"/>
          <w:szCs w:val="44"/>
        </w:rPr>
      </w:pPr>
      <w:r>
        <w:rPr>
          <w:rFonts w:ascii="方正小标宋_GBK" w:eastAsia="方正小标宋_GBK" w:hAnsi="宋体" w:cs="Tahoma" w:hint="eastAsia"/>
          <w:kern w:val="0"/>
          <w:sz w:val="44"/>
          <w:szCs w:val="44"/>
        </w:rPr>
        <w:t>2022</w:t>
      </w:r>
      <w:r>
        <w:rPr>
          <w:rFonts w:ascii="方正小标宋_GBK" w:eastAsia="方正小标宋_GBK" w:hAnsi="宋体" w:cs="Tahoma" w:hint="eastAsia"/>
          <w:kern w:val="0"/>
          <w:sz w:val="44"/>
          <w:szCs w:val="44"/>
        </w:rPr>
        <w:t>年度巨鹿县退役军人事务局</w:t>
      </w:r>
    </w:p>
    <w:p w:rsidR="00DE6BD0" w:rsidRDefault="00DC369F">
      <w:pPr>
        <w:snapToGrid w:val="0"/>
        <w:spacing w:line="58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cs="Tahoma" w:hint="eastAsia"/>
          <w:kern w:val="0"/>
          <w:sz w:val="44"/>
          <w:szCs w:val="44"/>
        </w:rPr>
        <w:t>整体</w:t>
      </w:r>
      <w:r>
        <w:rPr>
          <w:rFonts w:ascii="方正小标宋_GBK" w:eastAsia="方正小标宋_GBK" w:hAnsi="宋体" w:hint="eastAsia"/>
          <w:sz w:val="44"/>
          <w:szCs w:val="44"/>
        </w:rPr>
        <w:t>绩效自评工作报告</w:t>
      </w:r>
    </w:p>
    <w:p w:rsidR="00DE6BD0" w:rsidRDefault="00DE6BD0">
      <w:pPr>
        <w:snapToGrid w:val="0"/>
        <w:spacing w:line="400" w:lineRule="exact"/>
        <w:rPr>
          <w:rFonts w:ascii="仿宋_GB2312" w:eastAsia="仿宋_GB2312" w:hAnsi="宋体"/>
          <w:b/>
          <w:sz w:val="32"/>
          <w:szCs w:val="32"/>
        </w:rPr>
      </w:pPr>
    </w:p>
    <w:p w:rsidR="00DE6BD0" w:rsidRDefault="00DC369F">
      <w:pPr>
        <w:snapToGrid w:val="0"/>
        <w:spacing w:line="580" w:lineRule="exact"/>
        <w:ind w:firstLineChars="200" w:firstLine="640"/>
        <w:rPr>
          <w:rFonts w:ascii="方正黑体_GBK" w:eastAsia="方正黑体_GBK" w:hAnsi="宋体"/>
          <w:sz w:val="32"/>
          <w:szCs w:val="32"/>
        </w:rPr>
      </w:pPr>
      <w:r>
        <w:rPr>
          <w:rFonts w:ascii="方正黑体_GBK" w:eastAsia="方正黑体_GBK" w:hAnsi="宋体" w:hint="eastAsia"/>
          <w:sz w:val="32"/>
          <w:szCs w:val="32"/>
        </w:rPr>
        <w:t>一、绩效自评工作组织开展情况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为确实做好</w:t>
      </w:r>
      <w:r>
        <w:rPr>
          <w:rFonts w:eastAsia="仿宋_GB2312"/>
          <w:sz w:val="32"/>
          <w:szCs w:val="32"/>
        </w:rPr>
        <w:t>2022</w:t>
      </w:r>
      <w:r>
        <w:rPr>
          <w:rFonts w:eastAsia="仿宋_GB2312"/>
          <w:sz w:val="32"/>
          <w:szCs w:val="32"/>
        </w:rPr>
        <w:t>年度部门整体绩效自我评价工作，提高财政资金使用效益，根据</w:t>
      </w:r>
      <w:r>
        <w:rPr>
          <w:rFonts w:eastAsia="仿宋_GB2312" w:hint="eastAsia"/>
          <w:sz w:val="32"/>
          <w:szCs w:val="32"/>
        </w:rPr>
        <w:t>县</w:t>
      </w:r>
      <w:r>
        <w:rPr>
          <w:rFonts w:eastAsia="仿宋_GB2312"/>
          <w:sz w:val="32"/>
          <w:szCs w:val="32"/>
        </w:rPr>
        <w:t>财政局《</w:t>
      </w:r>
      <w:r>
        <w:rPr>
          <w:rFonts w:eastAsia="仿宋_GB2312" w:hint="eastAsia"/>
          <w:sz w:val="32"/>
          <w:szCs w:val="32"/>
        </w:rPr>
        <w:t>巨鹿县财政局关于开展</w:t>
      </w:r>
      <w:r>
        <w:rPr>
          <w:rFonts w:eastAsia="仿宋_GB2312" w:hint="eastAsia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年度县级预算部门绩效自评和重点自评工作的通知</w:t>
      </w:r>
      <w:r>
        <w:rPr>
          <w:rFonts w:eastAsia="仿宋_GB2312"/>
          <w:sz w:val="32"/>
          <w:szCs w:val="32"/>
        </w:rPr>
        <w:t>》（</w:t>
      </w:r>
      <w:r>
        <w:rPr>
          <w:rFonts w:eastAsia="仿宋_GB2312" w:hint="eastAsia"/>
          <w:sz w:val="32"/>
          <w:szCs w:val="32"/>
        </w:rPr>
        <w:t>巨</w:t>
      </w:r>
      <w:r>
        <w:rPr>
          <w:rFonts w:eastAsia="仿宋_GB2312"/>
          <w:sz w:val="32"/>
          <w:szCs w:val="32"/>
        </w:rPr>
        <w:t>财</w:t>
      </w:r>
      <w:r>
        <w:rPr>
          <w:rFonts w:eastAsia="仿宋_GB2312" w:hint="eastAsia"/>
          <w:sz w:val="32"/>
          <w:szCs w:val="32"/>
        </w:rPr>
        <w:t>【</w:t>
      </w:r>
      <w:r>
        <w:rPr>
          <w:rFonts w:eastAsia="仿宋_GB2312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】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号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/>
          <w:sz w:val="32"/>
          <w:szCs w:val="32"/>
        </w:rPr>
        <w:t>文件要求，我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对</w:t>
      </w:r>
      <w:r>
        <w:rPr>
          <w:rFonts w:eastAsia="仿宋_GB2312"/>
          <w:sz w:val="32"/>
          <w:szCs w:val="32"/>
        </w:rPr>
        <w:t xml:space="preserve"> 20</w:t>
      </w:r>
      <w:r>
        <w:rPr>
          <w:rFonts w:eastAsia="仿宋_GB2312" w:hint="eastAsia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年度所有使用财政资金的项目（含调整追加项目）均开展了绩效自评工作。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我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成立由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长</w:t>
      </w:r>
      <w:r>
        <w:rPr>
          <w:rFonts w:eastAsia="仿宋_GB2312" w:hint="eastAsia"/>
          <w:sz w:val="32"/>
          <w:szCs w:val="32"/>
        </w:rPr>
        <w:t>武彦方</w:t>
      </w:r>
      <w:r>
        <w:rPr>
          <w:rFonts w:eastAsia="仿宋_GB2312"/>
          <w:sz w:val="32"/>
          <w:szCs w:val="32"/>
        </w:rPr>
        <w:t>同志任组长，主管副职</w:t>
      </w:r>
      <w:r>
        <w:rPr>
          <w:rFonts w:eastAsia="仿宋_GB2312" w:hint="eastAsia"/>
          <w:sz w:val="32"/>
          <w:szCs w:val="32"/>
        </w:rPr>
        <w:t>刘献慧</w:t>
      </w:r>
      <w:r>
        <w:rPr>
          <w:rFonts w:eastAsia="仿宋_GB2312"/>
          <w:sz w:val="32"/>
          <w:szCs w:val="32"/>
        </w:rPr>
        <w:t>任副组长，相关科室负责人为成员的绩效评价工作小组，明确了各成员在此次自评工作中的职责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</w:t>
      </w:r>
      <w:r>
        <w:rPr>
          <w:rFonts w:eastAsia="仿宋_GB2312"/>
          <w:sz w:val="32"/>
          <w:szCs w:val="32"/>
        </w:rPr>
        <w:t xml:space="preserve"> 20</w:t>
      </w:r>
      <w:r>
        <w:rPr>
          <w:rFonts w:eastAsia="仿宋_GB2312" w:hint="eastAsia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年预算执行情况，纳入我单位财政支出绩效评价自评项目共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70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项，涉及资</w:t>
      </w:r>
      <w:r>
        <w:rPr>
          <w:rFonts w:eastAsia="仿宋_GB2312" w:hint="eastAsia"/>
          <w:sz w:val="32"/>
          <w:szCs w:val="32"/>
        </w:rPr>
        <w:t>金额</w:t>
      </w:r>
      <w:r>
        <w:rPr>
          <w:rFonts w:eastAsia="仿宋_GB2312"/>
          <w:sz w:val="32"/>
          <w:szCs w:val="32"/>
        </w:rPr>
        <w:t>5108.677798</w:t>
      </w:r>
      <w:r>
        <w:rPr>
          <w:rFonts w:eastAsia="仿宋_GB2312"/>
          <w:sz w:val="32"/>
          <w:szCs w:val="32"/>
        </w:rPr>
        <w:t>万元，主要包括中央</w:t>
      </w:r>
      <w:r>
        <w:rPr>
          <w:rFonts w:eastAsia="仿宋_GB2312" w:hint="eastAsia"/>
          <w:sz w:val="32"/>
          <w:szCs w:val="32"/>
        </w:rPr>
        <w:t>一般</w:t>
      </w:r>
      <w:r>
        <w:rPr>
          <w:rFonts w:eastAsia="仿宋_GB2312"/>
          <w:sz w:val="32"/>
          <w:szCs w:val="32"/>
        </w:rPr>
        <w:t>转移支付资金</w:t>
      </w:r>
      <w:r>
        <w:rPr>
          <w:rFonts w:eastAsia="仿宋_GB2312" w:hint="eastAsia"/>
          <w:sz w:val="32"/>
          <w:szCs w:val="32"/>
        </w:rPr>
        <w:t>2652.22</w:t>
      </w:r>
      <w:r>
        <w:rPr>
          <w:rFonts w:eastAsia="仿宋_GB2312"/>
          <w:sz w:val="32"/>
          <w:szCs w:val="32"/>
        </w:rPr>
        <w:t>万元：省级</w:t>
      </w:r>
      <w:r>
        <w:rPr>
          <w:rFonts w:eastAsia="仿宋_GB2312" w:hint="eastAsia"/>
          <w:sz w:val="32"/>
          <w:szCs w:val="32"/>
        </w:rPr>
        <w:t>一般</w:t>
      </w:r>
      <w:r>
        <w:rPr>
          <w:rFonts w:eastAsia="仿宋_GB2312"/>
          <w:sz w:val="32"/>
          <w:szCs w:val="32"/>
        </w:rPr>
        <w:t>转移支付资金</w:t>
      </w:r>
      <w:r>
        <w:rPr>
          <w:rFonts w:eastAsia="仿宋_GB2312" w:hint="eastAsia"/>
          <w:sz w:val="32"/>
          <w:szCs w:val="32"/>
        </w:rPr>
        <w:t>581.92</w:t>
      </w:r>
      <w:r>
        <w:rPr>
          <w:rFonts w:eastAsia="仿宋_GB2312"/>
          <w:sz w:val="32"/>
          <w:szCs w:val="32"/>
        </w:rPr>
        <w:t>万元：</w:t>
      </w:r>
      <w:r>
        <w:rPr>
          <w:rFonts w:eastAsia="仿宋_GB2312" w:hint="eastAsia"/>
          <w:sz w:val="32"/>
          <w:szCs w:val="32"/>
        </w:rPr>
        <w:t>县</w:t>
      </w:r>
      <w:r>
        <w:rPr>
          <w:rFonts w:eastAsia="仿宋_GB2312"/>
          <w:sz w:val="32"/>
          <w:szCs w:val="32"/>
        </w:rPr>
        <w:t>级资金</w:t>
      </w:r>
      <w:r>
        <w:rPr>
          <w:rFonts w:eastAsia="仿宋_GB2312" w:hint="eastAsia"/>
          <w:sz w:val="32"/>
          <w:szCs w:val="32"/>
        </w:rPr>
        <w:t>1874.537798</w:t>
      </w:r>
      <w:r>
        <w:rPr>
          <w:rFonts w:eastAsia="仿宋_GB2312"/>
          <w:sz w:val="32"/>
          <w:szCs w:val="32"/>
        </w:rPr>
        <w:t>万元。通过梳理，我单位符合重点评价条件的项目为</w:t>
      </w:r>
      <w:r>
        <w:rPr>
          <w:rFonts w:eastAsia="仿宋_GB2312" w:hint="eastAsia"/>
          <w:sz w:val="32"/>
          <w:szCs w:val="32"/>
        </w:rPr>
        <w:t>（上年结转）冀财社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109</w:t>
      </w:r>
      <w:r>
        <w:rPr>
          <w:rFonts w:eastAsia="仿宋_GB2312" w:hint="eastAsia"/>
          <w:sz w:val="32"/>
          <w:szCs w:val="32"/>
        </w:rPr>
        <w:t>号县级以下英雄烈士纪念设施整修工程中央财政补助资金</w:t>
      </w:r>
      <w:r>
        <w:rPr>
          <w:rFonts w:eastAsia="仿宋_GB2312" w:hint="eastAsia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中央直达资金。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评价方法：</w:t>
      </w:r>
    </w:p>
    <w:p w:rsidR="00DE6BD0" w:rsidRDefault="00DC369F">
      <w:pPr>
        <w:numPr>
          <w:ilvl w:val="0"/>
          <w:numId w:val="1"/>
        </w:num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召开各</w:t>
      </w:r>
      <w:r>
        <w:rPr>
          <w:rFonts w:eastAsia="仿宋_GB2312" w:hint="eastAsia"/>
          <w:sz w:val="32"/>
          <w:szCs w:val="32"/>
        </w:rPr>
        <w:t>股</w:t>
      </w:r>
      <w:r>
        <w:rPr>
          <w:rFonts w:eastAsia="仿宋_GB2312"/>
          <w:sz w:val="32"/>
          <w:szCs w:val="32"/>
        </w:rPr>
        <w:t>室</w:t>
      </w:r>
      <w:r>
        <w:rPr>
          <w:rFonts w:eastAsia="仿宋_GB2312" w:hint="eastAsia"/>
          <w:sz w:val="32"/>
          <w:szCs w:val="32"/>
        </w:rPr>
        <w:t>股</w:t>
      </w:r>
      <w:r>
        <w:rPr>
          <w:rFonts w:eastAsia="仿宋_GB2312"/>
          <w:sz w:val="32"/>
          <w:szCs w:val="32"/>
        </w:rPr>
        <w:t>长会议，听取业务工作完成情况汇报。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、收集核查资料。收集该项目相关政策文件和项目单位相关制度等资料；核查相关制度是否完善，资金使用和费用报销是否</w:t>
      </w:r>
      <w:r>
        <w:rPr>
          <w:rFonts w:eastAsia="仿宋_GB2312"/>
          <w:sz w:val="32"/>
          <w:szCs w:val="32"/>
        </w:rPr>
        <w:lastRenderedPageBreak/>
        <w:t>合规、手续是否齐全、是否存在挤占、截留、挪用等情况。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、现场查看。进行实地查看，调查走访。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、得出评价结论，形成绩效评价报告。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评价结果：</w:t>
      </w:r>
    </w:p>
    <w:p w:rsidR="00DE6BD0" w:rsidRDefault="00DC369F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通过自评，我单位的</w:t>
      </w:r>
      <w:r>
        <w:rPr>
          <w:rFonts w:eastAsia="仿宋_GB2312" w:hint="eastAsia"/>
          <w:sz w:val="32"/>
          <w:szCs w:val="32"/>
        </w:rPr>
        <w:t>70</w:t>
      </w:r>
      <w:r>
        <w:rPr>
          <w:rFonts w:eastAsia="仿宋_GB2312"/>
          <w:sz w:val="32"/>
          <w:szCs w:val="32"/>
        </w:rPr>
        <w:t>个项目，其中</w:t>
      </w:r>
      <w:r>
        <w:rPr>
          <w:rFonts w:eastAsia="仿宋_GB2312" w:hint="eastAsia"/>
          <w:sz w:val="32"/>
          <w:szCs w:val="32"/>
        </w:rPr>
        <w:t>59</w:t>
      </w:r>
      <w:r>
        <w:rPr>
          <w:rFonts w:eastAsia="仿宋_GB2312"/>
          <w:sz w:val="32"/>
          <w:szCs w:val="32"/>
        </w:rPr>
        <w:t>个项目预算执行率均能达到</w:t>
      </w:r>
      <w:r>
        <w:rPr>
          <w:rFonts w:eastAsia="仿宋_GB2312"/>
          <w:sz w:val="32"/>
          <w:szCs w:val="32"/>
        </w:rPr>
        <w:t>60%</w:t>
      </w:r>
      <w:r>
        <w:rPr>
          <w:rFonts w:eastAsia="仿宋_GB2312"/>
          <w:sz w:val="32"/>
          <w:szCs w:val="32"/>
        </w:rPr>
        <w:t>以上，评价结果全部为优秀等级，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个项目未能达到</w:t>
      </w:r>
      <w:r>
        <w:rPr>
          <w:rFonts w:eastAsia="仿宋_GB2312"/>
          <w:sz w:val="32"/>
          <w:szCs w:val="32"/>
        </w:rPr>
        <w:t>60%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个项目未支出，执行率为</w:t>
      </w:r>
      <w:r>
        <w:rPr>
          <w:rFonts w:eastAsia="仿宋_GB2312"/>
          <w:sz w:val="32"/>
          <w:szCs w:val="32"/>
        </w:rPr>
        <w:t>0%</w:t>
      </w:r>
      <w:r>
        <w:rPr>
          <w:rFonts w:eastAsia="仿宋_GB2312"/>
          <w:sz w:val="32"/>
          <w:szCs w:val="32"/>
        </w:rPr>
        <w:t>。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ascii="方正黑体_GBK" w:eastAsia="方正黑体_GBK" w:hAnsi="宋体"/>
          <w:sz w:val="32"/>
          <w:szCs w:val="32"/>
        </w:rPr>
      </w:pPr>
      <w:r>
        <w:rPr>
          <w:rFonts w:ascii="方正黑体_GBK" w:eastAsia="方正黑体_GBK" w:hAnsi="宋体" w:hint="eastAsia"/>
          <w:sz w:val="32"/>
          <w:szCs w:val="32"/>
        </w:rPr>
        <w:t>二、绩效目标实现情况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>
        <w:rPr>
          <w:rFonts w:eastAsia="仿宋_GB2312"/>
          <w:sz w:val="32"/>
          <w:szCs w:val="32"/>
        </w:rPr>
        <w:t>通过本次评价，我单位的</w:t>
      </w:r>
      <w:r>
        <w:rPr>
          <w:rFonts w:eastAsia="仿宋_GB2312" w:hint="eastAsia"/>
          <w:sz w:val="32"/>
          <w:szCs w:val="32"/>
        </w:rPr>
        <w:t>57</w:t>
      </w:r>
      <w:r>
        <w:rPr>
          <w:rFonts w:eastAsia="仿宋_GB2312"/>
          <w:sz w:val="32"/>
          <w:szCs w:val="32"/>
        </w:rPr>
        <w:t>个项目中</w:t>
      </w:r>
      <w:r>
        <w:rPr>
          <w:rFonts w:eastAsia="仿宋_GB2312" w:hint="eastAsia"/>
          <w:sz w:val="32"/>
          <w:szCs w:val="32"/>
        </w:rPr>
        <w:t>66</w:t>
      </w:r>
      <w:r>
        <w:rPr>
          <w:rFonts w:eastAsia="仿宋_GB2312"/>
          <w:sz w:val="32"/>
          <w:szCs w:val="32"/>
        </w:rPr>
        <w:t>个项目能完成年初设定的绩效目标，评价结果全</w:t>
      </w:r>
      <w:r>
        <w:rPr>
          <w:rFonts w:eastAsia="仿宋_GB2312"/>
          <w:sz w:val="32"/>
          <w:szCs w:val="32"/>
        </w:rPr>
        <w:t>部为优秀，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个项目未实施，评价结果为差。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ascii="方正黑体_GBK" w:eastAsia="方正黑体_GBK" w:hAnsi="宋体"/>
          <w:sz w:val="32"/>
          <w:szCs w:val="32"/>
        </w:rPr>
      </w:pPr>
      <w:r>
        <w:rPr>
          <w:rFonts w:ascii="方正黑体_GBK" w:eastAsia="方正黑体_GBK" w:hAnsi="宋体" w:hint="eastAsia"/>
          <w:sz w:val="32"/>
          <w:szCs w:val="32"/>
        </w:rPr>
        <w:t>三、绩效目标设定质量情况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年初绩效目标设定的清晰准确，绩效指标全面完整、科学合理，绩效标准恰当适宜、易于评价，我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年初绩效目标设定的较容易完成评价。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ascii="方正黑体_GBK" w:eastAsia="方正黑体_GBK" w:hAnsi="宋体"/>
          <w:sz w:val="32"/>
          <w:szCs w:val="32"/>
        </w:rPr>
      </w:pPr>
      <w:r>
        <w:rPr>
          <w:rFonts w:ascii="方正黑体_GBK" w:eastAsia="方正黑体_GBK" w:hAnsi="宋体" w:hint="eastAsia"/>
          <w:sz w:val="32"/>
          <w:szCs w:val="32"/>
        </w:rPr>
        <w:t>四、整改措施及结果应用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(</w:t>
      </w:r>
      <w:r>
        <w:rPr>
          <w:rFonts w:eastAsia="仿宋_GB2312"/>
          <w:sz w:val="32"/>
          <w:szCs w:val="32"/>
        </w:rPr>
        <w:t>一）对绩效评价工作的认识不够。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通过绩效评价工作的逐步推进，我单位逐步树立了绩效</w:t>
      </w:r>
      <w:r>
        <w:rPr>
          <w:rFonts w:eastAsia="仿宋_GB2312" w:hint="eastAsia"/>
          <w:sz w:val="32"/>
          <w:szCs w:val="32"/>
        </w:rPr>
        <w:t>管</w:t>
      </w:r>
      <w:r>
        <w:rPr>
          <w:rFonts w:eastAsia="仿宋_GB2312"/>
          <w:sz w:val="32"/>
          <w:szCs w:val="32"/>
        </w:rPr>
        <w:t>理对预算绩效评价工作的态度由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被动接受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变为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主动实但了解还不够深入，认为绩效评价只是财务部门的事情，相关项目职责部门配合不够，往往只能提供有限的财经资料或简单的工作计划、工作总结，绩效评价工作资料非常有限，内容</w:t>
      </w:r>
      <w:r>
        <w:rPr>
          <w:rFonts w:eastAsia="仿宋_GB2312"/>
          <w:sz w:val="32"/>
          <w:szCs w:val="32"/>
        </w:rPr>
        <w:t>粗浅。大部分单位直接借用工作计划，工作总结等做为绩效自评报告的主要内容。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（二）人员</w:t>
      </w:r>
      <w:r>
        <w:rPr>
          <w:rFonts w:eastAsia="仿宋_GB2312" w:hint="eastAsia"/>
          <w:sz w:val="32"/>
          <w:szCs w:val="32"/>
        </w:rPr>
        <w:t>业务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水平</w:t>
      </w:r>
      <w:r>
        <w:rPr>
          <w:rFonts w:eastAsia="仿宋_GB2312"/>
          <w:sz w:val="32"/>
          <w:szCs w:val="32"/>
        </w:rPr>
        <w:t>有待进一步提高。</w:t>
      </w:r>
    </w:p>
    <w:p w:rsidR="00DE6BD0" w:rsidRDefault="00DC369F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由于预算绩效管理工作开展时间短，涉及面广，专业性强，加上缺乏系统的培训，我单位的相关人员，对预算绩效管理理解不充分，对预算绩效管理业务不精通，在一定程度上影响了绩效评价工作质量。</w:t>
      </w:r>
    </w:p>
    <w:p w:rsidR="00DE6BD0" w:rsidRDefault="00DE6BD0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</w:p>
    <w:p w:rsidR="00DE6BD0" w:rsidRDefault="00DE6BD0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</w:p>
    <w:p w:rsidR="00DE6BD0" w:rsidRDefault="00DE6BD0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</w:p>
    <w:p w:rsidR="00DE6BD0" w:rsidRDefault="00DE6BD0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</w:p>
    <w:p w:rsidR="00DE6BD0" w:rsidRDefault="00DC369F">
      <w:pPr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2023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日</w:t>
      </w:r>
    </w:p>
    <w:sectPr w:rsidR="00DE6BD0" w:rsidSect="00DE6BD0">
      <w:pgSz w:w="11906" w:h="16838"/>
      <w:pgMar w:top="2098" w:right="1418" w:bottom="1531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451895"/>
    <w:multiLevelType w:val="singleLevel"/>
    <w:tmpl w:val="AA45189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NkMWZhYmNkY2Y3NjcwMGRmNjEyYmUyZjVlZTEyYTQifQ=="/>
  </w:docVars>
  <w:rsids>
    <w:rsidRoot w:val="00EF16A3"/>
    <w:rsid w:val="0003266D"/>
    <w:rsid w:val="000B5213"/>
    <w:rsid w:val="00107ECE"/>
    <w:rsid w:val="001627CF"/>
    <w:rsid w:val="00172022"/>
    <w:rsid w:val="00176210"/>
    <w:rsid w:val="001D2D4C"/>
    <w:rsid w:val="001F41BB"/>
    <w:rsid w:val="002B509A"/>
    <w:rsid w:val="003444DB"/>
    <w:rsid w:val="00383AC5"/>
    <w:rsid w:val="003A03E0"/>
    <w:rsid w:val="003B412A"/>
    <w:rsid w:val="004313E0"/>
    <w:rsid w:val="00432709"/>
    <w:rsid w:val="0047487F"/>
    <w:rsid w:val="00491FCD"/>
    <w:rsid w:val="004E6C05"/>
    <w:rsid w:val="004F6F9F"/>
    <w:rsid w:val="00534632"/>
    <w:rsid w:val="00546BCB"/>
    <w:rsid w:val="005C236C"/>
    <w:rsid w:val="005C5417"/>
    <w:rsid w:val="005E6EC9"/>
    <w:rsid w:val="00665896"/>
    <w:rsid w:val="00693A60"/>
    <w:rsid w:val="006E7D57"/>
    <w:rsid w:val="0071336C"/>
    <w:rsid w:val="0071475B"/>
    <w:rsid w:val="00793214"/>
    <w:rsid w:val="007D43DA"/>
    <w:rsid w:val="007E50DB"/>
    <w:rsid w:val="007E661D"/>
    <w:rsid w:val="007F4797"/>
    <w:rsid w:val="007F5EE6"/>
    <w:rsid w:val="0081530B"/>
    <w:rsid w:val="008C31C3"/>
    <w:rsid w:val="008D78D5"/>
    <w:rsid w:val="008E0E58"/>
    <w:rsid w:val="00941865"/>
    <w:rsid w:val="00986803"/>
    <w:rsid w:val="0099577A"/>
    <w:rsid w:val="009D384B"/>
    <w:rsid w:val="009F1522"/>
    <w:rsid w:val="00A06D88"/>
    <w:rsid w:val="00A909F6"/>
    <w:rsid w:val="00AB70A8"/>
    <w:rsid w:val="00AF5C06"/>
    <w:rsid w:val="00B0713E"/>
    <w:rsid w:val="00B20499"/>
    <w:rsid w:val="00B27489"/>
    <w:rsid w:val="00B61EBA"/>
    <w:rsid w:val="00B8177D"/>
    <w:rsid w:val="00B86365"/>
    <w:rsid w:val="00BA723B"/>
    <w:rsid w:val="00BE032C"/>
    <w:rsid w:val="00BE07DC"/>
    <w:rsid w:val="00C242EC"/>
    <w:rsid w:val="00CE156F"/>
    <w:rsid w:val="00D23678"/>
    <w:rsid w:val="00D43ED6"/>
    <w:rsid w:val="00DA1AC7"/>
    <w:rsid w:val="00DC2768"/>
    <w:rsid w:val="00DC369F"/>
    <w:rsid w:val="00DE50A2"/>
    <w:rsid w:val="00DE6BD0"/>
    <w:rsid w:val="00DF6FF4"/>
    <w:rsid w:val="00E11EE6"/>
    <w:rsid w:val="00E57322"/>
    <w:rsid w:val="00E841B7"/>
    <w:rsid w:val="00E963F0"/>
    <w:rsid w:val="00ED5E84"/>
    <w:rsid w:val="00EE0B52"/>
    <w:rsid w:val="00EF16A3"/>
    <w:rsid w:val="00F57E52"/>
    <w:rsid w:val="07927D58"/>
    <w:rsid w:val="0FEF60BE"/>
    <w:rsid w:val="1B6B1174"/>
    <w:rsid w:val="257C38B0"/>
    <w:rsid w:val="38A04AB1"/>
    <w:rsid w:val="3C9367F9"/>
    <w:rsid w:val="3DC65BC5"/>
    <w:rsid w:val="569A1834"/>
    <w:rsid w:val="5D8F7DA6"/>
    <w:rsid w:val="64D74122"/>
    <w:rsid w:val="70444DE6"/>
    <w:rsid w:val="76962A74"/>
    <w:rsid w:val="7841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D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E6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E6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E6BD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E6B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175</Words>
  <Characters>1004</Characters>
  <Application>Microsoft Office Word</Application>
  <DocSecurity>0</DocSecurity>
  <Lines>8</Lines>
  <Paragraphs>2</Paragraphs>
  <ScaleCrop>false</ScaleCrop>
  <Company>Lenovo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32</cp:revision>
  <cp:lastPrinted>2023-03-27T08:02:00Z</cp:lastPrinted>
  <dcterms:created xsi:type="dcterms:W3CDTF">2019-11-14T00:58:00Z</dcterms:created>
  <dcterms:modified xsi:type="dcterms:W3CDTF">2023-03-27T08:03:00Z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063E10930A7C448FAD508AB09C88276A</vt:lpwstr>
  </property>
</Properties>
</file>