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巨鹿县巨鹿镇人民政府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巨鹿县巨鹿镇人民政府编制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val="en-US" w:eastAsia="zh-CN"/>
        </w:rPr>
        <w:t>巨鹿县</w:t>
      </w:r>
      <w:r>
        <w:rPr>
          <w:rFonts w:ascii="方正楷体_GBK" w:hAnsi="方正楷体_GBK" w:eastAsia="方正楷体_GBK" w:cs="方正楷体_GBK"/>
          <w:b/>
          <w:color w:val="000000"/>
          <w:sz w:val="32"/>
        </w:rPr>
        <w:t>财政（厅/局）审核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1.“凤还巢”大学生村干部工资及保险绩效目标表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2.“综合网格员”补贴绩效目标表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3.（2022-2023年）迎宾街北延占地补偿绩效目标表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4.（上年结转）冀财教2021年175号提前下达2022年支持市县科技创新和科学普及专项资金（第二批）绩效目标表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5.北部新区地下综合管廊及配套道路建设项目兴泽路（西园街-建设街）段征地清障工作经费绩效目标表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6.柴尚庄和梁园社区建设街西片区改造项目（君悦府项目）资金绩效目标表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7.柴庄路（新华街—魏徵街段）道路占地补偿绩效目标表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8.环保工作经费绩效目标表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9.基层团建工作经费绩效目标表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10.基层武装部工作经费绩效目标表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11.巨鹿镇道路及绿化带土地补偿绩效目标表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12.巨鹿中学教师生活区道路修建资金绩效目标表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13.军队退役人员公益性岗位满三年2023年财政补贴绩效目标表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14.南街建材市场改造项目回迁安置费用绩效目标表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15.南水北调水厂土地补偿绩效目标表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16.南水北调水厂占地生活补助金绩效目标表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17.农村公路PPP项目乡道改建工程新增土地补偿绩效目标表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18.人大代表工作经费绩效目标表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19.人大代表联络站工作经费绩效目标表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20.社区工作经费绩效目标表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21.社区工作者及小区支部书记薪酬绩效目标表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22.食用菌项目土地补偿绩效目标表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23.食用菌项目占地生活补助金绩效目标表</w:t>
      </w:r>
      <w:r>
        <w:tab/>
      </w:r>
      <w:r>
        <w:fldChar w:fldCharType="begin"/>
      </w:r>
      <w:r>
        <w:instrText xml:space="preserve">PAGEREF _Toc_4_4_0000000026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24.退役军人服务站工作经费绩效目标表</w:t>
      </w:r>
      <w:r>
        <w:tab/>
      </w:r>
      <w:r>
        <w:fldChar w:fldCharType="begin"/>
      </w:r>
      <w:r>
        <w:instrText xml:space="preserve">PAGEREF _Toc_4_4_0000000027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25.西园街（一行大道-黄巾大道）征地清障工作经费绩效目标表</w:t>
      </w:r>
      <w:r>
        <w:tab/>
      </w:r>
      <w:r>
        <w:fldChar w:fldCharType="begin"/>
      </w:r>
      <w:r>
        <w:instrText xml:space="preserve">PAGEREF _Toc_4_4_0000000028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26.县派驻村工作队经费绩效目标表</w:t>
      </w:r>
      <w:r>
        <w:tab/>
      </w:r>
      <w:r>
        <w:fldChar w:fldCharType="begin"/>
      </w:r>
      <w:r>
        <w:instrText xml:space="preserve">PAGEREF _Toc_4_4_0000000029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27.乡镇办公运转经费绩效目标表</w:t>
      </w:r>
      <w:r>
        <w:tab/>
      </w:r>
      <w:r>
        <w:fldChar w:fldCharType="begin"/>
      </w:r>
      <w:r>
        <w:instrText xml:space="preserve">PAGEREF _Toc_4_4_0000000030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28.乡镇经济普查工作经费绩效目标表</w:t>
      </w:r>
      <w:r>
        <w:tab/>
      </w:r>
      <w:r>
        <w:fldChar w:fldCharType="begin"/>
      </w:r>
      <w:r>
        <w:instrText xml:space="preserve">PAGEREF _Toc_4_4_0000000031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29.乡镇事业人员交通补贴绩效目标表</w:t>
      </w:r>
      <w:r>
        <w:tab/>
      </w:r>
      <w:r>
        <w:fldChar w:fldCharType="begin"/>
      </w:r>
      <w:r>
        <w:instrText xml:space="preserve">PAGEREF _Toc_4_4_0000000032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30.信访维稳值班经费绩效目标表</w:t>
      </w:r>
      <w:r>
        <w:tab/>
      </w:r>
      <w:r>
        <w:fldChar w:fldCharType="begin"/>
      </w:r>
      <w:r>
        <w:instrText xml:space="preserve">PAGEREF _Toc_4_4_0000000033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31.行政执法经费绩效目标表</w:t>
      </w:r>
      <w:r>
        <w:tab/>
      </w:r>
      <w:r>
        <w:fldChar w:fldCharType="begin"/>
      </w:r>
      <w:r>
        <w:instrText xml:space="preserve">PAGEREF _Toc_4_4_0000000034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32.综合服务中心建设经费绩效目标表</w:t>
      </w:r>
      <w:r>
        <w:tab/>
      </w:r>
      <w:r>
        <w:fldChar w:fldCharType="begin"/>
      </w:r>
      <w:r>
        <w:instrText xml:space="preserve">PAGEREF _Toc_4_4_0000000035 \h</w:instrText>
      </w:r>
      <w:r>
        <w:fldChar w:fldCharType="separate"/>
      </w:r>
      <w:r>
        <w:t>37</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坚持以习近平新时代中国特色社会主义思想为指导，深入落实上级决策部署，坚持稳中求进工作总基调，坚持高质量发展根本要求，紧紧围绕强化招商、服务项目、环境保护等核心工作，以基础设施建设、土地流转等重点工作为抓手,大力提升巨鹿镇综合承载能力和整体形象，切实做好各项重点工作。①编制辖区的总体规划和经济、社会发展规划，经批准后组织实施；②编制辖区区域性城市发展规划、国土利用规划，经批准后组织实施；③审批或审核辖区固定资产投资项目；负责辖区基础设施建设和公共设施的建设和管理；④负责辖区内财政预算、决算、国有资产管理和财政监督工作；⑤负责招商引资、进出口贸易和国内外经济技术合作工作；⑥负责辖区环境保护和安全生产监督管理工作；⑦负责辖区教育、文化、人口和计划生育等社会事物管理工作；⑧负责协调辖区内上级有关部门派驻机构的工作；⑨负责巨鹿县人民政府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1、全面负责各项工作。</w:t>
      </w:r>
    </w:p>
    <w:p>
      <w:pPr>
        <w:pStyle w:val="9"/>
      </w:pPr>
      <w:r>
        <w:t>绩效目标：执行本级人大的决议和上级的决定和命令，发布决定和命令；执行本行政区域内的经济和社会发展计划、预算，管理本行政区域内的经济、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办理上级人民政府交办的其他事项。</w:t>
      </w:r>
    </w:p>
    <w:p>
      <w:pPr>
        <w:pStyle w:val="9"/>
      </w:pPr>
      <w:r>
        <w:t>绩效指标：日常工作完成率达到 90%以上，人大联络站配套设施完成率达到 90%以上，受益群体满意度达到 90%以上。</w:t>
      </w:r>
    </w:p>
    <w:p>
      <w:pPr>
        <w:pStyle w:val="9"/>
      </w:pPr>
      <w:r>
        <w:t>2、社会救助、福利政策及管理水平逐步提高。</w:t>
      </w:r>
    </w:p>
    <w:p>
      <w:pPr>
        <w:pStyle w:val="9"/>
      </w:pPr>
      <w:r>
        <w:t>绩效目标：开发区分季度将占地生活补助金拨付到村兑户，以保证开发区项目建设的顺利进行，保障农民生活水平，消除群众不良情绪，维护社会稳定。</w:t>
      </w:r>
    </w:p>
    <w:p>
      <w:pPr>
        <w:pStyle w:val="9"/>
      </w:pPr>
      <w:r>
        <w:t>绩效指标：实际发放的补助金金额占计划发放金额的比率达到 90%以上。受益群体满意度达到 90%以上。</w:t>
      </w:r>
    </w:p>
    <w:p>
      <w:pPr>
        <w:pStyle w:val="9"/>
      </w:pPr>
      <w:r>
        <w:t>3、双拥优抚安置政策及管理进一步完善</w:t>
      </w:r>
    </w:p>
    <w:p>
      <w:pPr>
        <w:pStyle w:val="9"/>
      </w:pPr>
      <w:r>
        <w:t>绩效目标：解决优抚对象的生活、住房、医疗困难，做好义务兵家庭优待和烈士褒扬工作。保障退役士兵合法权益；</w:t>
      </w:r>
    </w:p>
    <w:p>
      <w:pPr>
        <w:pStyle w:val="9"/>
      </w:pPr>
      <w:r>
        <w:t>加强职业教育和技能培训，提高退役士兵参与社会竞争能力；按时足额发放各类经济补助。</w:t>
      </w:r>
    </w:p>
    <w:p>
      <w:pPr>
        <w:pStyle w:val="9"/>
      </w:pPr>
      <w:r>
        <w:t>绩效指标：各类补贴的发放完成率达到 90%以上，通过优抚政策促进社会稳定水平较去年同期提高的比率达到 90%以上。受益群体满意度达到 90%以上。</w:t>
      </w:r>
    </w:p>
    <w:p>
      <w:pPr>
        <w:pStyle w:val="9"/>
      </w:pPr>
      <w:r>
        <w:t>4、基础设施建设不断提升。</w:t>
      </w:r>
    </w:p>
    <w:p>
      <w:pPr>
        <w:pStyle w:val="9"/>
      </w:pPr>
      <w:r>
        <w:t>绩效目标：高标准建设巨鹿镇道路，“四纵六横”路网，铺设雨污排水管道，架设电力线路，埋设自来水管道，铺设通讯、通网管道，架设有线电视电缆，铺设天燃气管道，建设污水处理厂、变电站和长输管线天然气门站等。</w:t>
      </w:r>
    </w:p>
    <w:p>
      <w:pPr>
        <w:pStyle w:val="9"/>
      </w:pPr>
      <w:r>
        <w:t>绩效指标：加快巨鹿镇的建设和发展步伐，优化巨鹿镇的投资环境，工程施工进度工作量占工程完工总量的比率达到90%以上。通过市政工程加速企业入驻达到促进经济发展的能力较去年提高的比率达到 50%以上。受益群体满意度达到 90%以上。</w:t>
      </w:r>
    </w:p>
    <w:p>
      <w:pPr>
        <w:pStyle w:val="9"/>
      </w:pPr>
      <w:r>
        <w:t>5、土地流转扎实推进。</w:t>
      </w:r>
    </w:p>
    <w:p>
      <w:pPr>
        <w:pStyle w:val="9"/>
      </w:pPr>
      <w:r>
        <w:t>绩效目标：做好群众工作，继续加快土地储备，同时做好已征地的占地补偿资金发放工作。</w:t>
      </w:r>
    </w:p>
    <w:p>
      <w:pPr>
        <w:pStyle w:val="9"/>
      </w:pPr>
      <w:r>
        <w:t>绩效指标：实际发放的补偿款金额占计划发放金额的比率达到 90%以上。享受土地补偿政策人数占符合条件申报对象总数的比例达到 90%以上。通过实施土地补偿款发放政策促进社会稳定水平较去年提高的比率达到 90%以上。受益群体满意度达到 90%以上。</w:t>
      </w:r>
    </w:p>
    <w:p>
      <w:pPr>
        <w:pStyle w:val="9"/>
      </w:pPr>
      <w:r>
        <w:t>6、大力提升基层党建水平。</w:t>
      </w:r>
    </w:p>
    <w:p>
      <w:pPr>
        <w:pStyle w:val="9"/>
      </w:pPr>
      <w:r>
        <w:t>绩效目标：推动基层党建团建各项任务的落实，提升基层党建团建的工作水平。</w:t>
      </w:r>
    </w:p>
    <w:p>
      <w:pPr>
        <w:pStyle w:val="9"/>
      </w:pPr>
      <w:r>
        <w:t>绩效指标：实际建设资金使用数额占计划数额的比率达到 90%以上。基层党建工作较同期提高的比率达到 90%以上。</w:t>
      </w:r>
    </w:p>
    <w:p>
      <w:pPr>
        <w:pStyle w:val="9"/>
      </w:pPr>
      <w:r>
        <w:t>7、加大环境保护巡查工作。</w:t>
      </w:r>
    </w:p>
    <w:p>
      <w:pPr>
        <w:pStyle w:val="9"/>
      </w:pPr>
      <w:r>
        <w:t>绩效目标：严格按照上级要求落实环境保护责任，建立环境保护群防群治网络，改善辖区内环境质量。</w:t>
      </w:r>
    </w:p>
    <w:p>
      <w:pPr>
        <w:pStyle w:val="9"/>
      </w:pPr>
      <w:r>
        <w:t>绩效指标：排查巨鹿镇及企业的范围达到 100%全覆盖。被检查的企业环保合格的占所有应合格的企业的比率达到 90%以上。</w:t>
      </w:r>
    </w:p>
    <w:p>
      <w:pPr>
        <w:pStyle w:val="9"/>
      </w:pPr>
      <w:r>
        <w:t>8、绩效目标：定期排查分析巨鹿镇、村维稳形势，采取有效措施消除化解不稳定隐患、群体性事件、突发事件和集体越级上访事件，维护稳定。</w:t>
      </w:r>
    </w:p>
    <w:p>
      <w:pPr>
        <w:pStyle w:val="9"/>
      </w:pPr>
      <w:r>
        <w:t>绩效指标：不稳定因素总数同比下降率达到 90%以上。实际解决信访事件数占信访事件总数的比例达到 90%以上。</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1、加强组织领导,树立良好作风</w:t>
      </w:r>
    </w:p>
    <w:p>
      <w:pPr>
        <w:pStyle w:val="10"/>
      </w:pPr>
      <w:r>
        <w:t>进一步解放思想，全力加快发展。牢固树立和发扬讲政治、顾大局、重实干、甘奉献的良好作风，牢记宗旨和使命，更加积极主动地履职尽责,建立统筹协调、分工协作、密切配合、合力推进的工作机制。围绕年度总体绩效目标和分类绩效目标，细化工作方案，明确责任主体、实施进度要求，确保如期完成。</w:t>
      </w:r>
    </w:p>
    <w:p>
      <w:pPr>
        <w:pStyle w:val="10"/>
      </w:pPr>
      <w:r>
        <w:t>2、加强学习，提升能力，狠抓任务落实</w:t>
      </w:r>
    </w:p>
    <w:p>
      <w:pPr>
        <w:pStyle w:val="10"/>
      </w:pPr>
      <w:r>
        <w:t>按照“谁花钱、谁负责”的原则，明确科室预算绩效管理职责。充分调动各项目科室的积极性和主动性，实现定项目就要抓绩效、分资金就要管绩效，确保财务与业务工作紧密衔接。</w:t>
      </w:r>
    </w:p>
    <w:p>
      <w:pPr>
        <w:pStyle w:val="10"/>
      </w:pPr>
      <w:r>
        <w:t>3、强化预算执行</w:t>
      </w:r>
    </w:p>
    <w:p>
      <w:pPr>
        <w:pStyle w:val="10"/>
      </w:pPr>
      <w:r>
        <w:t>及时启动项目和支付资金，加快履行政府采购程序，优化部门预算支出结构，确保按照时间节点完成支出任务。进一步加快财政资金支出进度，督促有关项目科室加快执行进度。规范财政资金使用和管理，强化内部控制制度建设，更好地发挥财政资金的使用效益。</w:t>
      </w:r>
    </w:p>
    <w:p>
      <w:pPr>
        <w:pStyle w:val="10"/>
      </w:pPr>
      <w:r>
        <w:t>4、强化监督、廉洁自律，健全评价机制</w:t>
      </w:r>
    </w:p>
    <w:p>
      <w:pPr>
        <w:pStyle w:val="10"/>
      </w:pPr>
      <w:r>
        <w:t>坚持不懈抓好党风廉政建设和反腐败工作，制定科学评价办法，对政策和项目资金支出的绩效目标的实现程度进行评价，及时发现实施中存在的问题，并研究解决对策,保障预算绩效工作的有效推进，做到程序做到程序规范、方法合理、结果可信。</w:t>
      </w:r>
    </w:p>
    <w:p>
      <w:pPr>
        <w:pStyle w:val="10"/>
      </w:pPr>
      <w:r>
        <w:t>5、加强内控，规范财务资产管理</w:t>
      </w:r>
    </w:p>
    <w:p>
      <w:pPr>
        <w:pStyle w:val="10"/>
      </w:pPr>
      <w:r>
        <w:t>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建立财产日常管理制度和定期清查制度，采取财产记录、实物保管、定期盘点、账实核对等措施，确保财产安全，做到财务制度健全、会计核算合规。</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1.“凤还巢”大学生村干部工资及保险绩效目标表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13052923P00584010991T</w:t>
            </w:r>
          </w:p>
        </w:tc>
        <w:tc>
          <w:tcPr>
            <w:tcW w:w="1327" w:type="dxa"/>
            <w:vAlign w:val="center"/>
          </w:tcPr>
          <w:p>
            <w:pPr>
              <w:pStyle w:val="14"/>
            </w:pPr>
            <w:r>
              <w:t>项目名称</w:t>
            </w:r>
          </w:p>
        </w:tc>
        <w:tc>
          <w:tcPr>
            <w:tcW w:w="3981" w:type="dxa"/>
            <w:gridSpan w:val="3"/>
            <w:vAlign w:val="center"/>
          </w:tcPr>
          <w:p>
            <w:pPr>
              <w:pStyle w:val="13"/>
            </w:pPr>
            <w:r>
              <w:t>“凤还巢”大学生村干部工资及保险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31.50</w:t>
            </w:r>
          </w:p>
        </w:tc>
        <w:tc>
          <w:tcPr>
            <w:tcW w:w="1327" w:type="dxa"/>
            <w:vAlign w:val="center"/>
          </w:tcPr>
          <w:p>
            <w:pPr>
              <w:pStyle w:val="14"/>
            </w:pPr>
            <w:r>
              <w:t>其中：财政    资金</w:t>
            </w:r>
          </w:p>
        </w:tc>
        <w:tc>
          <w:tcPr>
            <w:tcW w:w="1327" w:type="dxa"/>
            <w:vAlign w:val="center"/>
          </w:tcPr>
          <w:p>
            <w:pPr>
              <w:pStyle w:val="13"/>
            </w:pPr>
            <w:r>
              <w:t>31.50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“凤还巢”大学生村干部工资及保险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7.80</w:t>
            </w:r>
          </w:p>
        </w:tc>
        <w:tc>
          <w:tcPr>
            <w:tcW w:w="1327" w:type="dxa"/>
            <w:vAlign w:val="center"/>
          </w:tcPr>
          <w:p>
            <w:pPr>
              <w:pStyle w:val="15"/>
            </w:pPr>
            <w:r>
              <w:t>15.60</w:t>
            </w:r>
          </w:p>
        </w:tc>
        <w:tc>
          <w:tcPr>
            <w:tcW w:w="1327" w:type="dxa"/>
            <w:vAlign w:val="center"/>
          </w:tcPr>
          <w:p>
            <w:pPr>
              <w:pStyle w:val="15"/>
            </w:pPr>
            <w:r>
              <w:t>23.60</w:t>
            </w:r>
          </w:p>
        </w:tc>
        <w:tc>
          <w:tcPr>
            <w:tcW w:w="2654" w:type="dxa"/>
            <w:gridSpan w:val="2"/>
            <w:vAlign w:val="center"/>
          </w:tcPr>
          <w:p>
            <w:pPr>
              <w:pStyle w:val="15"/>
            </w:pPr>
            <w:r>
              <w:t>31.50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3.提高工作积极性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发放工资的人数</w:t>
            </w:r>
          </w:p>
        </w:tc>
        <w:tc>
          <w:tcPr>
            <w:tcW w:w="1327" w:type="dxa"/>
            <w:vAlign w:val="center"/>
          </w:tcPr>
          <w:p>
            <w:pPr>
              <w:pStyle w:val="13"/>
            </w:pPr>
            <w:r>
              <w:t>≥9人</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我镇日常运转保障率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及时性</w:t>
            </w:r>
          </w:p>
        </w:tc>
        <w:tc>
          <w:tcPr>
            <w:tcW w:w="2654" w:type="dxa"/>
            <w:vAlign w:val="center"/>
          </w:tcPr>
          <w:p>
            <w:pPr>
              <w:pStyle w:val="13"/>
            </w:pPr>
            <w:r>
              <w:t>资金发放及时率</w:t>
            </w:r>
          </w:p>
        </w:tc>
        <w:tc>
          <w:tcPr>
            <w:tcW w:w="1327" w:type="dxa"/>
            <w:vAlign w:val="center"/>
          </w:tcPr>
          <w:p>
            <w:pPr>
              <w:pStyle w:val="13"/>
            </w:pPr>
            <w:r>
              <w:t>按月发放</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岗位补贴人均标准</w:t>
            </w:r>
          </w:p>
        </w:tc>
        <w:tc>
          <w:tcPr>
            <w:tcW w:w="2654" w:type="dxa"/>
            <w:vAlign w:val="center"/>
          </w:tcPr>
          <w:p>
            <w:pPr>
              <w:pStyle w:val="13"/>
            </w:pPr>
            <w:r>
              <w:t>岗位补贴人均标准</w:t>
            </w:r>
          </w:p>
        </w:tc>
        <w:tc>
          <w:tcPr>
            <w:tcW w:w="1327" w:type="dxa"/>
            <w:vAlign w:val="center"/>
          </w:tcPr>
          <w:p>
            <w:pPr>
              <w:pStyle w:val="13"/>
            </w:pPr>
            <w:r>
              <w:t>≥2600元/月/人</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办公效率提高率</w:t>
            </w:r>
          </w:p>
        </w:tc>
        <w:tc>
          <w:tcPr>
            <w:tcW w:w="2654" w:type="dxa"/>
            <w:vAlign w:val="center"/>
          </w:tcPr>
          <w:p>
            <w:pPr>
              <w:pStyle w:val="13"/>
            </w:pPr>
            <w:r>
              <w:t>办公效率提高比例</w:t>
            </w:r>
          </w:p>
        </w:tc>
        <w:tc>
          <w:tcPr>
            <w:tcW w:w="1327" w:type="dxa"/>
            <w:vAlign w:val="center"/>
          </w:tcPr>
          <w:p>
            <w:pPr>
              <w:pStyle w:val="13"/>
            </w:pPr>
            <w:r>
              <w:t>≥10%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提高职工工作积极性</w:t>
            </w:r>
          </w:p>
        </w:tc>
        <w:tc>
          <w:tcPr>
            <w:tcW w:w="2654" w:type="dxa"/>
            <w:vAlign w:val="center"/>
          </w:tcPr>
          <w:p>
            <w:pPr>
              <w:pStyle w:val="13"/>
            </w:pPr>
            <w:r>
              <w:t>工作积极性提高比例</w:t>
            </w:r>
          </w:p>
        </w:tc>
        <w:tc>
          <w:tcPr>
            <w:tcW w:w="1327" w:type="dxa"/>
            <w:vAlign w:val="center"/>
          </w:tcPr>
          <w:p>
            <w:pPr>
              <w:pStyle w:val="13"/>
            </w:pPr>
            <w:r>
              <w:t>≥10%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2.“综合网格员”补贴绩效目标表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13052923P00584010992E</w:t>
            </w:r>
          </w:p>
        </w:tc>
        <w:tc>
          <w:tcPr>
            <w:tcW w:w="1327" w:type="dxa"/>
            <w:vAlign w:val="center"/>
          </w:tcPr>
          <w:p>
            <w:pPr>
              <w:pStyle w:val="14"/>
            </w:pPr>
            <w:r>
              <w:t>项目名称</w:t>
            </w:r>
          </w:p>
        </w:tc>
        <w:tc>
          <w:tcPr>
            <w:tcW w:w="3981" w:type="dxa"/>
            <w:gridSpan w:val="3"/>
            <w:vAlign w:val="center"/>
          </w:tcPr>
          <w:p>
            <w:pPr>
              <w:pStyle w:val="13"/>
            </w:pPr>
            <w:r>
              <w:t>“综合网格员”补贴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329.04</w:t>
            </w:r>
          </w:p>
        </w:tc>
        <w:tc>
          <w:tcPr>
            <w:tcW w:w="1327" w:type="dxa"/>
            <w:vAlign w:val="center"/>
          </w:tcPr>
          <w:p>
            <w:pPr>
              <w:pStyle w:val="14"/>
            </w:pPr>
            <w:r>
              <w:t>其中：财政    资金</w:t>
            </w:r>
          </w:p>
        </w:tc>
        <w:tc>
          <w:tcPr>
            <w:tcW w:w="1327" w:type="dxa"/>
            <w:vAlign w:val="center"/>
          </w:tcPr>
          <w:p>
            <w:pPr>
              <w:pStyle w:val="13"/>
            </w:pPr>
            <w:r>
              <w:t>329.04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“综合网格员”补贴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164.50</w:t>
            </w:r>
          </w:p>
        </w:tc>
        <w:tc>
          <w:tcPr>
            <w:tcW w:w="1327" w:type="dxa"/>
            <w:vAlign w:val="center"/>
          </w:tcPr>
          <w:p>
            <w:pPr>
              <w:pStyle w:val="15"/>
            </w:pPr>
            <w:r>
              <w:t>245.00</w:t>
            </w:r>
          </w:p>
        </w:tc>
        <w:tc>
          <w:tcPr>
            <w:tcW w:w="1327" w:type="dxa"/>
            <w:vAlign w:val="center"/>
          </w:tcPr>
          <w:p>
            <w:pPr>
              <w:pStyle w:val="15"/>
            </w:pPr>
            <w:r>
              <w:t>300.00</w:t>
            </w:r>
          </w:p>
        </w:tc>
        <w:tc>
          <w:tcPr>
            <w:tcW w:w="2654" w:type="dxa"/>
            <w:gridSpan w:val="2"/>
            <w:vAlign w:val="center"/>
          </w:tcPr>
          <w:p>
            <w:pPr>
              <w:pStyle w:val="15"/>
            </w:pPr>
            <w:r>
              <w:t>329.04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1.保障网格员补贴</w:t>
            </w:r>
            <w:r>
              <w:tab/>
            </w:r>
            <w:r>
              <w:tab/>
            </w:r>
            <w:r>
              <w:tab/>
            </w:r>
            <w:r>
              <w:tab/>
            </w:r>
            <w:r>
              <w:tab/>
            </w:r>
            <w:r>
              <w:tab/>
            </w:r>
          </w:p>
          <w:p>
            <w:pPr>
              <w:pStyle w:val="13"/>
            </w:pPr>
          </w:p>
          <w:p>
            <w:pPr>
              <w:pStyle w:val="13"/>
            </w:pPr>
            <w:r>
              <w:t>2.提高网格员工作积极性</w:t>
            </w:r>
            <w:r>
              <w:tab/>
            </w:r>
            <w:r>
              <w:tab/>
            </w:r>
            <w:r>
              <w:tab/>
            </w:r>
            <w:r>
              <w:tab/>
            </w:r>
            <w:r>
              <w:tab/>
            </w:r>
            <w:r>
              <w:tab/>
            </w:r>
          </w:p>
          <w:p>
            <w:pPr>
              <w:pStyle w:val="13"/>
            </w:pPr>
          </w:p>
          <w:p>
            <w:pPr>
              <w:pStyle w:val="13"/>
            </w:pPr>
            <w:r>
              <w:t>3.促进单位各项工作顺利开展。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发放人数</w:t>
            </w:r>
          </w:p>
        </w:tc>
        <w:tc>
          <w:tcPr>
            <w:tcW w:w="1327" w:type="dxa"/>
            <w:vAlign w:val="center"/>
          </w:tcPr>
          <w:p>
            <w:pPr>
              <w:pStyle w:val="13"/>
            </w:pPr>
            <w:r>
              <w:t>914人</w:t>
            </w:r>
          </w:p>
        </w:tc>
        <w:tc>
          <w:tcPr>
            <w:tcW w:w="1327" w:type="dxa"/>
            <w:vAlign w:val="center"/>
          </w:tcPr>
          <w:p>
            <w:pPr>
              <w:pStyle w:val="13"/>
            </w:pPr>
            <w:r>
              <w:t>组织部审核人数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2654" w:type="dxa"/>
            <w:vAlign w:val="center"/>
          </w:tcPr>
          <w:p>
            <w:pPr>
              <w:pStyle w:val="13"/>
            </w:pPr>
            <w:r>
              <w:t>资金使用率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按月发放</w:t>
            </w:r>
          </w:p>
        </w:tc>
        <w:tc>
          <w:tcPr>
            <w:tcW w:w="2654" w:type="dxa"/>
            <w:vAlign w:val="center"/>
          </w:tcPr>
          <w:p>
            <w:pPr>
              <w:pStyle w:val="13"/>
            </w:pPr>
            <w:r>
              <w:t>按月发放</w:t>
            </w:r>
          </w:p>
        </w:tc>
        <w:tc>
          <w:tcPr>
            <w:tcW w:w="1327" w:type="dxa"/>
            <w:vAlign w:val="center"/>
          </w:tcPr>
          <w:p>
            <w:pPr>
              <w:pStyle w:val="13"/>
            </w:pPr>
            <w:r>
              <w:t>每月20日前发放</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发放标准</w:t>
            </w:r>
          </w:p>
        </w:tc>
        <w:tc>
          <w:tcPr>
            <w:tcW w:w="1327" w:type="dxa"/>
            <w:vAlign w:val="center"/>
          </w:tcPr>
          <w:p>
            <w:pPr>
              <w:pStyle w:val="13"/>
            </w:pPr>
            <w:r>
              <w:t>300元/人/月</w:t>
            </w:r>
          </w:p>
        </w:tc>
        <w:tc>
          <w:tcPr>
            <w:tcW w:w="1327" w:type="dxa"/>
            <w:vAlign w:val="center"/>
          </w:tcPr>
          <w:p>
            <w:pPr>
              <w:pStyle w:val="13"/>
            </w:pPr>
            <w:r>
              <w:t>组织部确定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工作完成率</w:t>
            </w:r>
          </w:p>
        </w:tc>
        <w:tc>
          <w:tcPr>
            <w:tcW w:w="2654" w:type="dxa"/>
            <w:vAlign w:val="center"/>
          </w:tcPr>
          <w:p>
            <w:pPr>
              <w:pStyle w:val="13"/>
            </w:pPr>
            <w:r>
              <w:t>工作完成率</w:t>
            </w:r>
          </w:p>
        </w:tc>
        <w:tc>
          <w:tcPr>
            <w:tcW w:w="1327" w:type="dxa"/>
            <w:vAlign w:val="center"/>
          </w:tcPr>
          <w:p>
            <w:pPr>
              <w:pStyle w:val="13"/>
            </w:pPr>
            <w:r>
              <w:t>≥90%</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可持续影响指标</w:t>
            </w:r>
          </w:p>
        </w:tc>
        <w:tc>
          <w:tcPr>
            <w:tcW w:w="2654" w:type="dxa"/>
            <w:vAlign w:val="center"/>
          </w:tcPr>
          <w:p>
            <w:pPr>
              <w:pStyle w:val="13"/>
            </w:pPr>
            <w:r>
              <w:t>正常运转率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服务对象满意度指标</w:t>
            </w:r>
          </w:p>
        </w:tc>
        <w:tc>
          <w:tcPr>
            <w:tcW w:w="2654" w:type="dxa"/>
            <w:vAlign w:val="center"/>
          </w:tcPr>
          <w:p>
            <w:pPr>
              <w:pStyle w:val="13"/>
            </w:pPr>
            <w:r>
              <w:t>满意度</w:t>
            </w:r>
          </w:p>
        </w:tc>
        <w:tc>
          <w:tcPr>
            <w:tcW w:w="1327" w:type="dxa"/>
            <w:vAlign w:val="center"/>
          </w:tcPr>
          <w:p>
            <w:pPr>
              <w:pStyle w:val="13"/>
            </w:pPr>
            <w:r>
              <w:t>≥90%</w:t>
            </w:r>
          </w:p>
        </w:tc>
        <w:tc>
          <w:tcPr>
            <w:tcW w:w="1327" w:type="dxa"/>
            <w:vAlign w:val="center"/>
          </w:tcPr>
          <w:p>
            <w:pPr>
              <w:pStyle w:val="13"/>
            </w:pPr>
            <w:r>
              <w:t>统计调查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3.（2022-2023年）迎宾街北延占地补偿绩效目标表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13052923P00584110161J</w:t>
            </w:r>
          </w:p>
        </w:tc>
        <w:tc>
          <w:tcPr>
            <w:tcW w:w="1327" w:type="dxa"/>
            <w:vAlign w:val="center"/>
          </w:tcPr>
          <w:p>
            <w:pPr>
              <w:pStyle w:val="14"/>
            </w:pPr>
            <w:r>
              <w:t>项目名称</w:t>
            </w:r>
          </w:p>
        </w:tc>
        <w:tc>
          <w:tcPr>
            <w:tcW w:w="3981" w:type="dxa"/>
            <w:gridSpan w:val="3"/>
            <w:vAlign w:val="center"/>
          </w:tcPr>
          <w:p>
            <w:pPr>
              <w:pStyle w:val="13"/>
            </w:pPr>
            <w:r>
              <w:t>（2022-2023年）迎宾街北延占地补偿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17.88</w:t>
            </w:r>
          </w:p>
        </w:tc>
        <w:tc>
          <w:tcPr>
            <w:tcW w:w="1327" w:type="dxa"/>
            <w:vAlign w:val="center"/>
          </w:tcPr>
          <w:p>
            <w:pPr>
              <w:pStyle w:val="14"/>
            </w:pPr>
            <w:r>
              <w:t>其中：财政    资金</w:t>
            </w:r>
          </w:p>
        </w:tc>
        <w:tc>
          <w:tcPr>
            <w:tcW w:w="1327" w:type="dxa"/>
            <w:vAlign w:val="center"/>
          </w:tcPr>
          <w:p>
            <w:pPr>
              <w:pStyle w:val="13"/>
            </w:pPr>
            <w:r>
              <w:t>17.88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（2022-2023）迎宾街北延占地补偿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17.88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3.提升失地群众基本生活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项目占地亩数</w:t>
            </w:r>
          </w:p>
        </w:tc>
        <w:tc>
          <w:tcPr>
            <w:tcW w:w="1327" w:type="dxa"/>
            <w:vAlign w:val="center"/>
          </w:tcPr>
          <w:p>
            <w:pPr>
              <w:pStyle w:val="13"/>
            </w:pPr>
            <w:r>
              <w:t>≥38.19亩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项目补偿标准</w:t>
            </w:r>
          </w:p>
        </w:tc>
        <w:tc>
          <w:tcPr>
            <w:tcW w:w="2654" w:type="dxa"/>
            <w:vAlign w:val="center"/>
          </w:tcPr>
          <w:p>
            <w:pPr>
              <w:pStyle w:val="13"/>
            </w:pPr>
            <w:r>
              <w:t>每亩土地占地及地上附着物补偿标准</w:t>
            </w:r>
          </w:p>
        </w:tc>
        <w:tc>
          <w:tcPr>
            <w:tcW w:w="1327" w:type="dxa"/>
            <w:vAlign w:val="center"/>
          </w:tcPr>
          <w:p>
            <w:pPr>
              <w:pStyle w:val="13"/>
            </w:pPr>
            <w:r>
              <w:t>≥2340元/亩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覆盖率</w:t>
            </w:r>
          </w:p>
        </w:tc>
        <w:tc>
          <w:tcPr>
            <w:tcW w:w="2654" w:type="dxa"/>
            <w:vAlign w:val="center"/>
          </w:tcPr>
          <w:p>
            <w:pPr>
              <w:pStyle w:val="13"/>
            </w:pPr>
            <w:r>
              <w:t>占地补偿覆盖率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4.（上年结转）冀财教2021年175号提前下达2022年支持市县科技创新和科学普及专项资金（第二批）绩效目标表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13052923P00585310162Q</w:t>
            </w:r>
          </w:p>
        </w:tc>
        <w:tc>
          <w:tcPr>
            <w:tcW w:w="1327" w:type="dxa"/>
            <w:vAlign w:val="center"/>
          </w:tcPr>
          <w:p>
            <w:pPr>
              <w:pStyle w:val="14"/>
            </w:pPr>
            <w:r>
              <w:t>项目名称</w:t>
            </w:r>
          </w:p>
        </w:tc>
        <w:tc>
          <w:tcPr>
            <w:tcW w:w="3981" w:type="dxa"/>
            <w:gridSpan w:val="3"/>
            <w:vAlign w:val="center"/>
          </w:tcPr>
          <w:p>
            <w:pPr>
              <w:pStyle w:val="13"/>
            </w:pPr>
            <w:r>
              <w:t>（上年结转）冀财教2021年175号提前下达2022年支持市县科技创新和科学普及专项资金（第二批）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0.11</w:t>
            </w:r>
          </w:p>
        </w:tc>
        <w:tc>
          <w:tcPr>
            <w:tcW w:w="1327" w:type="dxa"/>
            <w:vAlign w:val="center"/>
          </w:tcPr>
          <w:p>
            <w:pPr>
              <w:pStyle w:val="14"/>
            </w:pPr>
            <w:r>
              <w:t>其中：财政    资金</w:t>
            </w:r>
          </w:p>
        </w:tc>
        <w:tc>
          <w:tcPr>
            <w:tcW w:w="1327" w:type="dxa"/>
            <w:vAlign w:val="center"/>
          </w:tcPr>
          <w:p>
            <w:pPr>
              <w:pStyle w:val="13"/>
            </w:pPr>
            <w:r>
              <w:t>0.11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（上年结转）冀财教2021年175号提前下达2022年支持市县科技创新和科学普及专项资金（第二批）</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0.11</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1.提高辖区内科技创新能力</w:t>
            </w:r>
          </w:p>
          <w:p>
            <w:pPr>
              <w:pStyle w:val="13"/>
            </w:pPr>
            <w:r>
              <w:t>2.提高辖区内科学普及能力</w:t>
            </w:r>
          </w:p>
          <w:p>
            <w:pPr>
              <w:pStyle w:val="13"/>
            </w:pPr>
          </w:p>
          <w:p>
            <w:pPr>
              <w:pStyle w:val="13"/>
            </w:pPr>
            <w:r>
              <w:t>3.推进科技创新工作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建设数量</w:t>
            </w:r>
          </w:p>
        </w:tc>
        <w:tc>
          <w:tcPr>
            <w:tcW w:w="2654" w:type="dxa"/>
            <w:vAlign w:val="center"/>
          </w:tcPr>
          <w:p>
            <w:pPr>
              <w:pStyle w:val="13"/>
            </w:pPr>
            <w:r>
              <w:t>我镇建设科技特派员工作站的数量</w:t>
            </w:r>
          </w:p>
        </w:tc>
        <w:tc>
          <w:tcPr>
            <w:tcW w:w="1327" w:type="dxa"/>
            <w:vAlign w:val="center"/>
          </w:tcPr>
          <w:p>
            <w:pPr>
              <w:pStyle w:val="13"/>
            </w:pPr>
            <w:r>
              <w:t>≥1个</w:t>
            </w:r>
          </w:p>
        </w:tc>
        <w:tc>
          <w:tcPr>
            <w:tcW w:w="1327" w:type="dxa"/>
            <w:vAlign w:val="center"/>
          </w:tcPr>
          <w:p>
            <w:pPr>
              <w:pStyle w:val="13"/>
            </w:pPr>
            <w:r>
              <w:t>《河北省财政厅 河北省科学技术厅关于提前下达2022年支持市县科技创新和科学普及专项资金预算（第二批）的通知》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上年结转资金</w:t>
            </w:r>
          </w:p>
        </w:tc>
        <w:tc>
          <w:tcPr>
            <w:tcW w:w="2654" w:type="dxa"/>
            <w:vAlign w:val="center"/>
          </w:tcPr>
          <w:p>
            <w:pPr>
              <w:pStyle w:val="13"/>
            </w:pPr>
            <w:r>
              <w:t>上年结转资金</w:t>
            </w:r>
          </w:p>
        </w:tc>
        <w:tc>
          <w:tcPr>
            <w:tcW w:w="1327" w:type="dxa"/>
            <w:vAlign w:val="center"/>
          </w:tcPr>
          <w:p>
            <w:pPr>
              <w:pStyle w:val="13"/>
            </w:pPr>
            <w:r>
              <w:t>0.11万元</w:t>
            </w:r>
          </w:p>
        </w:tc>
        <w:tc>
          <w:tcPr>
            <w:tcW w:w="1327" w:type="dxa"/>
            <w:vAlign w:val="center"/>
          </w:tcPr>
          <w:p>
            <w:pPr>
              <w:pStyle w:val="13"/>
            </w:pPr>
            <w:r>
              <w:t>《河北省财政厅 河北省科学技术厅关于提前下达2022年支持市县科技创新和科学普及专项资金预算（第二批）的通知》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工作完成率</w:t>
            </w:r>
          </w:p>
        </w:tc>
        <w:tc>
          <w:tcPr>
            <w:tcW w:w="2654" w:type="dxa"/>
            <w:vAlign w:val="center"/>
          </w:tcPr>
          <w:p>
            <w:pPr>
              <w:pStyle w:val="13"/>
            </w:pPr>
            <w:r>
              <w:t>我镇推进科技创新工作完成率</w:t>
            </w:r>
          </w:p>
        </w:tc>
        <w:tc>
          <w:tcPr>
            <w:tcW w:w="1327" w:type="dxa"/>
            <w:vAlign w:val="center"/>
          </w:tcPr>
          <w:p>
            <w:pPr>
              <w:pStyle w:val="13"/>
            </w:pPr>
            <w:r>
              <w:t>≥90%</w:t>
            </w:r>
          </w:p>
        </w:tc>
        <w:tc>
          <w:tcPr>
            <w:tcW w:w="1327" w:type="dxa"/>
            <w:vAlign w:val="center"/>
          </w:tcPr>
          <w:p>
            <w:pPr>
              <w:pStyle w:val="13"/>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资金到位率</w:t>
            </w:r>
          </w:p>
        </w:tc>
        <w:tc>
          <w:tcPr>
            <w:tcW w:w="2654" w:type="dxa"/>
            <w:vAlign w:val="center"/>
          </w:tcPr>
          <w:p>
            <w:pPr>
              <w:pStyle w:val="13"/>
            </w:pPr>
            <w:r>
              <w:t>我镇科工补助资金到位及时率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科技创新服务支撑作用</w:t>
            </w:r>
          </w:p>
        </w:tc>
        <w:tc>
          <w:tcPr>
            <w:tcW w:w="2654" w:type="dxa"/>
            <w:vAlign w:val="center"/>
          </w:tcPr>
          <w:p>
            <w:pPr>
              <w:pStyle w:val="13"/>
            </w:pPr>
            <w:r>
              <w:t>科技创新服务支撑作用</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科技创新能力</w:t>
            </w:r>
          </w:p>
        </w:tc>
        <w:tc>
          <w:tcPr>
            <w:tcW w:w="2654" w:type="dxa"/>
            <w:vAlign w:val="center"/>
          </w:tcPr>
          <w:p>
            <w:pPr>
              <w:pStyle w:val="13"/>
            </w:pPr>
            <w:r>
              <w:t>科技创新能力的持续性</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5.北部新区地下综合管廊及配套道路建设项目兴泽路（西园街-建设街）段征地清障工作经费绩效目标表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13052923P00584011009C</w:t>
            </w:r>
          </w:p>
        </w:tc>
        <w:tc>
          <w:tcPr>
            <w:tcW w:w="1327" w:type="dxa"/>
            <w:vAlign w:val="center"/>
          </w:tcPr>
          <w:p>
            <w:pPr>
              <w:pStyle w:val="14"/>
            </w:pPr>
            <w:r>
              <w:t>项目名称</w:t>
            </w:r>
          </w:p>
        </w:tc>
        <w:tc>
          <w:tcPr>
            <w:tcW w:w="3981" w:type="dxa"/>
            <w:gridSpan w:val="3"/>
            <w:vAlign w:val="center"/>
          </w:tcPr>
          <w:p>
            <w:pPr>
              <w:pStyle w:val="13"/>
            </w:pPr>
            <w:r>
              <w:t>北部新区地下综合管廊及配套道路建设项目兴泽路（西园街-建设街）段征地清障工作经费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2.63</w:t>
            </w:r>
          </w:p>
        </w:tc>
        <w:tc>
          <w:tcPr>
            <w:tcW w:w="1327" w:type="dxa"/>
            <w:vAlign w:val="center"/>
          </w:tcPr>
          <w:p>
            <w:pPr>
              <w:pStyle w:val="14"/>
            </w:pPr>
            <w:r>
              <w:t>其中：财政    资金</w:t>
            </w:r>
          </w:p>
        </w:tc>
        <w:tc>
          <w:tcPr>
            <w:tcW w:w="1327" w:type="dxa"/>
            <w:vAlign w:val="center"/>
          </w:tcPr>
          <w:p>
            <w:pPr>
              <w:pStyle w:val="13"/>
            </w:pPr>
            <w:r>
              <w:t>2.63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北部新区地下综合管廊及配套道路建设项目兴泽路（西园街—建设街）段征地清障工作经费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1.50</w:t>
            </w:r>
          </w:p>
        </w:tc>
        <w:tc>
          <w:tcPr>
            <w:tcW w:w="2654" w:type="dxa"/>
            <w:gridSpan w:val="2"/>
            <w:vAlign w:val="center"/>
          </w:tcPr>
          <w:p>
            <w:pPr>
              <w:pStyle w:val="15"/>
            </w:pPr>
            <w:r>
              <w:t>2.63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1.保证各项工作顺利开展</w:t>
            </w:r>
          </w:p>
          <w:p>
            <w:pPr>
              <w:pStyle w:val="13"/>
            </w:pPr>
            <w:r>
              <w:t>2.维护社会稳定</w:t>
            </w:r>
          </w:p>
          <w:p>
            <w:pPr>
              <w:pStyle w:val="13"/>
            </w:pPr>
            <w:r>
              <w:t>3.提高职工工作积极性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征地清障亩数</w:t>
            </w:r>
          </w:p>
        </w:tc>
        <w:tc>
          <w:tcPr>
            <w:tcW w:w="2654" w:type="dxa"/>
            <w:vAlign w:val="center"/>
          </w:tcPr>
          <w:p>
            <w:pPr>
              <w:pStyle w:val="13"/>
            </w:pPr>
            <w:r>
              <w:t>项目征地清障亩数</w:t>
            </w:r>
          </w:p>
        </w:tc>
        <w:tc>
          <w:tcPr>
            <w:tcW w:w="1327" w:type="dxa"/>
            <w:vAlign w:val="center"/>
          </w:tcPr>
          <w:p>
            <w:pPr>
              <w:pStyle w:val="13"/>
            </w:pPr>
            <w:r>
              <w:t>≥52.51亩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经费标准</w:t>
            </w:r>
          </w:p>
        </w:tc>
        <w:tc>
          <w:tcPr>
            <w:tcW w:w="2654" w:type="dxa"/>
            <w:vAlign w:val="center"/>
          </w:tcPr>
          <w:p>
            <w:pPr>
              <w:pStyle w:val="13"/>
            </w:pPr>
            <w:r>
              <w:t>项目工作经费标准</w:t>
            </w:r>
          </w:p>
        </w:tc>
        <w:tc>
          <w:tcPr>
            <w:tcW w:w="1327" w:type="dxa"/>
            <w:vAlign w:val="center"/>
          </w:tcPr>
          <w:p>
            <w:pPr>
              <w:pStyle w:val="13"/>
            </w:pPr>
            <w:r>
              <w:t>≥500元</w:t>
            </w:r>
          </w:p>
        </w:tc>
        <w:tc>
          <w:tcPr>
            <w:tcW w:w="1327" w:type="dxa"/>
            <w:vAlign w:val="center"/>
          </w:tcPr>
          <w:p>
            <w:pPr>
              <w:pStyle w:val="13"/>
            </w:pPr>
            <w:r>
              <w:t>《巨鹿县人民政府关于县经济开发区征地工作的奖惩办法》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完工率</w:t>
            </w:r>
          </w:p>
        </w:tc>
        <w:tc>
          <w:tcPr>
            <w:tcW w:w="2654" w:type="dxa"/>
            <w:vAlign w:val="center"/>
          </w:tcPr>
          <w:p>
            <w:pPr>
              <w:pStyle w:val="13"/>
            </w:pPr>
            <w:r>
              <w:t>项目可以按时完成的情况</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项目资金拨付时限</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重点工作完成率</w:t>
            </w:r>
          </w:p>
        </w:tc>
        <w:tc>
          <w:tcPr>
            <w:tcW w:w="2654" w:type="dxa"/>
            <w:vAlign w:val="center"/>
          </w:tcPr>
          <w:p>
            <w:pPr>
              <w:pStyle w:val="13"/>
            </w:pPr>
            <w:r>
              <w:t>重点工作完成率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工作积极性</w:t>
            </w:r>
          </w:p>
        </w:tc>
        <w:tc>
          <w:tcPr>
            <w:tcW w:w="2654" w:type="dxa"/>
            <w:vAlign w:val="center"/>
          </w:tcPr>
          <w:p>
            <w:pPr>
              <w:pStyle w:val="13"/>
            </w:pPr>
            <w:r>
              <w:t>提高职工工作积极性</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6.柴尚庄和梁园社区建设街西片区改造项目（君悦府项目）资金绩效目标表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13052923P00584110157C</w:t>
            </w:r>
          </w:p>
        </w:tc>
        <w:tc>
          <w:tcPr>
            <w:tcW w:w="1327" w:type="dxa"/>
            <w:vAlign w:val="center"/>
          </w:tcPr>
          <w:p>
            <w:pPr>
              <w:pStyle w:val="14"/>
            </w:pPr>
            <w:r>
              <w:t>项目名称</w:t>
            </w:r>
          </w:p>
        </w:tc>
        <w:tc>
          <w:tcPr>
            <w:tcW w:w="3981" w:type="dxa"/>
            <w:gridSpan w:val="3"/>
            <w:vAlign w:val="center"/>
          </w:tcPr>
          <w:p>
            <w:pPr>
              <w:pStyle w:val="13"/>
            </w:pPr>
            <w:r>
              <w:t>柴尚庄和梁园社区建设街西片区改造项目（君悦府项目）资金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500.00</w:t>
            </w:r>
          </w:p>
        </w:tc>
        <w:tc>
          <w:tcPr>
            <w:tcW w:w="1327" w:type="dxa"/>
            <w:vAlign w:val="center"/>
          </w:tcPr>
          <w:p>
            <w:pPr>
              <w:pStyle w:val="14"/>
            </w:pPr>
            <w:r>
              <w:t>其中：财政    资金</w:t>
            </w:r>
          </w:p>
        </w:tc>
        <w:tc>
          <w:tcPr>
            <w:tcW w:w="1327" w:type="dxa"/>
            <w:vAlign w:val="center"/>
          </w:tcPr>
          <w:p>
            <w:pPr>
              <w:pStyle w:val="13"/>
            </w:pPr>
            <w:r>
              <w:t>500.00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柴尚庄和梁园社区建设街西片区改造项目（君悦府项目）资金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500.00</w:t>
            </w:r>
          </w:p>
        </w:tc>
        <w:tc>
          <w:tcPr>
            <w:tcW w:w="2654" w:type="dxa"/>
            <w:gridSpan w:val="2"/>
            <w:vAlign w:val="center"/>
          </w:tcPr>
          <w:p>
            <w:pPr>
              <w:pStyle w:val="15"/>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3.弥补失地群众停产停业损失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项目占地亩数</w:t>
            </w:r>
          </w:p>
        </w:tc>
        <w:tc>
          <w:tcPr>
            <w:tcW w:w="1327" w:type="dxa"/>
            <w:vAlign w:val="center"/>
          </w:tcPr>
          <w:p>
            <w:pPr>
              <w:pStyle w:val="13"/>
            </w:pPr>
            <w:r>
              <w:t>≥31.28亩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搬迁补助费补偿标准</w:t>
            </w:r>
          </w:p>
        </w:tc>
        <w:tc>
          <w:tcPr>
            <w:tcW w:w="2654" w:type="dxa"/>
            <w:vAlign w:val="center"/>
          </w:tcPr>
          <w:p>
            <w:pPr>
              <w:pStyle w:val="13"/>
            </w:pPr>
            <w:r>
              <w:t>项目搬迁补助费补偿标准</w:t>
            </w:r>
          </w:p>
        </w:tc>
        <w:tc>
          <w:tcPr>
            <w:tcW w:w="1327" w:type="dxa"/>
            <w:vAlign w:val="center"/>
          </w:tcPr>
          <w:p>
            <w:pPr>
              <w:pStyle w:val="13"/>
            </w:pPr>
            <w:r>
              <w:t>≥4000元/户</w:t>
            </w:r>
          </w:p>
        </w:tc>
        <w:tc>
          <w:tcPr>
            <w:tcW w:w="1327" w:type="dxa"/>
            <w:vAlign w:val="center"/>
          </w:tcPr>
          <w:p>
            <w:pPr>
              <w:pStyle w:val="13"/>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项目完工率</w:t>
            </w:r>
          </w:p>
        </w:tc>
        <w:tc>
          <w:tcPr>
            <w:tcW w:w="2654" w:type="dxa"/>
            <w:vAlign w:val="center"/>
          </w:tcPr>
          <w:p>
            <w:pPr>
              <w:pStyle w:val="13"/>
            </w:pPr>
            <w:r>
              <w:t>项目及时完工率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项目开展后社会稳定水平提升比列</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7.柴庄路（新华街—魏徵街段）道路占地补偿绩效目标表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13052923P005841101626</w:t>
            </w:r>
          </w:p>
        </w:tc>
        <w:tc>
          <w:tcPr>
            <w:tcW w:w="1327" w:type="dxa"/>
            <w:vAlign w:val="center"/>
          </w:tcPr>
          <w:p>
            <w:pPr>
              <w:pStyle w:val="14"/>
            </w:pPr>
            <w:r>
              <w:t>项目名称</w:t>
            </w:r>
          </w:p>
        </w:tc>
        <w:tc>
          <w:tcPr>
            <w:tcW w:w="3981" w:type="dxa"/>
            <w:gridSpan w:val="3"/>
            <w:vAlign w:val="center"/>
          </w:tcPr>
          <w:p>
            <w:pPr>
              <w:pStyle w:val="13"/>
            </w:pPr>
            <w:r>
              <w:t>柴庄路（新华街—魏徵街段）道路占地补偿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1.12</w:t>
            </w:r>
          </w:p>
        </w:tc>
        <w:tc>
          <w:tcPr>
            <w:tcW w:w="1327" w:type="dxa"/>
            <w:vAlign w:val="center"/>
          </w:tcPr>
          <w:p>
            <w:pPr>
              <w:pStyle w:val="14"/>
            </w:pPr>
            <w:r>
              <w:t>其中：财政    资金</w:t>
            </w:r>
          </w:p>
        </w:tc>
        <w:tc>
          <w:tcPr>
            <w:tcW w:w="1327" w:type="dxa"/>
            <w:vAlign w:val="center"/>
          </w:tcPr>
          <w:p>
            <w:pPr>
              <w:pStyle w:val="13"/>
            </w:pPr>
            <w:r>
              <w:t>1.12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柴庄路（新华街—魏徵街段）道路占地补偿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1.12</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3.提升失地群众生活幸福感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项目占地亩数</w:t>
            </w:r>
          </w:p>
        </w:tc>
        <w:tc>
          <w:tcPr>
            <w:tcW w:w="1327" w:type="dxa"/>
            <w:vAlign w:val="center"/>
          </w:tcPr>
          <w:p>
            <w:pPr>
              <w:pStyle w:val="13"/>
            </w:pPr>
            <w:r>
              <w:t>≥4.79亩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项目补偿标准</w:t>
            </w:r>
          </w:p>
        </w:tc>
        <w:tc>
          <w:tcPr>
            <w:tcW w:w="2654" w:type="dxa"/>
            <w:vAlign w:val="center"/>
          </w:tcPr>
          <w:p>
            <w:pPr>
              <w:pStyle w:val="13"/>
            </w:pPr>
            <w:r>
              <w:t>每亩土地占地及地上附着物补偿标准</w:t>
            </w:r>
          </w:p>
        </w:tc>
        <w:tc>
          <w:tcPr>
            <w:tcW w:w="1327" w:type="dxa"/>
            <w:vAlign w:val="center"/>
          </w:tcPr>
          <w:p>
            <w:pPr>
              <w:pStyle w:val="13"/>
            </w:pPr>
            <w:r>
              <w:t>≥2340元/亩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覆盖率</w:t>
            </w:r>
          </w:p>
        </w:tc>
        <w:tc>
          <w:tcPr>
            <w:tcW w:w="2654" w:type="dxa"/>
            <w:vAlign w:val="center"/>
          </w:tcPr>
          <w:p>
            <w:pPr>
              <w:pStyle w:val="13"/>
            </w:pPr>
            <w:r>
              <w:t>占地补偿覆盖率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生活幸福感</w:t>
            </w:r>
          </w:p>
        </w:tc>
        <w:tc>
          <w:tcPr>
            <w:tcW w:w="2654" w:type="dxa"/>
            <w:vAlign w:val="center"/>
          </w:tcPr>
          <w:p>
            <w:pPr>
              <w:pStyle w:val="13"/>
            </w:pPr>
            <w:r>
              <w:t>失地群众</w:t>
            </w:r>
          </w:p>
        </w:tc>
        <w:tc>
          <w:tcPr>
            <w:tcW w:w="1327" w:type="dxa"/>
            <w:vAlign w:val="center"/>
          </w:tcPr>
          <w:p>
            <w:pPr>
              <w:pStyle w:val="13"/>
            </w:pPr>
            <w:r>
              <w:t>≥20%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长期使用率</w:t>
            </w:r>
          </w:p>
        </w:tc>
        <w:tc>
          <w:tcPr>
            <w:tcW w:w="2654" w:type="dxa"/>
            <w:vAlign w:val="center"/>
          </w:tcPr>
          <w:p>
            <w:pPr>
              <w:pStyle w:val="13"/>
            </w:pPr>
            <w:r>
              <w:t>项目完成后长期使用的时间</w:t>
            </w:r>
          </w:p>
        </w:tc>
        <w:tc>
          <w:tcPr>
            <w:tcW w:w="1327" w:type="dxa"/>
            <w:vAlign w:val="center"/>
          </w:tcPr>
          <w:p>
            <w:pPr>
              <w:pStyle w:val="13"/>
            </w:pPr>
            <w:r>
              <w:t>≥10年</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8.环保工作经费绩效目标表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13052923P00584011000U</w:t>
            </w:r>
          </w:p>
        </w:tc>
        <w:tc>
          <w:tcPr>
            <w:tcW w:w="1327" w:type="dxa"/>
            <w:vAlign w:val="center"/>
          </w:tcPr>
          <w:p>
            <w:pPr>
              <w:pStyle w:val="14"/>
            </w:pPr>
            <w:r>
              <w:t>项目名称</w:t>
            </w:r>
          </w:p>
        </w:tc>
        <w:tc>
          <w:tcPr>
            <w:tcW w:w="3981" w:type="dxa"/>
            <w:gridSpan w:val="3"/>
            <w:vAlign w:val="center"/>
          </w:tcPr>
          <w:p>
            <w:pPr>
              <w:pStyle w:val="13"/>
            </w:pPr>
            <w:r>
              <w:t>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w:t>
            </w:r>
          </w:p>
        </w:tc>
        <w:tc>
          <w:tcPr>
            <w:tcW w:w="1327" w:type="dxa"/>
            <w:vAlign w:val="center"/>
          </w:tcPr>
          <w:p>
            <w:pPr>
              <w:pStyle w:val="15"/>
            </w:pPr>
            <w:r>
              <w:t>5.00</w:t>
            </w:r>
          </w:p>
        </w:tc>
        <w:tc>
          <w:tcPr>
            <w:tcW w:w="1327" w:type="dxa"/>
            <w:vAlign w:val="center"/>
          </w:tcPr>
          <w:p>
            <w:pPr>
              <w:pStyle w:val="15"/>
            </w:pPr>
            <w:r>
              <w:t>7.00</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9.基层团建工作经费绩效目标表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13052923P00584010999P</w:t>
            </w:r>
          </w:p>
        </w:tc>
        <w:tc>
          <w:tcPr>
            <w:tcW w:w="1327" w:type="dxa"/>
            <w:vAlign w:val="center"/>
          </w:tcPr>
          <w:p>
            <w:pPr>
              <w:pStyle w:val="14"/>
            </w:pPr>
            <w:r>
              <w:t>项目名称</w:t>
            </w:r>
          </w:p>
        </w:tc>
        <w:tc>
          <w:tcPr>
            <w:tcW w:w="3981" w:type="dxa"/>
            <w:gridSpan w:val="3"/>
            <w:vAlign w:val="center"/>
          </w:tcPr>
          <w:p>
            <w:pPr>
              <w:pStyle w:val="13"/>
            </w:pPr>
            <w:r>
              <w:t>基层团建工作经费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基层团建工作经费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1.00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10.基层武装部工作经费绩效目标表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13052923P00584011004A</w:t>
            </w:r>
          </w:p>
        </w:tc>
        <w:tc>
          <w:tcPr>
            <w:tcW w:w="1327" w:type="dxa"/>
            <w:vAlign w:val="center"/>
          </w:tcPr>
          <w:p>
            <w:pPr>
              <w:pStyle w:val="14"/>
            </w:pPr>
            <w:r>
              <w:t>项目名称</w:t>
            </w:r>
          </w:p>
        </w:tc>
        <w:tc>
          <w:tcPr>
            <w:tcW w:w="3981" w:type="dxa"/>
            <w:gridSpan w:val="3"/>
            <w:vAlign w:val="center"/>
          </w:tcPr>
          <w:p>
            <w:pPr>
              <w:pStyle w:val="13"/>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10.22</w:t>
            </w:r>
          </w:p>
        </w:tc>
        <w:tc>
          <w:tcPr>
            <w:tcW w:w="1327" w:type="dxa"/>
            <w:vAlign w:val="center"/>
          </w:tcPr>
          <w:p>
            <w:pPr>
              <w:pStyle w:val="14"/>
            </w:pPr>
            <w:r>
              <w:t>其中：财政    资金</w:t>
            </w:r>
          </w:p>
        </w:tc>
        <w:tc>
          <w:tcPr>
            <w:tcW w:w="1327" w:type="dxa"/>
            <w:vAlign w:val="center"/>
          </w:tcPr>
          <w:p>
            <w:pPr>
              <w:pStyle w:val="13"/>
            </w:pPr>
            <w:r>
              <w:t>10.22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2.55</w:t>
            </w:r>
          </w:p>
        </w:tc>
        <w:tc>
          <w:tcPr>
            <w:tcW w:w="1327" w:type="dxa"/>
            <w:vAlign w:val="center"/>
          </w:tcPr>
          <w:p>
            <w:pPr>
              <w:pStyle w:val="15"/>
            </w:pPr>
            <w:r>
              <w:t>5.11</w:t>
            </w:r>
          </w:p>
        </w:tc>
        <w:tc>
          <w:tcPr>
            <w:tcW w:w="1327" w:type="dxa"/>
            <w:vAlign w:val="center"/>
          </w:tcPr>
          <w:p>
            <w:pPr>
              <w:pStyle w:val="15"/>
            </w:pPr>
            <w:r>
              <w:t>7.66</w:t>
            </w:r>
          </w:p>
        </w:tc>
        <w:tc>
          <w:tcPr>
            <w:tcW w:w="2654" w:type="dxa"/>
            <w:gridSpan w:val="2"/>
            <w:vAlign w:val="center"/>
          </w:tcPr>
          <w:p>
            <w:pPr>
              <w:pStyle w:val="15"/>
            </w:pPr>
            <w:r>
              <w:t>10.22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11.巨鹿镇道路及绿化带土地补偿绩效目标表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13052923P00584110160Y</w:t>
            </w:r>
          </w:p>
        </w:tc>
        <w:tc>
          <w:tcPr>
            <w:tcW w:w="1327" w:type="dxa"/>
            <w:vAlign w:val="center"/>
          </w:tcPr>
          <w:p>
            <w:pPr>
              <w:pStyle w:val="14"/>
            </w:pPr>
            <w:r>
              <w:t>项目名称</w:t>
            </w:r>
          </w:p>
        </w:tc>
        <w:tc>
          <w:tcPr>
            <w:tcW w:w="3981" w:type="dxa"/>
            <w:gridSpan w:val="3"/>
            <w:vAlign w:val="center"/>
          </w:tcPr>
          <w:p>
            <w:pPr>
              <w:pStyle w:val="13"/>
            </w:pPr>
            <w:r>
              <w:t>巨鹿镇道路及绿化带土地补偿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751.78</w:t>
            </w:r>
          </w:p>
        </w:tc>
        <w:tc>
          <w:tcPr>
            <w:tcW w:w="1327" w:type="dxa"/>
            <w:vAlign w:val="center"/>
          </w:tcPr>
          <w:p>
            <w:pPr>
              <w:pStyle w:val="14"/>
            </w:pPr>
            <w:r>
              <w:t>其中：财政    资金</w:t>
            </w:r>
          </w:p>
        </w:tc>
        <w:tc>
          <w:tcPr>
            <w:tcW w:w="1327" w:type="dxa"/>
            <w:vAlign w:val="center"/>
          </w:tcPr>
          <w:p>
            <w:pPr>
              <w:pStyle w:val="13"/>
            </w:pPr>
            <w:r>
              <w:t>751.78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巨鹿镇道路及绿化带土地补偿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751.78</w:t>
            </w:r>
          </w:p>
        </w:tc>
        <w:tc>
          <w:tcPr>
            <w:tcW w:w="1327" w:type="dxa"/>
            <w:vAlign w:val="center"/>
          </w:tcPr>
          <w:p>
            <w:pPr>
              <w:pStyle w:val="15"/>
            </w:pPr>
            <w:r>
              <w:t>751.78</w:t>
            </w:r>
          </w:p>
        </w:tc>
        <w:tc>
          <w:tcPr>
            <w:tcW w:w="2654" w:type="dxa"/>
            <w:gridSpan w:val="2"/>
            <w:vAlign w:val="center"/>
          </w:tcPr>
          <w:p>
            <w:pPr>
              <w:pStyle w:val="15"/>
            </w:pPr>
            <w:r>
              <w:t>751.78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3.保证失地群众基本生活保障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补偿亩数</w:t>
            </w:r>
          </w:p>
        </w:tc>
        <w:tc>
          <w:tcPr>
            <w:tcW w:w="2654" w:type="dxa"/>
            <w:vAlign w:val="center"/>
          </w:tcPr>
          <w:p>
            <w:pPr>
              <w:pStyle w:val="13"/>
            </w:pPr>
            <w:r>
              <w:t>需补偿土地款的总亩数</w:t>
            </w:r>
          </w:p>
        </w:tc>
        <w:tc>
          <w:tcPr>
            <w:tcW w:w="1327" w:type="dxa"/>
            <w:vAlign w:val="center"/>
          </w:tcPr>
          <w:p>
            <w:pPr>
              <w:pStyle w:val="13"/>
            </w:pPr>
            <w:r>
              <w:t>≥3221.02亩</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已收到补偿金额群众人数占应享受补偿金人数的比例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补贴发放及时率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每亩应补偿的金额</w:t>
            </w:r>
          </w:p>
        </w:tc>
        <w:tc>
          <w:tcPr>
            <w:tcW w:w="1327" w:type="dxa"/>
            <w:vAlign w:val="center"/>
          </w:tcPr>
          <w:p>
            <w:pPr>
              <w:pStyle w:val="13"/>
            </w:pPr>
            <w:r>
              <w:t>≥2340元/亩</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12.巨鹿中学教师生活区道路修建资金绩效目标表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13052923P005841101555</w:t>
            </w:r>
          </w:p>
        </w:tc>
        <w:tc>
          <w:tcPr>
            <w:tcW w:w="1327" w:type="dxa"/>
            <w:vAlign w:val="center"/>
          </w:tcPr>
          <w:p>
            <w:pPr>
              <w:pStyle w:val="14"/>
            </w:pPr>
            <w:r>
              <w:t>项目名称</w:t>
            </w:r>
          </w:p>
        </w:tc>
        <w:tc>
          <w:tcPr>
            <w:tcW w:w="3981" w:type="dxa"/>
            <w:gridSpan w:val="3"/>
            <w:vAlign w:val="center"/>
          </w:tcPr>
          <w:p>
            <w:pPr>
              <w:pStyle w:val="13"/>
            </w:pPr>
            <w:r>
              <w:t>巨鹿中学教师生活区道路修建资金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50.00</w:t>
            </w:r>
          </w:p>
        </w:tc>
        <w:tc>
          <w:tcPr>
            <w:tcW w:w="1327" w:type="dxa"/>
            <w:vAlign w:val="center"/>
          </w:tcPr>
          <w:p>
            <w:pPr>
              <w:pStyle w:val="14"/>
            </w:pPr>
            <w:r>
              <w:t>其中：财政    资金</w:t>
            </w:r>
          </w:p>
        </w:tc>
        <w:tc>
          <w:tcPr>
            <w:tcW w:w="1327" w:type="dxa"/>
            <w:vAlign w:val="center"/>
          </w:tcPr>
          <w:p>
            <w:pPr>
              <w:pStyle w:val="13"/>
            </w:pPr>
            <w:r>
              <w:t>50.00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巨鹿中学教师生活区道路修建资金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50.00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3.改善群众出行条件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道路修建长度</w:t>
            </w:r>
          </w:p>
        </w:tc>
        <w:tc>
          <w:tcPr>
            <w:tcW w:w="2654" w:type="dxa"/>
            <w:vAlign w:val="center"/>
          </w:tcPr>
          <w:p>
            <w:pPr>
              <w:pStyle w:val="13"/>
            </w:pPr>
            <w:r>
              <w:t>巨鹿中学教师生活区道路修建长度</w:t>
            </w:r>
          </w:p>
        </w:tc>
        <w:tc>
          <w:tcPr>
            <w:tcW w:w="1327" w:type="dxa"/>
            <w:vAlign w:val="center"/>
          </w:tcPr>
          <w:p>
            <w:pPr>
              <w:pStyle w:val="13"/>
            </w:pPr>
            <w:r>
              <w:t>≥170米</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财政投入成本</w:t>
            </w:r>
          </w:p>
        </w:tc>
        <w:tc>
          <w:tcPr>
            <w:tcW w:w="2654" w:type="dxa"/>
            <w:vAlign w:val="center"/>
          </w:tcPr>
          <w:p>
            <w:pPr>
              <w:pStyle w:val="13"/>
            </w:pPr>
            <w:r>
              <w:t>巨鹿中学教师生活区道路修建投入成本</w:t>
            </w:r>
          </w:p>
        </w:tc>
        <w:tc>
          <w:tcPr>
            <w:tcW w:w="1327" w:type="dxa"/>
            <w:vAlign w:val="center"/>
          </w:tcPr>
          <w:p>
            <w:pPr>
              <w:pStyle w:val="13"/>
            </w:pPr>
            <w:r>
              <w:t>≥50万元</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工程竣工及时率（%）</w:t>
            </w:r>
          </w:p>
        </w:tc>
        <w:tc>
          <w:tcPr>
            <w:tcW w:w="2654" w:type="dxa"/>
            <w:vAlign w:val="center"/>
          </w:tcPr>
          <w:p>
            <w:pPr>
              <w:pStyle w:val="13"/>
            </w:pPr>
            <w:r>
              <w:t>工程竣工及时率（%）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工程质量合格率</w:t>
            </w:r>
          </w:p>
        </w:tc>
        <w:tc>
          <w:tcPr>
            <w:tcW w:w="2654" w:type="dxa"/>
            <w:vAlign w:val="center"/>
          </w:tcPr>
          <w:p>
            <w:pPr>
              <w:pStyle w:val="13"/>
            </w:pPr>
            <w:r>
              <w:t>工程质量合格率</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 xml:space="preserve"> 群众出行便捷度</w:t>
            </w:r>
          </w:p>
        </w:tc>
        <w:tc>
          <w:tcPr>
            <w:tcW w:w="2654" w:type="dxa"/>
            <w:vAlign w:val="center"/>
          </w:tcPr>
          <w:p>
            <w:pPr>
              <w:pStyle w:val="13"/>
            </w:pPr>
            <w:r>
              <w:t>群众出行便捷度提升比列</w:t>
            </w:r>
          </w:p>
        </w:tc>
        <w:tc>
          <w:tcPr>
            <w:tcW w:w="1327" w:type="dxa"/>
            <w:vAlign w:val="center"/>
          </w:tcPr>
          <w:p>
            <w:pPr>
              <w:pStyle w:val="13"/>
            </w:pPr>
            <w:r>
              <w:t>≥80%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道路持续使用年限</w:t>
            </w:r>
          </w:p>
        </w:tc>
        <w:tc>
          <w:tcPr>
            <w:tcW w:w="2654" w:type="dxa"/>
            <w:vAlign w:val="center"/>
          </w:tcPr>
          <w:p>
            <w:pPr>
              <w:pStyle w:val="13"/>
            </w:pPr>
            <w:r>
              <w:t>道路持续使用年限</w:t>
            </w:r>
          </w:p>
        </w:tc>
        <w:tc>
          <w:tcPr>
            <w:tcW w:w="1327" w:type="dxa"/>
            <w:vAlign w:val="center"/>
          </w:tcPr>
          <w:p>
            <w:pPr>
              <w:pStyle w:val="13"/>
            </w:pPr>
            <w:r>
              <w:t>≥20年</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13.军队退役人员公益性岗位满三年2023年财政补贴绩效目标表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13052923P00584010989U</w:t>
            </w:r>
          </w:p>
        </w:tc>
        <w:tc>
          <w:tcPr>
            <w:tcW w:w="1327" w:type="dxa"/>
            <w:vAlign w:val="center"/>
          </w:tcPr>
          <w:p>
            <w:pPr>
              <w:pStyle w:val="14"/>
            </w:pPr>
            <w:r>
              <w:t>项目名称</w:t>
            </w:r>
          </w:p>
        </w:tc>
        <w:tc>
          <w:tcPr>
            <w:tcW w:w="3981" w:type="dxa"/>
            <w:gridSpan w:val="3"/>
            <w:vAlign w:val="center"/>
          </w:tcPr>
          <w:p>
            <w:pPr>
              <w:pStyle w:val="13"/>
            </w:pPr>
            <w:r>
              <w:t>军队退役人员公益性岗位满三年2023年财政补贴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14.33</w:t>
            </w:r>
          </w:p>
        </w:tc>
        <w:tc>
          <w:tcPr>
            <w:tcW w:w="1327" w:type="dxa"/>
            <w:vAlign w:val="center"/>
          </w:tcPr>
          <w:p>
            <w:pPr>
              <w:pStyle w:val="14"/>
            </w:pPr>
            <w:r>
              <w:t>其中：财政    资金</w:t>
            </w:r>
          </w:p>
        </w:tc>
        <w:tc>
          <w:tcPr>
            <w:tcW w:w="1327" w:type="dxa"/>
            <w:vAlign w:val="center"/>
          </w:tcPr>
          <w:p>
            <w:pPr>
              <w:pStyle w:val="13"/>
            </w:pPr>
            <w:r>
              <w:t>14.33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军队退役人员公益岗位满三年2023年财政补贴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3.60</w:t>
            </w:r>
          </w:p>
        </w:tc>
        <w:tc>
          <w:tcPr>
            <w:tcW w:w="1327" w:type="dxa"/>
            <w:vAlign w:val="center"/>
          </w:tcPr>
          <w:p>
            <w:pPr>
              <w:pStyle w:val="15"/>
            </w:pPr>
            <w:r>
              <w:t>7.20</w:t>
            </w:r>
          </w:p>
        </w:tc>
        <w:tc>
          <w:tcPr>
            <w:tcW w:w="1327" w:type="dxa"/>
            <w:vAlign w:val="center"/>
          </w:tcPr>
          <w:p>
            <w:pPr>
              <w:pStyle w:val="15"/>
            </w:pPr>
            <w:r>
              <w:t>10.80</w:t>
            </w:r>
          </w:p>
        </w:tc>
        <w:tc>
          <w:tcPr>
            <w:tcW w:w="2654" w:type="dxa"/>
            <w:gridSpan w:val="2"/>
            <w:vAlign w:val="center"/>
          </w:tcPr>
          <w:p>
            <w:pPr>
              <w:pStyle w:val="15"/>
            </w:pPr>
            <w:r>
              <w:t>14.33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1.保障人员工资福利</w:t>
            </w:r>
            <w:r>
              <w:tab/>
            </w:r>
            <w:r>
              <w:tab/>
            </w:r>
            <w:r>
              <w:tab/>
            </w:r>
            <w:r>
              <w:tab/>
            </w:r>
            <w:r>
              <w:tab/>
            </w:r>
            <w:r>
              <w:tab/>
            </w:r>
          </w:p>
          <w:p>
            <w:pPr>
              <w:pStyle w:val="13"/>
            </w:pPr>
          </w:p>
          <w:p>
            <w:pPr>
              <w:pStyle w:val="13"/>
            </w:pPr>
            <w:r>
              <w:t>2.提高人员工作积极性</w:t>
            </w:r>
            <w:r>
              <w:tab/>
            </w:r>
            <w:r>
              <w:tab/>
            </w:r>
            <w:r>
              <w:tab/>
            </w:r>
            <w:r>
              <w:tab/>
            </w:r>
            <w:r>
              <w:tab/>
            </w:r>
            <w:r>
              <w:tab/>
            </w:r>
          </w:p>
          <w:p>
            <w:pPr>
              <w:pStyle w:val="13"/>
            </w:pPr>
          </w:p>
          <w:p>
            <w:pPr>
              <w:pStyle w:val="13"/>
            </w:pPr>
            <w:r>
              <w:t>3.促进单位各项工作顺利开展</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发放人数</w:t>
            </w:r>
          </w:p>
        </w:tc>
        <w:tc>
          <w:tcPr>
            <w:tcW w:w="1327" w:type="dxa"/>
            <w:vAlign w:val="center"/>
          </w:tcPr>
          <w:p>
            <w:pPr>
              <w:pStyle w:val="13"/>
            </w:pPr>
            <w:r>
              <w:t>2人</w:t>
            </w:r>
          </w:p>
        </w:tc>
        <w:tc>
          <w:tcPr>
            <w:tcW w:w="1327" w:type="dxa"/>
            <w:vAlign w:val="center"/>
          </w:tcPr>
          <w:p>
            <w:pPr>
              <w:pStyle w:val="13"/>
            </w:pPr>
            <w:r>
              <w:t>退役军人事务局确定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发放准确率</w:t>
            </w:r>
          </w:p>
        </w:tc>
        <w:tc>
          <w:tcPr>
            <w:tcW w:w="2654" w:type="dxa"/>
            <w:vAlign w:val="center"/>
          </w:tcPr>
          <w:p>
            <w:pPr>
              <w:pStyle w:val="13"/>
            </w:pPr>
            <w:r>
              <w:t>实际发放人数占应发放人数的比率</w:t>
            </w:r>
          </w:p>
        </w:tc>
        <w:tc>
          <w:tcPr>
            <w:tcW w:w="1327" w:type="dxa"/>
            <w:vAlign w:val="center"/>
          </w:tcPr>
          <w:p>
            <w:pPr>
              <w:pStyle w:val="13"/>
            </w:pPr>
            <w:r>
              <w:t>100%</w:t>
            </w:r>
          </w:p>
        </w:tc>
        <w:tc>
          <w:tcPr>
            <w:tcW w:w="1327" w:type="dxa"/>
            <w:vAlign w:val="center"/>
          </w:tcPr>
          <w:p>
            <w:pPr>
              <w:pStyle w:val="13"/>
            </w:pPr>
            <w:r>
              <w:t>退役军人事务局确定标准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发放时间</w:t>
            </w:r>
          </w:p>
        </w:tc>
        <w:tc>
          <w:tcPr>
            <w:tcW w:w="2654" w:type="dxa"/>
            <w:vAlign w:val="center"/>
          </w:tcPr>
          <w:p>
            <w:pPr>
              <w:pStyle w:val="13"/>
            </w:pPr>
            <w:r>
              <w:t>每月发放时间</w:t>
            </w:r>
          </w:p>
        </w:tc>
        <w:tc>
          <w:tcPr>
            <w:tcW w:w="1327" w:type="dxa"/>
            <w:vAlign w:val="center"/>
          </w:tcPr>
          <w:p>
            <w:pPr>
              <w:pStyle w:val="13"/>
            </w:pPr>
            <w:r>
              <w:t>20日前</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发放标准</w:t>
            </w:r>
          </w:p>
        </w:tc>
        <w:tc>
          <w:tcPr>
            <w:tcW w:w="1327" w:type="dxa"/>
            <w:vAlign w:val="center"/>
          </w:tcPr>
          <w:p>
            <w:pPr>
              <w:pStyle w:val="13"/>
            </w:pPr>
            <w:r>
              <w:t>退役军人事务局确定标准</w:t>
            </w:r>
          </w:p>
        </w:tc>
        <w:tc>
          <w:tcPr>
            <w:tcW w:w="1327" w:type="dxa"/>
            <w:vAlign w:val="center"/>
          </w:tcPr>
          <w:p>
            <w:pPr>
              <w:pStyle w:val="13"/>
            </w:pPr>
            <w:r>
              <w:t>退役军人事务局确定标准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调查问卷中，满意和较满意占所有被调查人员的比率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14.南街建材市场改造项目回迁安置费用绩效目标表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13052923P00584110156Q</w:t>
            </w:r>
          </w:p>
        </w:tc>
        <w:tc>
          <w:tcPr>
            <w:tcW w:w="1327" w:type="dxa"/>
            <w:vAlign w:val="center"/>
          </w:tcPr>
          <w:p>
            <w:pPr>
              <w:pStyle w:val="14"/>
            </w:pPr>
            <w:r>
              <w:t>项目名称</w:t>
            </w:r>
          </w:p>
        </w:tc>
        <w:tc>
          <w:tcPr>
            <w:tcW w:w="3981" w:type="dxa"/>
            <w:gridSpan w:val="3"/>
            <w:vAlign w:val="center"/>
          </w:tcPr>
          <w:p>
            <w:pPr>
              <w:pStyle w:val="13"/>
            </w:pPr>
            <w:r>
              <w:t>南街建材市场改造项目回迁安置费用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400.00</w:t>
            </w:r>
          </w:p>
        </w:tc>
        <w:tc>
          <w:tcPr>
            <w:tcW w:w="1327" w:type="dxa"/>
            <w:vAlign w:val="center"/>
          </w:tcPr>
          <w:p>
            <w:pPr>
              <w:pStyle w:val="14"/>
            </w:pPr>
            <w:r>
              <w:t>其中：财政    资金</w:t>
            </w:r>
          </w:p>
        </w:tc>
        <w:tc>
          <w:tcPr>
            <w:tcW w:w="1327" w:type="dxa"/>
            <w:vAlign w:val="center"/>
          </w:tcPr>
          <w:p>
            <w:pPr>
              <w:pStyle w:val="13"/>
            </w:pPr>
            <w:r>
              <w:t>400.00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南街建材市场改造项目回迁安置费用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项目占地亩数</w:t>
            </w:r>
          </w:p>
        </w:tc>
        <w:tc>
          <w:tcPr>
            <w:tcW w:w="2654" w:type="dxa"/>
            <w:vAlign w:val="center"/>
          </w:tcPr>
          <w:p>
            <w:pPr>
              <w:pStyle w:val="13"/>
            </w:pPr>
            <w:r>
              <w:t>项目涉及亩数</w:t>
            </w:r>
          </w:p>
        </w:tc>
        <w:tc>
          <w:tcPr>
            <w:tcW w:w="1327" w:type="dxa"/>
            <w:vAlign w:val="center"/>
          </w:tcPr>
          <w:p>
            <w:pPr>
              <w:pStyle w:val="13"/>
            </w:pPr>
            <w:r>
              <w:t>≥100.37亩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每亩土地收储成本</w:t>
            </w:r>
          </w:p>
        </w:tc>
        <w:tc>
          <w:tcPr>
            <w:tcW w:w="2654" w:type="dxa"/>
            <w:vAlign w:val="center"/>
          </w:tcPr>
          <w:p>
            <w:pPr>
              <w:pStyle w:val="13"/>
            </w:pPr>
            <w:r>
              <w:t>项目每亩土地收储成本</w:t>
            </w:r>
          </w:p>
        </w:tc>
        <w:tc>
          <w:tcPr>
            <w:tcW w:w="1327" w:type="dxa"/>
            <w:vAlign w:val="center"/>
          </w:tcPr>
          <w:p>
            <w:pPr>
              <w:pStyle w:val="13"/>
            </w:pPr>
            <w:r>
              <w:t>≥91.5万元</w:t>
            </w:r>
          </w:p>
        </w:tc>
        <w:tc>
          <w:tcPr>
            <w:tcW w:w="1327" w:type="dxa"/>
            <w:vAlign w:val="center"/>
          </w:tcPr>
          <w:p>
            <w:pPr>
              <w:pStyle w:val="13"/>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项目验收通过率（%）</w:t>
            </w:r>
          </w:p>
        </w:tc>
        <w:tc>
          <w:tcPr>
            <w:tcW w:w="2654" w:type="dxa"/>
            <w:vAlign w:val="center"/>
          </w:tcPr>
          <w:p>
            <w:pPr>
              <w:pStyle w:val="13"/>
            </w:pPr>
            <w:r>
              <w:t>项目验收通过率（%）</w:t>
            </w:r>
          </w:p>
        </w:tc>
        <w:tc>
          <w:tcPr>
            <w:tcW w:w="1327" w:type="dxa"/>
            <w:vAlign w:val="center"/>
          </w:tcPr>
          <w:p>
            <w:pPr>
              <w:pStyle w:val="13"/>
            </w:pPr>
            <w:r>
              <w:t>≥95%</w:t>
            </w:r>
          </w:p>
        </w:tc>
        <w:tc>
          <w:tcPr>
            <w:tcW w:w="1327"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项目资金拨付及时率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提高工作效率</w:t>
            </w:r>
          </w:p>
        </w:tc>
        <w:tc>
          <w:tcPr>
            <w:tcW w:w="2654" w:type="dxa"/>
            <w:vAlign w:val="center"/>
          </w:tcPr>
          <w:p>
            <w:pPr>
              <w:pStyle w:val="13"/>
            </w:pPr>
            <w:r>
              <w:t>提高工作效率</w:t>
            </w:r>
          </w:p>
        </w:tc>
        <w:tc>
          <w:tcPr>
            <w:tcW w:w="1327" w:type="dxa"/>
            <w:vAlign w:val="center"/>
          </w:tcPr>
          <w:p>
            <w:pPr>
              <w:pStyle w:val="13"/>
            </w:pPr>
            <w:r>
              <w:t>≥50%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资金拨付后社会稳定水平提升比列</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受益群众满意度</w:t>
            </w:r>
          </w:p>
        </w:tc>
        <w:tc>
          <w:tcPr>
            <w:tcW w:w="2654" w:type="dxa"/>
            <w:vAlign w:val="center"/>
          </w:tcPr>
          <w:p>
            <w:pPr>
              <w:pStyle w:val="13"/>
            </w:pPr>
            <w:r>
              <w:t>受益群众满意度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15.南水北调水厂土地补偿绩效目标表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13052923P00584110159K</w:t>
            </w:r>
          </w:p>
        </w:tc>
        <w:tc>
          <w:tcPr>
            <w:tcW w:w="1327" w:type="dxa"/>
            <w:vAlign w:val="center"/>
          </w:tcPr>
          <w:p>
            <w:pPr>
              <w:pStyle w:val="14"/>
            </w:pPr>
            <w:r>
              <w:t>项目名称</w:t>
            </w:r>
          </w:p>
        </w:tc>
        <w:tc>
          <w:tcPr>
            <w:tcW w:w="3981" w:type="dxa"/>
            <w:gridSpan w:val="3"/>
            <w:vAlign w:val="center"/>
          </w:tcPr>
          <w:p>
            <w:pPr>
              <w:pStyle w:val="13"/>
            </w:pPr>
            <w:r>
              <w:t>南水北调水厂土地补偿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26.04</w:t>
            </w:r>
          </w:p>
        </w:tc>
        <w:tc>
          <w:tcPr>
            <w:tcW w:w="1327" w:type="dxa"/>
            <w:vAlign w:val="center"/>
          </w:tcPr>
          <w:p>
            <w:pPr>
              <w:pStyle w:val="14"/>
            </w:pPr>
            <w:r>
              <w:t>其中：财政    资金</w:t>
            </w:r>
          </w:p>
        </w:tc>
        <w:tc>
          <w:tcPr>
            <w:tcW w:w="1327" w:type="dxa"/>
            <w:vAlign w:val="center"/>
          </w:tcPr>
          <w:p>
            <w:pPr>
              <w:pStyle w:val="13"/>
            </w:pPr>
            <w:r>
              <w:t>26.04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南水北调水厂土地补偿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26.04</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1.维护社会安定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补偿亩数</w:t>
            </w:r>
          </w:p>
        </w:tc>
        <w:tc>
          <w:tcPr>
            <w:tcW w:w="2654" w:type="dxa"/>
            <w:vAlign w:val="center"/>
          </w:tcPr>
          <w:p>
            <w:pPr>
              <w:pStyle w:val="13"/>
            </w:pPr>
            <w:r>
              <w:t>需补偿土地款的总亩数</w:t>
            </w:r>
          </w:p>
        </w:tc>
        <w:tc>
          <w:tcPr>
            <w:tcW w:w="1327" w:type="dxa"/>
            <w:vAlign w:val="center"/>
          </w:tcPr>
          <w:p>
            <w:pPr>
              <w:pStyle w:val="13"/>
            </w:pPr>
            <w:r>
              <w:t>≥111.3亩</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已收到补偿金额群众人数占应享受补偿金人数的比例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补贴发放及时率</w:t>
            </w:r>
          </w:p>
        </w:tc>
        <w:tc>
          <w:tcPr>
            <w:tcW w:w="1327" w:type="dxa"/>
            <w:vAlign w:val="center"/>
          </w:tcPr>
          <w:p>
            <w:pPr>
              <w:pStyle w:val="13"/>
            </w:pPr>
            <w:r>
              <w:t>3月底前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每亩应补偿的金额</w:t>
            </w:r>
          </w:p>
        </w:tc>
        <w:tc>
          <w:tcPr>
            <w:tcW w:w="1327" w:type="dxa"/>
            <w:vAlign w:val="center"/>
          </w:tcPr>
          <w:p>
            <w:pPr>
              <w:pStyle w:val="13"/>
            </w:pPr>
            <w:r>
              <w:t>≥2340元</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16.南水北调水厂占地生活补助金绩效目标表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13052923P005840109932</w:t>
            </w:r>
          </w:p>
        </w:tc>
        <w:tc>
          <w:tcPr>
            <w:tcW w:w="1327" w:type="dxa"/>
            <w:vAlign w:val="center"/>
          </w:tcPr>
          <w:p>
            <w:pPr>
              <w:pStyle w:val="14"/>
            </w:pPr>
            <w:r>
              <w:t>项目名称</w:t>
            </w:r>
          </w:p>
        </w:tc>
        <w:tc>
          <w:tcPr>
            <w:tcW w:w="3981" w:type="dxa"/>
            <w:gridSpan w:val="3"/>
            <w:vAlign w:val="center"/>
          </w:tcPr>
          <w:p>
            <w:pPr>
              <w:pStyle w:val="13"/>
            </w:pPr>
            <w:r>
              <w:t>南水北调水厂占地生活补助金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27.98</w:t>
            </w:r>
          </w:p>
        </w:tc>
        <w:tc>
          <w:tcPr>
            <w:tcW w:w="1327" w:type="dxa"/>
            <w:vAlign w:val="center"/>
          </w:tcPr>
          <w:p>
            <w:pPr>
              <w:pStyle w:val="14"/>
            </w:pPr>
            <w:r>
              <w:t>其中：财政    资金</w:t>
            </w:r>
          </w:p>
        </w:tc>
        <w:tc>
          <w:tcPr>
            <w:tcW w:w="1327" w:type="dxa"/>
            <w:vAlign w:val="center"/>
          </w:tcPr>
          <w:p>
            <w:pPr>
              <w:pStyle w:val="13"/>
            </w:pPr>
            <w:r>
              <w:t>27.98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南水北调水厂占地生活补助金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27.98</w:t>
            </w:r>
          </w:p>
        </w:tc>
        <w:tc>
          <w:tcPr>
            <w:tcW w:w="1327" w:type="dxa"/>
            <w:vAlign w:val="center"/>
          </w:tcPr>
          <w:p>
            <w:pPr>
              <w:pStyle w:val="15"/>
            </w:pPr>
            <w:r>
              <w:t>27.98</w:t>
            </w:r>
          </w:p>
        </w:tc>
        <w:tc>
          <w:tcPr>
            <w:tcW w:w="1327" w:type="dxa"/>
            <w:vAlign w:val="center"/>
          </w:tcPr>
          <w:p>
            <w:pPr>
              <w:pStyle w:val="15"/>
            </w:pPr>
            <w:r>
              <w:t>27.98</w:t>
            </w:r>
          </w:p>
        </w:tc>
        <w:tc>
          <w:tcPr>
            <w:tcW w:w="2654" w:type="dxa"/>
            <w:gridSpan w:val="2"/>
            <w:vAlign w:val="center"/>
          </w:tcPr>
          <w:p>
            <w:pPr>
              <w:pStyle w:val="15"/>
            </w:pPr>
            <w:r>
              <w:t>27.98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补偿人数</w:t>
            </w:r>
          </w:p>
        </w:tc>
        <w:tc>
          <w:tcPr>
            <w:tcW w:w="2654" w:type="dxa"/>
            <w:vAlign w:val="center"/>
          </w:tcPr>
          <w:p>
            <w:pPr>
              <w:pStyle w:val="13"/>
            </w:pPr>
            <w:r>
              <w:t>需补偿补助金的人数</w:t>
            </w:r>
          </w:p>
        </w:tc>
        <w:tc>
          <w:tcPr>
            <w:tcW w:w="1327" w:type="dxa"/>
            <w:vAlign w:val="center"/>
          </w:tcPr>
          <w:p>
            <w:pPr>
              <w:pStyle w:val="13"/>
            </w:pPr>
            <w:r>
              <w:t>≥111人</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已收到补助金额群众人数占应享受补助金人数的比例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补助金发放及时率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每人每月应补助的金额</w:t>
            </w:r>
          </w:p>
        </w:tc>
        <w:tc>
          <w:tcPr>
            <w:tcW w:w="1327" w:type="dxa"/>
            <w:vAlign w:val="center"/>
          </w:tcPr>
          <w:p>
            <w:pPr>
              <w:pStyle w:val="13"/>
            </w:pPr>
            <w:r>
              <w:t>≥210元/人/月</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17.农村公路PPP项目乡道改建工程新增土地补偿绩效目标表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13052923P00584110163R</w:t>
            </w:r>
          </w:p>
        </w:tc>
        <w:tc>
          <w:tcPr>
            <w:tcW w:w="1327" w:type="dxa"/>
            <w:vAlign w:val="center"/>
          </w:tcPr>
          <w:p>
            <w:pPr>
              <w:pStyle w:val="14"/>
            </w:pPr>
            <w:r>
              <w:t>项目名称</w:t>
            </w:r>
          </w:p>
        </w:tc>
        <w:tc>
          <w:tcPr>
            <w:tcW w:w="3981" w:type="dxa"/>
            <w:gridSpan w:val="3"/>
            <w:vAlign w:val="center"/>
          </w:tcPr>
          <w:p>
            <w:pPr>
              <w:pStyle w:val="13"/>
            </w:pPr>
            <w:r>
              <w:t>农村公路PPP项目乡道改建工程新增土地补偿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w:t>
            </w:r>
          </w:p>
        </w:tc>
        <w:tc>
          <w:tcPr>
            <w:tcW w:w="1327" w:type="dxa"/>
            <w:vAlign w:val="center"/>
          </w:tcPr>
          <w:p>
            <w:pPr>
              <w:pStyle w:val="14"/>
            </w:pPr>
            <w:r>
              <w:t>其中：财政    资金</w:t>
            </w:r>
          </w:p>
        </w:tc>
        <w:tc>
          <w:tcPr>
            <w:tcW w:w="1327" w:type="dxa"/>
            <w:vAlign w:val="center"/>
          </w:tcPr>
          <w:p>
            <w:pPr>
              <w:pStyle w:val="13"/>
            </w:pPr>
            <w:r>
              <w:t>2.50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农村公路PPP项目乡道改建工程新增土地补偿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2.50</w:t>
            </w:r>
          </w:p>
        </w:tc>
        <w:tc>
          <w:tcPr>
            <w:tcW w:w="2654" w:type="dxa"/>
            <w:gridSpan w:val="2"/>
            <w:vAlign w:val="center"/>
          </w:tcPr>
          <w:p>
            <w:pPr>
              <w:pStyle w:val="15"/>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3.保障失地群众基本生活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补偿亩数</w:t>
            </w:r>
          </w:p>
        </w:tc>
        <w:tc>
          <w:tcPr>
            <w:tcW w:w="2654" w:type="dxa"/>
            <w:vAlign w:val="center"/>
          </w:tcPr>
          <w:p>
            <w:pPr>
              <w:pStyle w:val="13"/>
            </w:pPr>
            <w:r>
              <w:t>需补偿土地款的总亩数</w:t>
            </w:r>
          </w:p>
        </w:tc>
        <w:tc>
          <w:tcPr>
            <w:tcW w:w="1327" w:type="dxa"/>
            <w:vAlign w:val="center"/>
          </w:tcPr>
          <w:p>
            <w:pPr>
              <w:pStyle w:val="13"/>
            </w:pPr>
            <w:r>
              <w:t>≥16.31亩</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已收到补偿金额群众人数占应享受补偿金人数的比例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补贴发放及时率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每亩应补偿的金额</w:t>
            </w:r>
          </w:p>
        </w:tc>
        <w:tc>
          <w:tcPr>
            <w:tcW w:w="1327" w:type="dxa"/>
            <w:vAlign w:val="center"/>
          </w:tcPr>
          <w:p>
            <w:pPr>
              <w:pStyle w:val="13"/>
            </w:pPr>
            <w:r>
              <w:t>≥1200元</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≥5%</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乡村道路持续使用年限</w:t>
            </w:r>
          </w:p>
        </w:tc>
        <w:tc>
          <w:tcPr>
            <w:tcW w:w="2654" w:type="dxa"/>
            <w:vAlign w:val="center"/>
          </w:tcPr>
          <w:p>
            <w:pPr>
              <w:pStyle w:val="13"/>
            </w:pPr>
            <w:r>
              <w:t>乡村道路持续使用年限</w:t>
            </w:r>
          </w:p>
        </w:tc>
        <w:tc>
          <w:tcPr>
            <w:tcW w:w="1327" w:type="dxa"/>
            <w:vAlign w:val="center"/>
          </w:tcPr>
          <w:p>
            <w:pPr>
              <w:pStyle w:val="13"/>
            </w:pPr>
            <w:r>
              <w:t>≥20年</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18.人大代表工作经费绩效目标表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13052923P005840109984</w:t>
            </w:r>
          </w:p>
        </w:tc>
        <w:tc>
          <w:tcPr>
            <w:tcW w:w="1327" w:type="dxa"/>
            <w:vAlign w:val="center"/>
          </w:tcPr>
          <w:p>
            <w:pPr>
              <w:pStyle w:val="14"/>
            </w:pPr>
            <w:r>
              <w:t>项目名称</w:t>
            </w:r>
          </w:p>
        </w:tc>
        <w:tc>
          <w:tcPr>
            <w:tcW w:w="3981" w:type="dxa"/>
            <w:gridSpan w:val="3"/>
            <w:vAlign w:val="center"/>
          </w:tcPr>
          <w:p>
            <w:pPr>
              <w:pStyle w:val="13"/>
            </w:pPr>
            <w:r>
              <w:t>人大代表工作经费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3.55</w:t>
            </w:r>
          </w:p>
        </w:tc>
        <w:tc>
          <w:tcPr>
            <w:tcW w:w="1327" w:type="dxa"/>
            <w:vAlign w:val="center"/>
          </w:tcPr>
          <w:p>
            <w:pPr>
              <w:pStyle w:val="14"/>
            </w:pPr>
            <w:r>
              <w:t>其中：财政    资金</w:t>
            </w:r>
          </w:p>
        </w:tc>
        <w:tc>
          <w:tcPr>
            <w:tcW w:w="1327" w:type="dxa"/>
            <w:vAlign w:val="center"/>
          </w:tcPr>
          <w:p>
            <w:pPr>
              <w:pStyle w:val="13"/>
            </w:pPr>
            <w:r>
              <w:t>3.55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人大代表工作经费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19.人大代表联络站工作经费绩效目标表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13052923P00584010997G</w:t>
            </w:r>
          </w:p>
        </w:tc>
        <w:tc>
          <w:tcPr>
            <w:tcW w:w="1327" w:type="dxa"/>
            <w:vAlign w:val="center"/>
          </w:tcPr>
          <w:p>
            <w:pPr>
              <w:pStyle w:val="14"/>
            </w:pPr>
            <w:r>
              <w:t>项目名称</w:t>
            </w:r>
          </w:p>
        </w:tc>
        <w:tc>
          <w:tcPr>
            <w:tcW w:w="3981" w:type="dxa"/>
            <w:gridSpan w:val="3"/>
            <w:vAlign w:val="center"/>
          </w:tcPr>
          <w:p>
            <w:pPr>
              <w:pStyle w:val="13"/>
            </w:pPr>
            <w:r>
              <w:t>人大代表联络站工作经费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人大代表联络站工作经费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2.00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20.社区工作经费绩效目标表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13052923P00584011006H</w:t>
            </w:r>
          </w:p>
        </w:tc>
        <w:tc>
          <w:tcPr>
            <w:tcW w:w="1327" w:type="dxa"/>
            <w:vAlign w:val="center"/>
          </w:tcPr>
          <w:p>
            <w:pPr>
              <w:pStyle w:val="14"/>
            </w:pPr>
            <w:r>
              <w:t>项目名称</w:t>
            </w:r>
          </w:p>
        </w:tc>
        <w:tc>
          <w:tcPr>
            <w:tcW w:w="3981" w:type="dxa"/>
            <w:gridSpan w:val="3"/>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90.00</w:t>
            </w:r>
          </w:p>
        </w:tc>
        <w:tc>
          <w:tcPr>
            <w:tcW w:w="1327" w:type="dxa"/>
            <w:vAlign w:val="center"/>
          </w:tcPr>
          <w:p>
            <w:pPr>
              <w:pStyle w:val="14"/>
            </w:pPr>
            <w:r>
              <w:t>其中：财政    资金</w:t>
            </w:r>
          </w:p>
        </w:tc>
        <w:tc>
          <w:tcPr>
            <w:tcW w:w="1327" w:type="dxa"/>
            <w:vAlign w:val="center"/>
          </w:tcPr>
          <w:p>
            <w:pPr>
              <w:pStyle w:val="13"/>
            </w:pPr>
            <w:r>
              <w:t>90.00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90.00</w:t>
            </w:r>
          </w:p>
        </w:tc>
        <w:tc>
          <w:tcPr>
            <w:tcW w:w="1327" w:type="dxa"/>
            <w:vAlign w:val="center"/>
          </w:tcPr>
          <w:p>
            <w:pPr>
              <w:pStyle w:val="15"/>
            </w:pPr>
            <w:r>
              <w:t>90.00</w:t>
            </w:r>
          </w:p>
        </w:tc>
        <w:tc>
          <w:tcPr>
            <w:tcW w:w="2654" w:type="dxa"/>
            <w:gridSpan w:val="2"/>
            <w:vAlign w:val="center"/>
          </w:tcPr>
          <w:p>
            <w:pPr>
              <w:pStyle w:val="15"/>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3.提高职工工作积极性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社区数量</w:t>
            </w:r>
          </w:p>
        </w:tc>
        <w:tc>
          <w:tcPr>
            <w:tcW w:w="2654" w:type="dxa"/>
            <w:vAlign w:val="center"/>
          </w:tcPr>
          <w:p>
            <w:pPr>
              <w:pStyle w:val="13"/>
            </w:pPr>
            <w:r>
              <w:t>我镇社区数量</w:t>
            </w:r>
          </w:p>
        </w:tc>
        <w:tc>
          <w:tcPr>
            <w:tcW w:w="1327" w:type="dxa"/>
            <w:vAlign w:val="center"/>
          </w:tcPr>
          <w:p>
            <w:pPr>
              <w:pStyle w:val="13"/>
            </w:pPr>
            <w:r>
              <w:t>≥6个</w:t>
            </w:r>
          </w:p>
        </w:tc>
        <w:tc>
          <w:tcPr>
            <w:tcW w:w="1327" w:type="dxa"/>
            <w:vAlign w:val="center"/>
          </w:tcPr>
          <w:p>
            <w:pPr>
              <w:pStyle w:val="13"/>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运转投入成本</w:t>
            </w:r>
          </w:p>
        </w:tc>
        <w:tc>
          <w:tcPr>
            <w:tcW w:w="2654" w:type="dxa"/>
            <w:vAlign w:val="center"/>
          </w:tcPr>
          <w:p>
            <w:pPr>
              <w:pStyle w:val="13"/>
            </w:pPr>
            <w:r>
              <w:t>我镇日常运转投入经费成本</w:t>
            </w:r>
          </w:p>
        </w:tc>
        <w:tc>
          <w:tcPr>
            <w:tcW w:w="1327" w:type="dxa"/>
            <w:vAlign w:val="center"/>
          </w:tcPr>
          <w:p>
            <w:pPr>
              <w:pStyle w:val="13"/>
            </w:pPr>
            <w:r>
              <w:t>≥90万元</w:t>
            </w:r>
          </w:p>
        </w:tc>
        <w:tc>
          <w:tcPr>
            <w:tcW w:w="1327" w:type="dxa"/>
            <w:vAlign w:val="center"/>
          </w:tcPr>
          <w:p>
            <w:pPr>
              <w:pStyle w:val="13"/>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我镇日常运转保障率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及时率</w:t>
            </w:r>
          </w:p>
        </w:tc>
        <w:tc>
          <w:tcPr>
            <w:tcW w:w="2654" w:type="dxa"/>
            <w:vAlign w:val="center"/>
          </w:tcPr>
          <w:p>
            <w:pPr>
              <w:pStyle w:val="13"/>
            </w:pPr>
            <w:r>
              <w:t>我镇运转经费支出时间</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职工工作积极性</w:t>
            </w:r>
          </w:p>
        </w:tc>
        <w:tc>
          <w:tcPr>
            <w:tcW w:w="2654" w:type="dxa"/>
            <w:vAlign w:val="center"/>
          </w:tcPr>
          <w:p>
            <w:pPr>
              <w:pStyle w:val="13"/>
            </w:pPr>
            <w:r>
              <w:t>我镇职工工作积极性提高情况</w:t>
            </w:r>
          </w:p>
        </w:tc>
        <w:tc>
          <w:tcPr>
            <w:tcW w:w="1327" w:type="dxa"/>
            <w:vAlign w:val="center"/>
          </w:tcPr>
          <w:p>
            <w:pPr>
              <w:pStyle w:val="13"/>
            </w:pPr>
            <w:r>
              <w:t>≥30%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促进重点工作有效开展</w:t>
            </w:r>
          </w:p>
        </w:tc>
        <w:tc>
          <w:tcPr>
            <w:tcW w:w="2654" w:type="dxa"/>
            <w:vAlign w:val="center"/>
          </w:tcPr>
          <w:p>
            <w:pPr>
              <w:pStyle w:val="13"/>
            </w:pPr>
            <w:r>
              <w:t>促进重点工作有效开展</w:t>
            </w:r>
          </w:p>
        </w:tc>
        <w:tc>
          <w:tcPr>
            <w:tcW w:w="1327" w:type="dxa"/>
            <w:vAlign w:val="center"/>
          </w:tcPr>
          <w:p>
            <w:pPr>
              <w:pStyle w:val="13"/>
            </w:pPr>
            <w:r>
              <w:t>≥30%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21.社区工作者及小区支部书记薪酬绩效目标表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13052923P005840109907</w:t>
            </w:r>
          </w:p>
        </w:tc>
        <w:tc>
          <w:tcPr>
            <w:tcW w:w="1327" w:type="dxa"/>
            <w:vAlign w:val="center"/>
          </w:tcPr>
          <w:p>
            <w:pPr>
              <w:pStyle w:val="14"/>
            </w:pPr>
            <w:r>
              <w:t>项目名称</w:t>
            </w:r>
          </w:p>
        </w:tc>
        <w:tc>
          <w:tcPr>
            <w:tcW w:w="3981" w:type="dxa"/>
            <w:gridSpan w:val="3"/>
            <w:vAlign w:val="center"/>
          </w:tcPr>
          <w:p>
            <w:pPr>
              <w:pStyle w:val="13"/>
            </w:pPr>
            <w:r>
              <w:t>社区工作者及小区支部书记薪酬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245.00</w:t>
            </w:r>
          </w:p>
        </w:tc>
        <w:tc>
          <w:tcPr>
            <w:tcW w:w="1327" w:type="dxa"/>
            <w:vAlign w:val="center"/>
          </w:tcPr>
          <w:p>
            <w:pPr>
              <w:pStyle w:val="14"/>
            </w:pPr>
            <w:r>
              <w:t>其中：财政    资金</w:t>
            </w:r>
          </w:p>
        </w:tc>
        <w:tc>
          <w:tcPr>
            <w:tcW w:w="1327" w:type="dxa"/>
            <w:vAlign w:val="center"/>
          </w:tcPr>
          <w:p>
            <w:pPr>
              <w:pStyle w:val="13"/>
            </w:pPr>
            <w:r>
              <w:t>245.00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社区工作者及小区支部书记薪酬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245.00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3.提高工作积极性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社区数量</w:t>
            </w:r>
          </w:p>
        </w:tc>
        <w:tc>
          <w:tcPr>
            <w:tcW w:w="2654" w:type="dxa"/>
            <w:vAlign w:val="center"/>
          </w:tcPr>
          <w:p>
            <w:pPr>
              <w:pStyle w:val="13"/>
            </w:pPr>
            <w:r>
              <w:t>社区数量</w:t>
            </w:r>
          </w:p>
        </w:tc>
        <w:tc>
          <w:tcPr>
            <w:tcW w:w="1327" w:type="dxa"/>
            <w:vAlign w:val="center"/>
          </w:tcPr>
          <w:p>
            <w:pPr>
              <w:pStyle w:val="13"/>
            </w:pPr>
            <w:r>
              <w:t>≥6个</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社区日常运转保障率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及时性</w:t>
            </w:r>
          </w:p>
        </w:tc>
        <w:tc>
          <w:tcPr>
            <w:tcW w:w="2654" w:type="dxa"/>
            <w:vAlign w:val="center"/>
          </w:tcPr>
          <w:p>
            <w:pPr>
              <w:pStyle w:val="13"/>
            </w:pPr>
            <w:r>
              <w:t>资金发放及时率</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投入成本</w:t>
            </w:r>
          </w:p>
        </w:tc>
        <w:tc>
          <w:tcPr>
            <w:tcW w:w="2654" w:type="dxa"/>
            <w:vAlign w:val="center"/>
          </w:tcPr>
          <w:p>
            <w:pPr>
              <w:pStyle w:val="13"/>
            </w:pPr>
            <w:r>
              <w:t>财政投入成本</w:t>
            </w:r>
          </w:p>
        </w:tc>
        <w:tc>
          <w:tcPr>
            <w:tcW w:w="1327" w:type="dxa"/>
            <w:vAlign w:val="center"/>
          </w:tcPr>
          <w:p>
            <w:pPr>
              <w:pStyle w:val="13"/>
            </w:pPr>
            <w:r>
              <w:t>≥245万元</w:t>
            </w:r>
          </w:p>
        </w:tc>
        <w:tc>
          <w:tcPr>
            <w:tcW w:w="1327"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办公效率提高率</w:t>
            </w:r>
          </w:p>
        </w:tc>
        <w:tc>
          <w:tcPr>
            <w:tcW w:w="2654" w:type="dxa"/>
            <w:vAlign w:val="center"/>
          </w:tcPr>
          <w:p>
            <w:pPr>
              <w:pStyle w:val="13"/>
            </w:pPr>
            <w:r>
              <w:t>办公效率提高比例</w:t>
            </w:r>
          </w:p>
        </w:tc>
        <w:tc>
          <w:tcPr>
            <w:tcW w:w="1327" w:type="dxa"/>
            <w:vAlign w:val="center"/>
          </w:tcPr>
          <w:p>
            <w:pPr>
              <w:pStyle w:val="13"/>
            </w:pPr>
            <w:r>
              <w:t>≥10%</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职工积极性</w:t>
            </w:r>
          </w:p>
        </w:tc>
        <w:tc>
          <w:tcPr>
            <w:tcW w:w="2654" w:type="dxa"/>
            <w:vAlign w:val="center"/>
          </w:tcPr>
          <w:p>
            <w:pPr>
              <w:pStyle w:val="13"/>
            </w:pPr>
            <w:r>
              <w:t>职工积极性提高比例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服务对象的满意度</w:t>
            </w:r>
          </w:p>
        </w:tc>
        <w:tc>
          <w:tcPr>
            <w:tcW w:w="2654" w:type="dxa"/>
            <w:vAlign w:val="center"/>
          </w:tcPr>
          <w:p>
            <w:pPr>
              <w:pStyle w:val="13"/>
            </w:pPr>
            <w:r>
              <w:t>服务对象的满意度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22.食用菌项目土地补偿绩效目标表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13052923P005841101580</w:t>
            </w:r>
          </w:p>
        </w:tc>
        <w:tc>
          <w:tcPr>
            <w:tcW w:w="1327" w:type="dxa"/>
            <w:vAlign w:val="center"/>
          </w:tcPr>
          <w:p>
            <w:pPr>
              <w:pStyle w:val="14"/>
            </w:pPr>
            <w:r>
              <w:t>项目名称</w:t>
            </w:r>
          </w:p>
        </w:tc>
        <w:tc>
          <w:tcPr>
            <w:tcW w:w="3981" w:type="dxa"/>
            <w:gridSpan w:val="3"/>
            <w:vAlign w:val="center"/>
          </w:tcPr>
          <w:p>
            <w:pPr>
              <w:pStyle w:val="13"/>
            </w:pPr>
            <w:r>
              <w:t>食用菌项目土地补偿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6.62</w:t>
            </w:r>
          </w:p>
        </w:tc>
        <w:tc>
          <w:tcPr>
            <w:tcW w:w="1327" w:type="dxa"/>
            <w:vAlign w:val="center"/>
          </w:tcPr>
          <w:p>
            <w:pPr>
              <w:pStyle w:val="14"/>
            </w:pPr>
            <w:r>
              <w:t>其中：财政    资金</w:t>
            </w:r>
          </w:p>
        </w:tc>
        <w:tc>
          <w:tcPr>
            <w:tcW w:w="1327" w:type="dxa"/>
            <w:vAlign w:val="center"/>
          </w:tcPr>
          <w:p>
            <w:pPr>
              <w:pStyle w:val="13"/>
            </w:pPr>
            <w:r>
              <w:t>6.62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食用菌项目土地补偿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6.62</w:t>
            </w:r>
          </w:p>
        </w:tc>
        <w:tc>
          <w:tcPr>
            <w:tcW w:w="1327" w:type="dxa"/>
            <w:vAlign w:val="center"/>
          </w:tcPr>
          <w:p>
            <w:pPr>
              <w:pStyle w:val="15"/>
            </w:pPr>
            <w:r>
              <w:t>6.62</w:t>
            </w:r>
          </w:p>
        </w:tc>
        <w:tc>
          <w:tcPr>
            <w:tcW w:w="2654" w:type="dxa"/>
            <w:gridSpan w:val="2"/>
            <w:vAlign w:val="center"/>
          </w:tcPr>
          <w:p>
            <w:pPr>
              <w:pStyle w:val="15"/>
            </w:pPr>
            <w:r>
              <w:t>6.62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1.维护社会安定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补偿亩数</w:t>
            </w:r>
          </w:p>
        </w:tc>
        <w:tc>
          <w:tcPr>
            <w:tcW w:w="2654" w:type="dxa"/>
            <w:vAlign w:val="center"/>
          </w:tcPr>
          <w:p>
            <w:pPr>
              <w:pStyle w:val="13"/>
            </w:pPr>
            <w:r>
              <w:t>需补偿土地款的总亩数</w:t>
            </w:r>
          </w:p>
        </w:tc>
        <w:tc>
          <w:tcPr>
            <w:tcW w:w="1327" w:type="dxa"/>
            <w:vAlign w:val="center"/>
          </w:tcPr>
          <w:p>
            <w:pPr>
              <w:pStyle w:val="13"/>
            </w:pPr>
            <w:r>
              <w:t>≥28.3亩</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已收到补偿金额群众人数占应享受补偿金人数的比例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补贴发放及时率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每亩应补偿的金额</w:t>
            </w:r>
          </w:p>
        </w:tc>
        <w:tc>
          <w:tcPr>
            <w:tcW w:w="1327" w:type="dxa"/>
            <w:vAlign w:val="center"/>
          </w:tcPr>
          <w:p>
            <w:pPr>
              <w:pStyle w:val="13"/>
            </w:pPr>
            <w:r>
              <w:t>≥2340元</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23.食用菌项目占地生活补助金绩效目标表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13052923P00584010994M</w:t>
            </w:r>
          </w:p>
        </w:tc>
        <w:tc>
          <w:tcPr>
            <w:tcW w:w="1327" w:type="dxa"/>
            <w:vAlign w:val="center"/>
          </w:tcPr>
          <w:p>
            <w:pPr>
              <w:pStyle w:val="14"/>
            </w:pPr>
            <w:r>
              <w:t>项目名称</w:t>
            </w:r>
          </w:p>
        </w:tc>
        <w:tc>
          <w:tcPr>
            <w:tcW w:w="3981" w:type="dxa"/>
            <w:gridSpan w:val="3"/>
            <w:vAlign w:val="center"/>
          </w:tcPr>
          <w:p>
            <w:pPr>
              <w:pStyle w:val="13"/>
            </w:pPr>
            <w:r>
              <w:t>食用菌项目占地生活补助金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7.06</w:t>
            </w:r>
          </w:p>
        </w:tc>
        <w:tc>
          <w:tcPr>
            <w:tcW w:w="1327" w:type="dxa"/>
            <w:vAlign w:val="center"/>
          </w:tcPr>
          <w:p>
            <w:pPr>
              <w:pStyle w:val="14"/>
            </w:pPr>
            <w:r>
              <w:t>其中：财政    资金</w:t>
            </w:r>
          </w:p>
        </w:tc>
        <w:tc>
          <w:tcPr>
            <w:tcW w:w="1327" w:type="dxa"/>
            <w:vAlign w:val="center"/>
          </w:tcPr>
          <w:p>
            <w:pPr>
              <w:pStyle w:val="13"/>
            </w:pPr>
            <w:r>
              <w:t>7.06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食用菌项目占地生活补助金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7.06</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1.维护社会稳定</w:t>
            </w:r>
          </w:p>
          <w:p>
            <w:pPr>
              <w:pStyle w:val="13"/>
            </w:pPr>
            <w:r>
              <w:t>2.保证各项工作顺利开展</w:t>
            </w:r>
          </w:p>
          <w:p>
            <w:pPr>
              <w:pStyle w:val="13"/>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补偿人数</w:t>
            </w:r>
          </w:p>
        </w:tc>
        <w:tc>
          <w:tcPr>
            <w:tcW w:w="2654" w:type="dxa"/>
            <w:vAlign w:val="center"/>
          </w:tcPr>
          <w:p>
            <w:pPr>
              <w:pStyle w:val="13"/>
            </w:pPr>
            <w:r>
              <w:t>需补偿补助金的人数</w:t>
            </w:r>
          </w:p>
        </w:tc>
        <w:tc>
          <w:tcPr>
            <w:tcW w:w="1327" w:type="dxa"/>
            <w:vAlign w:val="center"/>
          </w:tcPr>
          <w:p>
            <w:pPr>
              <w:pStyle w:val="13"/>
            </w:pPr>
            <w:r>
              <w:t>需补偿补助金的人数28人</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补贴到位率</w:t>
            </w:r>
          </w:p>
        </w:tc>
        <w:tc>
          <w:tcPr>
            <w:tcW w:w="2654" w:type="dxa"/>
            <w:vAlign w:val="center"/>
          </w:tcPr>
          <w:p>
            <w:pPr>
              <w:pStyle w:val="13"/>
            </w:pPr>
            <w:r>
              <w:t>已收到补助金额群众人数占应享受补助金人数的比例</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支付及时率</w:t>
            </w:r>
          </w:p>
        </w:tc>
        <w:tc>
          <w:tcPr>
            <w:tcW w:w="2654" w:type="dxa"/>
            <w:vAlign w:val="center"/>
          </w:tcPr>
          <w:p>
            <w:pPr>
              <w:pStyle w:val="13"/>
            </w:pPr>
            <w:r>
              <w:t>补助金发放及时率</w:t>
            </w:r>
          </w:p>
        </w:tc>
        <w:tc>
          <w:tcPr>
            <w:tcW w:w="1327" w:type="dxa"/>
            <w:vAlign w:val="center"/>
          </w:tcPr>
          <w:p>
            <w:pPr>
              <w:pStyle w:val="13"/>
            </w:pPr>
            <w:r>
              <w:t>10月底前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w:t>
            </w:r>
          </w:p>
        </w:tc>
        <w:tc>
          <w:tcPr>
            <w:tcW w:w="2654" w:type="dxa"/>
            <w:vAlign w:val="center"/>
          </w:tcPr>
          <w:p>
            <w:pPr>
              <w:pStyle w:val="13"/>
            </w:pPr>
            <w:r>
              <w:t>每人每月应补助的金额</w:t>
            </w:r>
          </w:p>
        </w:tc>
        <w:tc>
          <w:tcPr>
            <w:tcW w:w="1327" w:type="dxa"/>
            <w:vAlign w:val="center"/>
          </w:tcPr>
          <w:p>
            <w:pPr>
              <w:pStyle w:val="13"/>
            </w:pPr>
            <w:r>
              <w:t>≥210元/人/月</w:t>
            </w:r>
          </w:p>
        </w:tc>
        <w:tc>
          <w:tcPr>
            <w:tcW w:w="1327" w:type="dxa"/>
            <w:vAlign w:val="center"/>
          </w:tcPr>
          <w:p>
            <w:pPr>
              <w:pStyle w:val="13"/>
            </w:pPr>
            <w:r>
              <w:t>县委县政府重点工作规划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家庭条件改善水平</w:t>
            </w:r>
          </w:p>
        </w:tc>
        <w:tc>
          <w:tcPr>
            <w:tcW w:w="2654" w:type="dxa"/>
            <w:vAlign w:val="center"/>
          </w:tcPr>
          <w:p>
            <w:pPr>
              <w:pStyle w:val="13"/>
            </w:pPr>
            <w:r>
              <w:t>通过占地补助金的及时发放，提高失地群众家庭生活条件的比例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社会稳定水平提升比例</w:t>
            </w:r>
          </w:p>
        </w:tc>
        <w:tc>
          <w:tcPr>
            <w:tcW w:w="1327" w:type="dxa"/>
            <w:vAlign w:val="center"/>
          </w:tcPr>
          <w:p>
            <w:pPr>
              <w:pStyle w:val="13"/>
            </w:pPr>
            <w:r>
              <w:t>≥10%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农户满意度（%）</w:t>
            </w:r>
          </w:p>
        </w:tc>
        <w:tc>
          <w:tcPr>
            <w:tcW w:w="2654" w:type="dxa"/>
            <w:vAlign w:val="center"/>
          </w:tcPr>
          <w:p>
            <w:pPr>
              <w:pStyle w:val="13"/>
            </w:pPr>
            <w:r>
              <w:t>调查中满意和较满意的农户数量占全部调查人数的比率</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24.退役军人服务站工作经费绩效目标表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13052923P00584011001F</w:t>
            </w:r>
          </w:p>
        </w:tc>
        <w:tc>
          <w:tcPr>
            <w:tcW w:w="1327" w:type="dxa"/>
            <w:vAlign w:val="center"/>
          </w:tcPr>
          <w:p>
            <w:pPr>
              <w:pStyle w:val="14"/>
            </w:pPr>
            <w:r>
              <w:t>项目名称</w:t>
            </w:r>
          </w:p>
        </w:tc>
        <w:tc>
          <w:tcPr>
            <w:tcW w:w="3981" w:type="dxa"/>
            <w:gridSpan w:val="3"/>
            <w:vAlign w:val="center"/>
          </w:tcPr>
          <w:p>
            <w:pPr>
              <w:pStyle w:val="13"/>
            </w:pPr>
            <w:r>
              <w:t>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0.70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25.西园街（一行大道-黄巾大道）征地清障工作经费绩效目标表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13052923P00584011008Q</w:t>
            </w:r>
          </w:p>
        </w:tc>
        <w:tc>
          <w:tcPr>
            <w:tcW w:w="1327" w:type="dxa"/>
            <w:vAlign w:val="center"/>
          </w:tcPr>
          <w:p>
            <w:pPr>
              <w:pStyle w:val="14"/>
            </w:pPr>
            <w:r>
              <w:t>项目名称</w:t>
            </w:r>
          </w:p>
        </w:tc>
        <w:tc>
          <w:tcPr>
            <w:tcW w:w="3981" w:type="dxa"/>
            <w:gridSpan w:val="3"/>
            <w:vAlign w:val="center"/>
          </w:tcPr>
          <w:p>
            <w:pPr>
              <w:pStyle w:val="13"/>
            </w:pPr>
            <w:r>
              <w:t>西园街（一行大道-黄巾大道）征地清障工作经费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4.41</w:t>
            </w:r>
          </w:p>
        </w:tc>
        <w:tc>
          <w:tcPr>
            <w:tcW w:w="1327" w:type="dxa"/>
            <w:vAlign w:val="center"/>
          </w:tcPr>
          <w:p>
            <w:pPr>
              <w:pStyle w:val="14"/>
            </w:pPr>
            <w:r>
              <w:t>其中：财政    资金</w:t>
            </w:r>
          </w:p>
        </w:tc>
        <w:tc>
          <w:tcPr>
            <w:tcW w:w="1327" w:type="dxa"/>
            <w:vAlign w:val="center"/>
          </w:tcPr>
          <w:p>
            <w:pPr>
              <w:pStyle w:val="13"/>
            </w:pPr>
            <w:r>
              <w:t>4.41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西园街（一行大道—黄巾大道）征地清障工作经费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2.00</w:t>
            </w:r>
          </w:p>
        </w:tc>
        <w:tc>
          <w:tcPr>
            <w:tcW w:w="2654" w:type="dxa"/>
            <w:gridSpan w:val="2"/>
            <w:vAlign w:val="center"/>
          </w:tcPr>
          <w:p>
            <w:pPr>
              <w:pStyle w:val="15"/>
            </w:pPr>
            <w:r>
              <w:t>4.41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1.保证各项工作顺利开展</w:t>
            </w:r>
          </w:p>
          <w:p>
            <w:pPr>
              <w:pStyle w:val="13"/>
            </w:pPr>
            <w:r>
              <w:t>2.维护社会稳定</w:t>
            </w:r>
          </w:p>
          <w:p>
            <w:pPr>
              <w:pStyle w:val="13"/>
            </w:pPr>
            <w:r>
              <w:t>3.提高职工工作积极性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征地清障亩数</w:t>
            </w:r>
          </w:p>
        </w:tc>
        <w:tc>
          <w:tcPr>
            <w:tcW w:w="2654" w:type="dxa"/>
            <w:vAlign w:val="center"/>
          </w:tcPr>
          <w:p>
            <w:pPr>
              <w:pStyle w:val="13"/>
            </w:pPr>
            <w:r>
              <w:t>项目征地清障亩数</w:t>
            </w:r>
          </w:p>
        </w:tc>
        <w:tc>
          <w:tcPr>
            <w:tcW w:w="1327" w:type="dxa"/>
            <w:vAlign w:val="center"/>
          </w:tcPr>
          <w:p>
            <w:pPr>
              <w:pStyle w:val="13"/>
            </w:pPr>
            <w:r>
              <w:t>≥88亩</w:t>
            </w:r>
          </w:p>
        </w:tc>
        <w:tc>
          <w:tcPr>
            <w:tcW w:w="1327" w:type="dxa"/>
            <w:vAlign w:val="center"/>
          </w:tcPr>
          <w:p>
            <w:pPr>
              <w:pStyle w:val="13"/>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经费标准</w:t>
            </w:r>
          </w:p>
        </w:tc>
        <w:tc>
          <w:tcPr>
            <w:tcW w:w="2654" w:type="dxa"/>
            <w:vAlign w:val="center"/>
          </w:tcPr>
          <w:p>
            <w:pPr>
              <w:pStyle w:val="13"/>
            </w:pPr>
            <w:r>
              <w:t>项目工作经费标准</w:t>
            </w:r>
          </w:p>
        </w:tc>
        <w:tc>
          <w:tcPr>
            <w:tcW w:w="1327" w:type="dxa"/>
            <w:vAlign w:val="center"/>
          </w:tcPr>
          <w:p>
            <w:pPr>
              <w:pStyle w:val="13"/>
            </w:pPr>
            <w:r>
              <w:t>≥500元</w:t>
            </w:r>
          </w:p>
        </w:tc>
        <w:tc>
          <w:tcPr>
            <w:tcW w:w="1327" w:type="dxa"/>
            <w:vAlign w:val="center"/>
          </w:tcPr>
          <w:p>
            <w:pPr>
              <w:pStyle w:val="13"/>
            </w:pPr>
            <w:r>
              <w:t>《巨鹿县人民政府关于县经济开发区征地工作的奖惩办法》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完工率</w:t>
            </w:r>
          </w:p>
        </w:tc>
        <w:tc>
          <w:tcPr>
            <w:tcW w:w="2654" w:type="dxa"/>
            <w:vAlign w:val="center"/>
          </w:tcPr>
          <w:p>
            <w:pPr>
              <w:pStyle w:val="13"/>
            </w:pPr>
            <w:r>
              <w:t>项目可以按时完成的情况</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及时率</w:t>
            </w:r>
          </w:p>
        </w:tc>
        <w:tc>
          <w:tcPr>
            <w:tcW w:w="2654" w:type="dxa"/>
            <w:vAlign w:val="center"/>
          </w:tcPr>
          <w:p>
            <w:pPr>
              <w:pStyle w:val="13"/>
            </w:pPr>
            <w:r>
              <w:t>项目资金拨付时限</w:t>
            </w:r>
          </w:p>
        </w:tc>
        <w:tc>
          <w:tcPr>
            <w:tcW w:w="1327" w:type="dxa"/>
            <w:vAlign w:val="center"/>
          </w:tcPr>
          <w:p>
            <w:pPr>
              <w:pStyle w:val="13"/>
            </w:pPr>
            <w:r>
              <w:t>12月底前</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重点工作完成率</w:t>
            </w:r>
          </w:p>
        </w:tc>
        <w:tc>
          <w:tcPr>
            <w:tcW w:w="2654" w:type="dxa"/>
            <w:vAlign w:val="center"/>
          </w:tcPr>
          <w:p>
            <w:pPr>
              <w:pStyle w:val="13"/>
            </w:pPr>
            <w:r>
              <w:t>重点工作完成率</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工作积极性</w:t>
            </w:r>
          </w:p>
        </w:tc>
        <w:tc>
          <w:tcPr>
            <w:tcW w:w="2654" w:type="dxa"/>
            <w:vAlign w:val="center"/>
          </w:tcPr>
          <w:p>
            <w:pPr>
              <w:pStyle w:val="13"/>
            </w:pPr>
            <w:r>
              <w:t>提高职工工作积极性</w:t>
            </w:r>
          </w:p>
        </w:tc>
        <w:tc>
          <w:tcPr>
            <w:tcW w:w="1327" w:type="dxa"/>
            <w:vAlign w:val="center"/>
          </w:tcPr>
          <w:p>
            <w:pPr>
              <w:pStyle w:val="13"/>
            </w:pPr>
            <w:r>
              <w:t>≥95%</w:t>
            </w:r>
          </w:p>
        </w:tc>
        <w:tc>
          <w:tcPr>
            <w:tcW w:w="1327" w:type="dxa"/>
            <w:vAlign w:val="center"/>
          </w:tcPr>
          <w:p>
            <w:pPr>
              <w:pStyle w:val="13"/>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走访调查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26.县派驻村工作队经费绩效目标表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13052923P00584010996W</w:t>
            </w:r>
          </w:p>
        </w:tc>
        <w:tc>
          <w:tcPr>
            <w:tcW w:w="1327" w:type="dxa"/>
            <w:vAlign w:val="center"/>
          </w:tcPr>
          <w:p>
            <w:pPr>
              <w:pStyle w:val="14"/>
            </w:pPr>
            <w:r>
              <w:t>项目名称</w:t>
            </w:r>
          </w:p>
        </w:tc>
        <w:tc>
          <w:tcPr>
            <w:tcW w:w="3981" w:type="dxa"/>
            <w:gridSpan w:val="3"/>
            <w:vAlign w:val="center"/>
          </w:tcPr>
          <w:p>
            <w:pPr>
              <w:pStyle w:val="13"/>
            </w:pPr>
            <w:r>
              <w:t>县派驻村工作队经费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w:t>
            </w:r>
          </w:p>
        </w:tc>
        <w:tc>
          <w:tcPr>
            <w:tcW w:w="1327" w:type="dxa"/>
            <w:vAlign w:val="center"/>
          </w:tcPr>
          <w:p>
            <w:pPr>
              <w:pStyle w:val="14"/>
            </w:pPr>
            <w:r>
              <w:t>其中：财政    资金</w:t>
            </w:r>
          </w:p>
        </w:tc>
        <w:tc>
          <w:tcPr>
            <w:tcW w:w="1327" w:type="dxa"/>
            <w:vAlign w:val="center"/>
          </w:tcPr>
          <w:p>
            <w:pPr>
              <w:pStyle w:val="13"/>
            </w:pPr>
            <w:r>
              <w:t>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县派驻村工作队经费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40.00</w:t>
            </w:r>
          </w:p>
        </w:tc>
        <w:tc>
          <w:tcPr>
            <w:tcW w:w="2654"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1.保障县驻村工作队保障必要工作条件</w:t>
            </w:r>
          </w:p>
          <w:p>
            <w:pPr>
              <w:pStyle w:val="13"/>
            </w:pPr>
            <w:r>
              <w:t>2.提高工作效率</w:t>
            </w:r>
          </w:p>
          <w:p>
            <w:pPr>
              <w:pStyle w:val="13"/>
            </w:pPr>
          </w:p>
          <w:p>
            <w:pPr>
              <w:pStyle w:val="13"/>
            </w:pPr>
            <w:r>
              <w:t>3.提高工作队工作积极性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贫困村数</w:t>
            </w:r>
          </w:p>
        </w:tc>
        <w:tc>
          <w:tcPr>
            <w:tcW w:w="2654" w:type="dxa"/>
            <w:vAlign w:val="center"/>
          </w:tcPr>
          <w:p>
            <w:pPr>
              <w:pStyle w:val="13"/>
            </w:pPr>
            <w:r>
              <w:t>贫困村数</w:t>
            </w:r>
          </w:p>
        </w:tc>
        <w:tc>
          <w:tcPr>
            <w:tcW w:w="1327" w:type="dxa"/>
            <w:vAlign w:val="center"/>
          </w:tcPr>
          <w:p>
            <w:pPr>
              <w:pStyle w:val="13"/>
            </w:pPr>
            <w:r>
              <w:t>5个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经费标准</w:t>
            </w:r>
          </w:p>
        </w:tc>
        <w:tc>
          <w:tcPr>
            <w:tcW w:w="2654" w:type="dxa"/>
            <w:vAlign w:val="center"/>
          </w:tcPr>
          <w:p>
            <w:pPr>
              <w:pStyle w:val="13"/>
            </w:pPr>
            <w:r>
              <w:t>经费标准</w:t>
            </w:r>
          </w:p>
        </w:tc>
        <w:tc>
          <w:tcPr>
            <w:tcW w:w="1327" w:type="dxa"/>
            <w:vAlign w:val="center"/>
          </w:tcPr>
          <w:p>
            <w:pPr>
              <w:pStyle w:val="13"/>
            </w:pPr>
            <w:r>
              <w:t>8万元</w:t>
            </w:r>
          </w:p>
        </w:tc>
        <w:tc>
          <w:tcPr>
            <w:tcW w:w="1327" w:type="dxa"/>
            <w:vAlign w:val="center"/>
          </w:tcPr>
          <w:p>
            <w:pPr>
              <w:pStyle w:val="13"/>
            </w:pPr>
            <w:r>
              <w:t>县委</w:t>
            </w:r>
            <w:r>
              <w:rPr>
                <w:rFonts w:hint="eastAsia"/>
                <w:lang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社会稳定水平提升比率</w:t>
            </w:r>
          </w:p>
        </w:tc>
        <w:tc>
          <w:tcPr>
            <w:tcW w:w="1327" w:type="dxa"/>
            <w:vAlign w:val="center"/>
          </w:tcPr>
          <w:p>
            <w:pPr>
              <w:pStyle w:val="13"/>
            </w:pPr>
            <w:r>
              <w:t>≥20%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贫困人口平均满意度</w:t>
            </w:r>
          </w:p>
        </w:tc>
        <w:tc>
          <w:tcPr>
            <w:tcW w:w="2654" w:type="dxa"/>
            <w:vAlign w:val="center"/>
          </w:tcPr>
          <w:p>
            <w:pPr>
              <w:pStyle w:val="13"/>
            </w:pPr>
            <w:r>
              <w:t>贫困人口平均满意度</w:t>
            </w:r>
          </w:p>
        </w:tc>
        <w:tc>
          <w:tcPr>
            <w:tcW w:w="1327" w:type="dxa"/>
            <w:vAlign w:val="center"/>
          </w:tcPr>
          <w:p>
            <w:pPr>
              <w:pStyle w:val="13"/>
            </w:pPr>
            <w:r>
              <w:t>≥90%</w:t>
            </w:r>
          </w:p>
        </w:tc>
        <w:tc>
          <w:tcPr>
            <w:tcW w:w="1327"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bookmarkStart w:id="35" w:name="_GoBack"/>
      <w:bookmarkEnd w:id="35"/>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27.乡镇办公运转经费绩效目标表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13052923P005840109959</w:t>
            </w:r>
          </w:p>
        </w:tc>
        <w:tc>
          <w:tcPr>
            <w:tcW w:w="1327" w:type="dxa"/>
            <w:vAlign w:val="center"/>
          </w:tcPr>
          <w:p>
            <w:pPr>
              <w:pStyle w:val="14"/>
            </w:pPr>
            <w:r>
              <w:t>项目名称</w:t>
            </w:r>
          </w:p>
        </w:tc>
        <w:tc>
          <w:tcPr>
            <w:tcW w:w="3981" w:type="dxa"/>
            <w:gridSpan w:val="3"/>
            <w:vAlign w:val="center"/>
          </w:tcPr>
          <w:p>
            <w:pPr>
              <w:pStyle w:val="13"/>
            </w:pPr>
            <w:r>
              <w:t>乡镇办公运转经费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49.20</w:t>
            </w:r>
          </w:p>
        </w:tc>
        <w:tc>
          <w:tcPr>
            <w:tcW w:w="1327" w:type="dxa"/>
            <w:vAlign w:val="center"/>
          </w:tcPr>
          <w:p>
            <w:pPr>
              <w:pStyle w:val="14"/>
            </w:pPr>
            <w:r>
              <w:t>其中：财政    资金</w:t>
            </w:r>
          </w:p>
        </w:tc>
        <w:tc>
          <w:tcPr>
            <w:tcW w:w="1327" w:type="dxa"/>
            <w:vAlign w:val="center"/>
          </w:tcPr>
          <w:p>
            <w:pPr>
              <w:pStyle w:val="13"/>
            </w:pPr>
            <w:r>
              <w:t>49.20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乡镇办公运转经费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12.30</w:t>
            </w:r>
          </w:p>
        </w:tc>
        <w:tc>
          <w:tcPr>
            <w:tcW w:w="1327" w:type="dxa"/>
            <w:vAlign w:val="center"/>
          </w:tcPr>
          <w:p>
            <w:pPr>
              <w:pStyle w:val="15"/>
            </w:pPr>
            <w:r>
              <w:t>24.60</w:t>
            </w:r>
          </w:p>
        </w:tc>
        <w:tc>
          <w:tcPr>
            <w:tcW w:w="1327" w:type="dxa"/>
            <w:vAlign w:val="center"/>
          </w:tcPr>
          <w:p>
            <w:pPr>
              <w:pStyle w:val="15"/>
            </w:pPr>
            <w:r>
              <w:t>36.90</w:t>
            </w:r>
          </w:p>
        </w:tc>
        <w:tc>
          <w:tcPr>
            <w:tcW w:w="2654" w:type="dxa"/>
            <w:gridSpan w:val="2"/>
            <w:vAlign w:val="center"/>
          </w:tcPr>
          <w:p>
            <w:pPr>
              <w:pStyle w:val="15"/>
            </w:pPr>
            <w:r>
              <w:t>49.20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资金使用效益</w:t>
            </w:r>
          </w:p>
        </w:tc>
        <w:tc>
          <w:tcPr>
            <w:tcW w:w="2654" w:type="dxa"/>
            <w:vAlign w:val="center"/>
          </w:tcPr>
          <w:p>
            <w:pPr>
              <w:pStyle w:val="13"/>
            </w:pPr>
            <w:r>
              <w:t>资金使用效益</w:t>
            </w:r>
          </w:p>
        </w:tc>
        <w:tc>
          <w:tcPr>
            <w:tcW w:w="1327" w:type="dxa"/>
            <w:vAlign w:val="center"/>
          </w:tcPr>
          <w:p>
            <w:pPr>
              <w:pStyle w:val="13"/>
            </w:pPr>
            <w:r>
              <w:t>≥95%</w:t>
            </w:r>
          </w:p>
        </w:tc>
        <w:tc>
          <w:tcPr>
            <w:tcW w:w="1327" w:type="dxa"/>
            <w:vAlign w:val="center"/>
          </w:tcPr>
          <w:p>
            <w:pPr>
              <w:pStyle w:val="13"/>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28.乡镇经济普查工作经费绩效目标表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13052923P005840110075</w:t>
            </w:r>
          </w:p>
        </w:tc>
        <w:tc>
          <w:tcPr>
            <w:tcW w:w="1327" w:type="dxa"/>
            <w:vAlign w:val="center"/>
          </w:tcPr>
          <w:p>
            <w:pPr>
              <w:pStyle w:val="14"/>
            </w:pPr>
            <w:r>
              <w:t>项目名称</w:t>
            </w:r>
          </w:p>
        </w:tc>
        <w:tc>
          <w:tcPr>
            <w:tcW w:w="3981" w:type="dxa"/>
            <w:gridSpan w:val="3"/>
            <w:vAlign w:val="center"/>
          </w:tcPr>
          <w:p>
            <w:pPr>
              <w:pStyle w:val="13"/>
            </w:pPr>
            <w:r>
              <w:t>乡镇经济普查工作经费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乡镇经济普查工作经费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2.00</w:t>
            </w:r>
          </w:p>
        </w:tc>
        <w:tc>
          <w:tcPr>
            <w:tcW w:w="2654"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29.乡镇事业人员交通补贴绩效目标表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13052923P00584010978C</w:t>
            </w:r>
          </w:p>
        </w:tc>
        <w:tc>
          <w:tcPr>
            <w:tcW w:w="1327" w:type="dxa"/>
            <w:vAlign w:val="center"/>
          </w:tcPr>
          <w:p>
            <w:pPr>
              <w:pStyle w:val="14"/>
            </w:pPr>
            <w:r>
              <w:t>项目名称</w:t>
            </w:r>
          </w:p>
        </w:tc>
        <w:tc>
          <w:tcPr>
            <w:tcW w:w="3981" w:type="dxa"/>
            <w:gridSpan w:val="3"/>
            <w:vAlign w:val="center"/>
          </w:tcPr>
          <w:p>
            <w:pPr>
              <w:pStyle w:val="13"/>
            </w:pPr>
            <w:r>
              <w:t>乡镇事业人员交通补贴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34.00</w:t>
            </w:r>
          </w:p>
        </w:tc>
        <w:tc>
          <w:tcPr>
            <w:tcW w:w="1327" w:type="dxa"/>
            <w:vAlign w:val="center"/>
          </w:tcPr>
          <w:p>
            <w:pPr>
              <w:pStyle w:val="14"/>
            </w:pPr>
            <w:r>
              <w:t>其中：财政    资金</w:t>
            </w:r>
          </w:p>
        </w:tc>
        <w:tc>
          <w:tcPr>
            <w:tcW w:w="1327" w:type="dxa"/>
            <w:vAlign w:val="center"/>
          </w:tcPr>
          <w:p>
            <w:pPr>
              <w:pStyle w:val="13"/>
            </w:pPr>
            <w:r>
              <w:t>34.00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乡镇事业人员交通补贴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8.50</w:t>
            </w:r>
          </w:p>
        </w:tc>
        <w:tc>
          <w:tcPr>
            <w:tcW w:w="1327" w:type="dxa"/>
            <w:vAlign w:val="center"/>
          </w:tcPr>
          <w:p>
            <w:pPr>
              <w:pStyle w:val="15"/>
            </w:pPr>
            <w:r>
              <w:t>17.00</w:t>
            </w:r>
          </w:p>
        </w:tc>
        <w:tc>
          <w:tcPr>
            <w:tcW w:w="1327" w:type="dxa"/>
            <w:vAlign w:val="center"/>
          </w:tcPr>
          <w:p>
            <w:pPr>
              <w:pStyle w:val="15"/>
            </w:pPr>
            <w:r>
              <w:t>25.50</w:t>
            </w:r>
          </w:p>
        </w:tc>
        <w:tc>
          <w:tcPr>
            <w:tcW w:w="2654" w:type="dxa"/>
            <w:gridSpan w:val="2"/>
            <w:vAlign w:val="center"/>
          </w:tcPr>
          <w:p>
            <w:pPr>
              <w:pStyle w:val="15"/>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1.保障单位职工车补正常发放</w:t>
            </w:r>
          </w:p>
          <w:p>
            <w:pPr>
              <w:pStyle w:val="13"/>
            </w:pPr>
            <w:r>
              <w:t>2.提高干部职工积极性</w:t>
            </w:r>
          </w:p>
          <w:p>
            <w:pPr>
              <w:pStyle w:val="13"/>
            </w:pPr>
          </w:p>
          <w:p>
            <w:pPr>
              <w:pStyle w:val="13"/>
            </w:pPr>
            <w:r>
              <w:t>3.保障单位各项工作有序进行</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发放人数</w:t>
            </w:r>
          </w:p>
        </w:tc>
        <w:tc>
          <w:tcPr>
            <w:tcW w:w="1327" w:type="dxa"/>
            <w:vAlign w:val="center"/>
          </w:tcPr>
          <w:p>
            <w:pPr>
              <w:pStyle w:val="13"/>
            </w:pPr>
            <w:r>
              <w:t>≥60人</w:t>
            </w:r>
          </w:p>
        </w:tc>
        <w:tc>
          <w:tcPr>
            <w:tcW w:w="1327" w:type="dxa"/>
            <w:vAlign w:val="center"/>
          </w:tcPr>
          <w:p>
            <w:pPr>
              <w:pStyle w:val="13"/>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资金使用率</w:t>
            </w:r>
          </w:p>
        </w:tc>
        <w:tc>
          <w:tcPr>
            <w:tcW w:w="2654" w:type="dxa"/>
            <w:vAlign w:val="center"/>
          </w:tcPr>
          <w:p>
            <w:pPr>
              <w:pStyle w:val="13"/>
            </w:pPr>
            <w:r>
              <w:t>资金使用率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按月发放</w:t>
            </w:r>
          </w:p>
        </w:tc>
        <w:tc>
          <w:tcPr>
            <w:tcW w:w="2654" w:type="dxa"/>
            <w:vAlign w:val="center"/>
          </w:tcPr>
          <w:p>
            <w:pPr>
              <w:pStyle w:val="13"/>
            </w:pPr>
            <w:r>
              <w:t>按月发放</w:t>
            </w:r>
          </w:p>
        </w:tc>
        <w:tc>
          <w:tcPr>
            <w:tcW w:w="1327" w:type="dxa"/>
            <w:vAlign w:val="center"/>
          </w:tcPr>
          <w:p>
            <w:pPr>
              <w:pStyle w:val="13"/>
            </w:pPr>
            <w:r>
              <w:t>每月20日前发放</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发放标准</w:t>
            </w:r>
          </w:p>
        </w:tc>
        <w:tc>
          <w:tcPr>
            <w:tcW w:w="2654" w:type="dxa"/>
            <w:vAlign w:val="center"/>
          </w:tcPr>
          <w:p>
            <w:pPr>
              <w:pStyle w:val="13"/>
            </w:pPr>
            <w:r>
              <w:t>发放标准</w:t>
            </w:r>
          </w:p>
        </w:tc>
        <w:tc>
          <w:tcPr>
            <w:tcW w:w="1327" w:type="dxa"/>
            <w:vAlign w:val="center"/>
          </w:tcPr>
          <w:p>
            <w:pPr>
              <w:pStyle w:val="13"/>
            </w:pPr>
            <w:r>
              <w:t>≥0.04万元</w:t>
            </w:r>
          </w:p>
        </w:tc>
        <w:tc>
          <w:tcPr>
            <w:tcW w:w="1327" w:type="dxa"/>
            <w:vAlign w:val="center"/>
          </w:tcPr>
          <w:p>
            <w:pPr>
              <w:pStyle w:val="13"/>
            </w:pPr>
            <w:r>
              <w:t>组织人事工资标准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人员年度考核合格率</w:t>
            </w:r>
          </w:p>
        </w:tc>
        <w:tc>
          <w:tcPr>
            <w:tcW w:w="2654" w:type="dxa"/>
            <w:vAlign w:val="center"/>
          </w:tcPr>
          <w:p>
            <w:pPr>
              <w:pStyle w:val="13"/>
            </w:pPr>
            <w:r>
              <w:t>人员年度考核合格率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可持续影响指标</w:t>
            </w:r>
          </w:p>
        </w:tc>
        <w:tc>
          <w:tcPr>
            <w:tcW w:w="2654" w:type="dxa"/>
            <w:vAlign w:val="center"/>
          </w:tcPr>
          <w:p>
            <w:pPr>
              <w:pStyle w:val="13"/>
            </w:pPr>
            <w:r>
              <w:t>正常运转率</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服务对象满意度指标</w:t>
            </w:r>
          </w:p>
        </w:tc>
        <w:tc>
          <w:tcPr>
            <w:tcW w:w="2654" w:type="dxa"/>
            <w:vAlign w:val="center"/>
          </w:tcPr>
          <w:p>
            <w:pPr>
              <w:pStyle w:val="13"/>
            </w:pPr>
            <w:r>
              <w:t>满意度</w:t>
            </w:r>
          </w:p>
        </w:tc>
        <w:tc>
          <w:tcPr>
            <w:tcW w:w="1327" w:type="dxa"/>
            <w:vAlign w:val="center"/>
          </w:tcPr>
          <w:p>
            <w:pPr>
              <w:pStyle w:val="13"/>
            </w:pPr>
            <w:r>
              <w:t>≥90%</w:t>
            </w:r>
          </w:p>
        </w:tc>
        <w:tc>
          <w:tcPr>
            <w:tcW w:w="1327" w:type="dxa"/>
            <w:vAlign w:val="center"/>
          </w:tcPr>
          <w:p>
            <w:pPr>
              <w:pStyle w:val="13"/>
            </w:pPr>
            <w:r>
              <w:t>统计调查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30.信访维稳值班经费绩效目标表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13052923P00584011005X</w:t>
            </w:r>
          </w:p>
        </w:tc>
        <w:tc>
          <w:tcPr>
            <w:tcW w:w="1327" w:type="dxa"/>
            <w:vAlign w:val="center"/>
          </w:tcPr>
          <w:p>
            <w:pPr>
              <w:pStyle w:val="14"/>
            </w:pPr>
            <w:r>
              <w:t>项目名称</w:t>
            </w:r>
          </w:p>
        </w:tc>
        <w:tc>
          <w:tcPr>
            <w:tcW w:w="3981" w:type="dxa"/>
            <w:gridSpan w:val="3"/>
            <w:vAlign w:val="center"/>
          </w:tcPr>
          <w:p>
            <w:pPr>
              <w:pStyle w:val="13"/>
            </w:pPr>
            <w:r>
              <w:t>信访维稳值班经费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信访维稳值班经费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2.00</w:t>
            </w:r>
          </w:p>
        </w:tc>
        <w:tc>
          <w:tcPr>
            <w:tcW w:w="1327" w:type="dxa"/>
            <w:vAlign w:val="center"/>
          </w:tcPr>
          <w:p>
            <w:pPr>
              <w:pStyle w:val="15"/>
            </w:pPr>
            <w:r>
              <w:t>3.00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31.行政执法经费绩效目标表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13052923P00584011003N</w:t>
            </w:r>
          </w:p>
        </w:tc>
        <w:tc>
          <w:tcPr>
            <w:tcW w:w="1327" w:type="dxa"/>
            <w:vAlign w:val="center"/>
          </w:tcPr>
          <w:p>
            <w:pPr>
              <w:pStyle w:val="14"/>
            </w:pPr>
            <w:r>
              <w:t>项目名称</w:t>
            </w:r>
          </w:p>
        </w:tc>
        <w:tc>
          <w:tcPr>
            <w:tcW w:w="3981" w:type="dxa"/>
            <w:gridSpan w:val="3"/>
            <w:vAlign w:val="center"/>
          </w:tcPr>
          <w:p>
            <w:pPr>
              <w:pStyle w:val="13"/>
            </w:pPr>
            <w:r>
              <w:t>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3.00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32.综合服务中心建设经费绩效目标表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901001巨鹿县巨鹿镇人民政府本级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13052923P005840110023</w:t>
            </w:r>
          </w:p>
        </w:tc>
        <w:tc>
          <w:tcPr>
            <w:tcW w:w="1327" w:type="dxa"/>
            <w:vAlign w:val="center"/>
          </w:tcPr>
          <w:p>
            <w:pPr>
              <w:pStyle w:val="14"/>
            </w:pPr>
            <w:r>
              <w:t>项目名称</w:t>
            </w:r>
          </w:p>
        </w:tc>
        <w:tc>
          <w:tcPr>
            <w:tcW w:w="3981" w:type="dxa"/>
            <w:gridSpan w:val="3"/>
            <w:vAlign w:val="center"/>
          </w:tcPr>
          <w:p>
            <w:pPr>
              <w:pStyle w:val="13"/>
            </w:pPr>
            <w:r>
              <w:t>综合服务中心建设经费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综合服务中心建设经费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2.00</w:t>
            </w:r>
          </w:p>
        </w:tc>
        <w:tc>
          <w:tcPr>
            <w:tcW w:w="1327" w:type="dxa"/>
            <w:vAlign w:val="center"/>
          </w:tcPr>
          <w:p>
            <w:pPr>
              <w:pStyle w:val="15"/>
            </w:pPr>
            <w:r>
              <w:t>3.00</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1.保障必要工作条件</w:t>
            </w:r>
          </w:p>
          <w:p>
            <w:pPr>
              <w:pStyle w:val="13"/>
            </w:pPr>
          </w:p>
          <w:p>
            <w:pPr>
              <w:pStyle w:val="13"/>
            </w:pPr>
            <w:r>
              <w:t>2.提高工作效率</w:t>
            </w:r>
          </w:p>
          <w:p>
            <w:pPr>
              <w:pStyle w:val="13"/>
            </w:pPr>
          </w:p>
          <w:p>
            <w:pPr>
              <w:pStyle w:val="13"/>
            </w:pPr>
            <w:r>
              <w:t>3.保障机关正常运转</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管辖村数</w:t>
            </w:r>
          </w:p>
        </w:tc>
        <w:tc>
          <w:tcPr>
            <w:tcW w:w="2654" w:type="dxa"/>
            <w:vAlign w:val="center"/>
          </w:tcPr>
          <w:p>
            <w:pPr>
              <w:pStyle w:val="13"/>
            </w:pPr>
            <w:r>
              <w:t>管辖村数</w:t>
            </w:r>
          </w:p>
        </w:tc>
        <w:tc>
          <w:tcPr>
            <w:tcW w:w="1327" w:type="dxa"/>
            <w:vAlign w:val="center"/>
          </w:tcPr>
          <w:p>
            <w:pPr>
              <w:pStyle w:val="13"/>
            </w:pPr>
            <w:r>
              <w:t>52个</w:t>
            </w:r>
          </w:p>
        </w:tc>
        <w:tc>
          <w:tcPr>
            <w:tcW w:w="1327" w:type="dxa"/>
            <w:vAlign w:val="center"/>
          </w:tcPr>
          <w:p>
            <w:pPr>
              <w:pStyle w:val="13"/>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资金使用规范性</w:t>
            </w:r>
          </w:p>
        </w:tc>
        <w:tc>
          <w:tcPr>
            <w:tcW w:w="2654" w:type="dxa"/>
            <w:vAlign w:val="center"/>
          </w:tcPr>
          <w:p>
            <w:pPr>
              <w:pStyle w:val="13"/>
            </w:pPr>
            <w:r>
              <w:t>资金使用规范性</w:t>
            </w:r>
          </w:p>
        </w:tc>
        <w:tc>
          <w:tcPr>
            <w:tcW w:w="1327" w:type="dxa"/>
            <w:vAlign w:val="center"/>
          </w:tcPr>
          <w:p>
            <w:pPr>
              <w:pStyle w:val="13"/>
            </w:pPr>
            <w:r>
              <w:t>≥95%</w:t>
            </w:r>
          </w:p>
        </w:tc>
        <w:tc>
          <w:tcPr>
            <w:tcW w:w="1327" w:type="dxa"/>
            <w:vAlign w:val="center"/>
          </w:tcPr>
          <w:p>
            <w:pPr>
              <w:pStyle w:val="13"/>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经费全部支出时间</w:t>
            </w:r>
          </w:p>
        </w:tc>
        <w:tc>
          <w:tcPr>
            <w:tcW w:w="2654" w:type="dxa"/>
            <w:vAlign w:val="center"/>
          </w:tcPr>
          <w:p>
            <w:pPr>
              <w:pStyle w:val="13"/>
            </w:pPr>
            <w:r>
              <w:t>经费全部支出时间</w:t>
            </w:r>
          </w:p>
        </w:tc>
        <w:tc>
          <w:tcPr>
            <w:tcW w:w="1327" w:type="dxa"/>
            <w:vAlign w:val="center"/>
          </w:tcPr>
          <w:p>
            <w:pPr>
              <w:pStyle w:val="13"/>
            </w:pPr>
            <w:r>
              <w:t>12月底前</w:t>
            </w:r>
          </w:p>
        </w:tc>
        <w:tc>
          <w:tcPr>
            <w:tcW w:w="1327" w:type="dxa"/>
            <w:vAlign w:val="center"/>
          </w:tcPr>
          <w:p>
            <w:pPr>
              <w:pStyle w:val="13"/>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预算执行率</w:t>
            </w:r>
          </w:p>
        </w:tc>
        <w:tc>
          <w:tcPr>
            <w:tcW w:w="1327" w:type="dxa"/>
            <w:vAlign w:val="center"/>
          </w:tcPr>
          <w:p>
            <w:pPr>
              <w:pStyle w:val="13"/>
            </w:pPr>
            <w:r>
              <w:t>≥95%</w:t>
            </w:r>
          </w:p>
        </w:tc>
        <w:tc>
          <w:tcPr>
            <w:tcW w:w="1327" w:type="dxa"/>
            <w:vAlign w:val="center"/>
          </w:tcPr>
          <w:p>
            <w:pPr>
              <w:pStyle w:val="13"/>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单位年终考核成绩</w:t>
            </w:r>
          </w:p>
        </w:tc>
        <w:tc>
          <w:tcPr>
            <w:tcW w:w="2654" w:type="dxa"/>
            <w:vAlign w:val="center"/>
          </w:tcPr>
          <w:p>
            <w:pPr>
              <w:pStyle w:val="13"/>
            </w:pPr>
            <w:r>
              <w:t>单位年终考核成绩</w:t>
            </w:r>
          </w:p>
        </w:tc>
        <w:tc>
          <w:tcPr>
            <w:tcW w:w="1327" w:type="dxa"/>
            <w:vAlign w:val="center"/>
          </w:tcPr>
          <w:p>
            <w:pPr>
              <w:pStyle w:val="13"/>
            </w:pPr>
            <w:r>
              <w:t>良以上</w:t>
            </w:r>
          </w:p>
        </w:tc>
        <w:tc>
          <w:tcPr>
            <w:tcW w:w="1327" w:type="dxa"/>
            <w:vAlign w:val="center"/>
          </w:tcPr>
          <w:p>
            <w:pPr>
              <w:pStyle w:val="13"/>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正常运转率</w:t>
            </w:r>
          </w:p>
        </w:tc>
        <w:tc>
          <w:tcPr>
            <w:tcW w:w="2654" w:type="dxa"/>
            <w:vAlign w:val="center"/>
          </w:tcPr>
          <w:p>
            <w:pPr>
              <w:pStyle w:val="13"/>
            </w:pPr>
            <w:r>
              <w:t>保障单位正常运转天数占比</w:t>
            </w:r>
          </w:p>
        </w:tc>
        <w:tc>
          <w:tcPr>
            <w:tcW w:w="1327" w:type="dxa"/>
            <w:vAlign w:val="center"/>
          </w:tcPr>
          <w:p>
            <w:pPr>
              <w:pStyle w:val="13"/>
            </w:pPr>
            <w:r>
              <w:t>≥95%</w:t>
            </w:r>
          </w:p>
        </w:tc>
        <w:tc>
          <w:tcPr>
            <w:tcW w:w="1327"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≥90%</w:t>
            </w:r>
          </w:p>
        </w:tc>
        <w:tc>
          <w:tcPr>
            <w:tcW w:w="1327" w:type="dxa"/>
            <w:vAlign w:val="center"/>
          </w:tcPr>
          <w:p>
            <w:pPr>
              <w:pStyle w:val="13"/>
            </w:pPr>
            <w:r>
              <w:t>满意率</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6A1215"/>
    <w:rsid w:val="7F6A9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Office_11.8.2.1127_F1E327BC-269C-435d-A152-05C5408002CA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2023-02-11T01:48:00Z</dcterms:created>
  <dc:creator>Administrator</dc:creator>
  <cp:lastModifiedBy>jlx010</cp:lastModifiedBy>
  <dcterms:modified xsi:type="dcterms:W3CDTF">2024-01-18T11:12:35Z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2253F94D4C9C1EF92397A865FB3D88CA</vt:lpwstr>
  </property>
</Properties>
</file>