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方正小标宋简体" w:hAnsi="宋体" w:eastAsia="方正小标宋简体" w:cs="仿宋_GB2312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>巨鹿县</w:t>
      </w:r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小吕寨镇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>202</w:t>
      </w:r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>年信息公开年度报告</w:t>
      </w:r>
    </w:p>
    <w:p>
      <w:pPr>
        <w:spacing w:line="540" w:lineRule="exact"/>
        <w:jc w:val="center"/>
        <w:rPr>
          <w:rFonts w:hint="eastAsia" w:ascii="方正小标宋简体" w:hAnsi="宋体" w:eastAsia="方正小标宋简体" w:cs="仿宋_GB2312"/>
          <w:sz w:val="44"/>
          <w:szCs w:val="4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根据《中华人民共和国政府信息公开条例》《河北省实施〈中华人民共和国政府信息公开条例〉办法》等规定，发布本年度报告。报告中所列数据统计期限为</w:t>
      </w:r>
      <w:r>
        <w:rPr>
          <w:rFonts w:hint="default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年1月1日至12月31日。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adjustRightInd w:val="0"/>
        <w:spacing w:line="540" w:lineRule="exact"/>
        <w:ind w:firstLine="640" w:firstLineChars="200"/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小吕寨镇</w:t>
      </w:r>
      <w:r>
        <w:rPr>
          <w:rFonts w:hint="eastAsia" w:ascii="Times New Roman" w:hAnsi="Times New Roman" w:eastAsia="仿宋_GB2312"/>
          <w:sz w:val="32"/>
          <w:szCs w:val="32"/>
        </w:rPr>
        <w:t>认真</w:t>
      </w:r>
      <w:r>
        <w:rPr>
          <w:rFonts w:ascii="Times New Roman" w:hAnsi="Times New Roman" w:eastAsia="仿宋_GB2312"/>
          <w:sz w:val="32"/>
          <w:szCs w:val="32"/>
        </w:rPr>
        <w:t>落实</w:t>
      </w:r>
      <w:r>
        <w:rPr>
          <w:rFonts w:hint="eastAsia" w:ascii="Times New Roman" w:hAnsi="Times New Roman" w:eastAsia="仿宋_GB2312"/>
          <w:sz w:val="32"/>
          <w:szCs w:val="32"/>
        </w:rPr>
        <w:t>党</w:t>
      </w:r>
      <w:r>
        <w:rPr>
          <w:rFonts w:ascii="Times New Roman" w:hAnsi="Times New Roman" w:eastAsia="仿宋_GB2312"/>
          <w:sz w:val="32"/>
          <w:szCs w:val="32"/>
        </w:rPr>
        <w:t>中央、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省、市、县</w:t>
      </w:r>
      <w:r>
        <w:rPr>
          <w:rFonts w:ascii="Times New Roman" w:hAnsi="Times New Roman" w:eastAsia="仿宋_GB2312"/>
          <w:sz w:val="32"/>
          <w:szCs w:val="32"/>
        </w:rPr>
        <w:t>决策部署，</w:t>
      </w:r>
      <w:r>
        <w:rPr>
          <w:rFonts w:hint="eastAsia" w:ascii="仿宋_GB2312" w:eastAsia="仿宋_GB2312"/>
          <w:color w:val="000000"/>
          <w:sz w:val="32"/>
          <w:szCs w:val="32"/>
          <w:lang w:bidi="ar"/>
        </w:rPr>
        <w:t>紧紧围绕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 w:bidi="ar"/>
        </w:rPr>
        <w:t>县委、县政府</w:t>
      </w:r>
      <w:r>
        <w:rPr>
          <w:rFonts w:hint="eastAsia" w:ascii="仿宋_GB2312" w:eastAsia="仿宋_GB2312"/>
          <w:color w:val="000000"/>
          <w:sz w:val="32"/>
          <w:szCs w:val="32"/>
          <w:lang w:bidi="ar"/>
        </w:rPr>
        <w:t>中心工作，着力提升全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 w:bidi="ar"/>
        </w:rPr>
        <w:t>镇</w:t>
      </w:r>
      <w:r>
        <w:rPr>
          <w:rFonts w:hint="eastAsia" w:ascii="仿宋_GB2312" w:eastAsia="仿宋_GB2312"/>
          <w:color w:val="000000"/>
          <w:sz w:val="32"/>
          <w:szCs w:val="32"/>
          <w:lang w:bidi="ar"/>
        </w:rPr>
        <w:t>政务公开工作水平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扎实推进政府信息公开工作，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为加快推进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 w:bidi="ar"/>
        </w:rPr>
        <w:t>巨鹿县</w:t>
      </w:r>
      <w:r>
        <w:rPr>
          <w:rFonts w:hint="eastAsia" w:ascii="仿宋_GB2312" w:eastAsia="仿宋_GB2312"/>
          <w:color w:val="000000"/>
          <w:sz w:val="32"/>
          <w:szCs w:val="32"/>
          <w:lang w:bidi="ar"/>
        </w:rPr>
        <w:t>高质量发展，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 w:bidi="ar"/>
        </w:rPr>
        <w:t>贡献小吕寨力量</w:t>
      </w:r>
      <w:r>
        <w:rPr>
          <w:rFonts w:hint="eastAsia" w:ascii="仿宋_GB2312" w:eastAsia="仿宋_GB2312"/>
          <w:color w:val="000000"/>
          <w:sz w:val="32"/>
          <w:szCs w:val="32"/>
          <w:lang w:bidi="ar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（一）领导高度重视，积极推行信息公开工作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我镇高度重视政府信息公开工作，详细安排部署了镇政府信息公开工作,实行专人负责制，成立了小吕寨镇政务公开工作领导小组，领导小组下设办公室，全力推进我镇的政府信息公开工作。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（二）建立规章制度，落实公开内容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依据《中华人民共和国政府信息公开条例》和有关文件要求，我镇编制了《小吕寨镇人民政府信息公开指南》，明确了我镇政府信息公开的工作内容、形式和公开、受理、回复的反馈机制。严格遵循政府信息公开基本原则开展信息公开工作，做到 “依法公开，真实公正，注重实效，加强监督” 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（三）强化监督，确保政务公开落实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我镇建立健全长效管理机制，形成用制度规范行为、按制度办事、靠制度管人的机制。将政务公开工作与党风廉政建设、行风建设综合进行检查、考评，考评结果纳入岗位目标责任制，使政务公开工作更加扎实、有序开展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6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-5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spacing w:line="5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>
      <w:pPr>
        <w:spacing w:line="5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spacing w:line="5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（一）存在的问题：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公开的内容还不全面，时效性也有待进一步提高，同时公开形式还比较单一；</w:t>
      </w:r>
      <w:r>
        <w:rPr>
          <w:rFonts w:hint="eastAsia" w:ascii="仿宋_GB2312" w:hAnsi="等线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公开监督机制还不健全；</w:t>
      </w:r>
      <w:r>
        <w:rPr>
          <w:rFonts w:hint="eastAsia" w:ascii="仿宋_GB2312" w:hAnsi="等线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网站公开部分栏目建设仍不够完善，网站的综合服务水平还不够成熟，网站技术还需要提升。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（二）改进措施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一是提高认识，加强领导。进一步提高对信息公开工作重要性的认识。继续加强对信息公开工作的领导，将信息公开工作纳入全镇总体工作，一并抓好、落实好。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    二是注重实效，规范信息公开形式。认真解决政府信息公开工作中存在的问题。依照国家法规和政策，建立科学合理、行之有效、具体明确、易于运行操作的运行体系，全面规范信息公开工作，深入实际，办实事、重实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三是加强制约监督机制。完善政府信息公开制度，加强各种监督，重视服务性。对在政府信息公开工作中造成不良影响的行为，依据有关规定追究责任人的相关责任。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10" w:lineRule="atLeast"/>
        <w:ind w:left="0" w:right="0" w:firstLine="480"/>
        <w:rPr>
          <w:rFonts w:hint="default" w:ascii="仿宋_GB2312" w:hAnsi="等线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Times New Roman"/>
          <w:kern w:val="2"/>
          <w:sz w:val="32"/>
          <w:szCs w:val="32"/>
          <w:lang w:val="en-US" w:eastAsia="zh-CN" w:bidi="ar-SA"/>
        </w:rPr>
        <w:t>无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78C3"/>
    <w:rsid w:val="000F3F3F"/>
    <w:rsid w:val="008537DF"/>
    <w:rsid w:val="00AF2A7A"/>
    <w:rsid w:val="11A80FC3"/>
    <w:rsid w:val="159F0571"/>
    <w:rsid w:val="15C578C3"/>
    <w:rsid w:val="1E9740A5"/>
    <w:rsid w:val="28745B50"/>
    <w:rsid w:val="2E0F6324"/>
    <w:rsid w:val="33F322BE"/>
    <w:rsid w:val="3DB077D7"/>
    <w:rsid w:val="3FD575E7"/>
    <w:rsid w:val="44524A28"/>
    <w:rsid w:val="4D996CA7"/>
    <w:rsid w:val="51E46EB3"/>
    <w:rsid w:val="68C05EA0"/>
    <w:rsid w:val="69326207"/>
    <w:rsid w:val="72EC019F"/>
    <w:rsid w:val="773B2C9E"/>
    <w:rsid w:val="78051DFA"/>
    <w:rsid w:val="7B1B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styleId="8">
    <w:name w:val="FollowedHyperlink"/>
    <w:basedOn w:val="7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0">
    <w:name w:val="Hyperlink"/>
    <w:basedOn w:val="7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1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hover"/>
    <w:basedOn w:val="7"/>
    <w:qFormat/>
    <w:uiPriority w:val="0"/>
    <w:rPr>
      <w:color w:val="C50000"/>
    </w:rPr>
  </w:style>
  <w:style w:type="character" w:customStyle="1" w:styleId="14">
    <w:name w:val="curr"/>
    <w:basedOn w:val="7"/>
    <w:qFormat/>
    <w:uiPriority w:val="0"/>
    <w:rPr>
      <w:color w:val="FFFFFF"/>
      <w:shd w:val="clear" w:fill="C5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1808</Words>
  <Characters>1833</Characters>
  <Lines>9</Lines>
  <Paragraphs>2</Paragraphs>
  <TotalTime>4</TotalTime>
  <ScaleCrop>false</ScaleCrop>
  <LinksUpToDate>false</LinksUpToDate>
  <CharactersWithSpaces>2015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Administrator</cp:lastModifiedBy>
  <dcterms:modified xsi:type="dcterms:W3CDTF">2024-01-22T08:55:34Z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