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color w:val="333333"/>
          <w:sz w:val="44"/>
          <w:szCs w:val="44"/>
          <w:u w:val="single"/>
          <w:shd w:val="clear" w:color="auto" w:fill="FFFFFF"/>
          <w:lang w:eastAsia="zh-CN"/>
        </w:rPr>
      </w:pPr>
      <w:r>
        <w:rPr>
          <w:rFonts w:hint="eastAsia" w:ascii="黑体" w:hAnsi="黑体" w:eastAsia="黑体" w:cs="黑体"/>
          <w:b/>
          <w:color w:val="333333"/>
          <w:sz w:val="44"/>
          <w:szCs w:val="44"/>
          <w:shd w:val="clear" w:color="auto" w:fill="FFFFFF"/>
        </w:rPr>
        <w:t>巨鹿县</w:t>
      </w:r>
      <w:r>
        <w:rPr>
          <w:rFonts w:hint="eastAsia" w:ascii="黑体" w:hAnsi="黑体" w:eastAsia="黑体" w:cs="黑体"/>
          <w:b/>
          <w:color w:val="333333"/>
          <w:sz w:val="44"/>
          <w:szCs w:val="44"/>
          <w:u w:val="single"/>
          <w:shd w:val="clear" w:color="auto" w:fill="FFFFFF"/>
          <w:lang w:eastAsia="zh-CN"/>
        </w:rPr>
        <w:t>教育局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color w:val="333333"/>
          <w:sz w:val="44"/>
          <w:szCs w:val="44"/>
          <w:shd w:val="clear" w:color="auto" w:fill="FFFFFF"/>
        </w:rPr>
      </w:pPr>
      <w:r>
        <w:rPr>
          <w:rFonts w:hint="eastAsia" w:ascii="黑体" w:hAnsi="黑体" w:eastAsia="黑体" w:cs="黑体"/>
          <w:b/>
          <w:color w:val="333333"/>
          <w:sz w:val="44"/>
          <w:szCs w:val="44"/>
          <w:shd w:val="clear" w:color="auto" w:fill="FFFFFF"/>
        </w:rPr>
        <w:t>202</w:t>
      </w:r>
      <w:r>
        <w:rPr>
          <w:rFonts w:hint="eastAsia" w:ascii="黑体" w:hAnsi="黑体" w:eastAsia="黑体" w:cs="黑体"/>
          <w:b/>
          <w:color w:val="333333"/>
          <w:sz w:val="44"/>
          <w:szCs w:val="44"/>
          <w:shd w:val="clear" w:color="auto" w:fill="FFFFFF"/>
          <w:lang w:val="en-US" w:eastAsia="zh-CN"/>
        </w:rPr>
        <w:t>3</w:t>
      </w:r>
      <w:r>
        <w:rPr>
          <w:rFonts w:hint="eastAsia" w:ascii="黑体" w:hAnsi="黑体" w:eastAsia="黑体" w:cs="黑体"/>
          <w:b/>
          <w:color w:val="333333"/>
          <w:sz w:val="44"/>
          <w:szCs w:val="44"/>
          <w:shd w:val="clear" w:color="auto" w:fill="FFFFFF"/>
        </w:rPr>
        <w:t>年</w:t>
      </w:r>
      <w:r>
        <w:rPr>
          <w:rFonts w:hint="eastAsia" w:ascii="黑体" w:hAnsi="黑体" w:eastAsia="黑体" w:cs="黑体"/>
          <w:b/>
          <w:color w:val="333333"/>
          <w:sz w:val="44"/>
          <w:szCs w:val="44"/>
          <w:shd w:val="clear" w:color="auto" w:fill="FFFFFF"/>
          <w:lang w:eastAsia="zh-CN"/>
        </w:rPr>
        <w:t>政府</w:t>
      </w:r>
      <w:r>
        <w:rPr>
          <w:rFonts w:hint="eastAsia" w:ascii="黑体" w:hAnsi="黑体" w:eastAsia="黑体" w:cs="黑体"/>
          <w:b/>
          <w:color w:val="333333"/>
          <w:sz w:val="44"/>
          <w:szCs w:val="44"/>
          <w:shd w:val="clear" w:color="auto" w:fill="FFFFFF"/>
        </w:rPr>
        <w:t>信息公开</w:t>
      </w:r>
      <w:r>
        <w:rPr>
          <w:rFonts w:hint="eastAsia" w:ascii="黑体" w:hAnsi="黑体" w:eastAsia="黑体" w:cs="黑体"/>
          <w:b/>
          <w:color w:val="333333"/>
          <w:sz w:val="44"/>
          <w:szCs w:val="44"/>
          <w:shd w:val="clear" w:color="auto" w:fill="FFFFFF"/>
          <w:lang w:eastAsia="zh-CN"/>
        </w:rPr>
        <w:t>工作</w:t>
      </w:r>
      <w:r>
        <w:rPr>
          <w:rFonts w:hint="eastAsia" w:ascii="黑体" w:hAnsi="黑体" w:eastAsia="黑体" w:cs="黑体"/>
          <w:b/>
          <w:color w:val="333333"/>
          <w:sz w:val="44"/>
          <w:szCs w:val="44"/>
          <w:shd w:val="clear" w:color="auto" w:fill="FFFFFF"/>
        </w:rPr>
        <w:t>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83" w:firstLineChars="200"/>
        <w:jc w:val="both"/>
        <w:textAlignment w:val="auto"/>
        <w:rPr>
          <w:rFonts w:hint="eastAsia" w:ascii="黑体" w:hAnsi="黑体" w:eastAsia="黑体" w:cs="黑体"/>
          <w:b/>
          <w:color w:val="333333"/>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本报告根据《中华人民共和国政府信息公开条例》《河北省实施〈中华人民共和国政府信息公开条例〉办法》等规定编制，由总体情况、主动公开政府信息情况、收到和处理政府信息公开申请情况、政府信息公开行政复议、行政诉讼情况、存在的主要问题及改进情况以及其他需要报告的事项等六部分组成。报告中所列数据统计期限为2023年1月1日至12月31日，电子版报告可在巨鹿县政府门户网站政务公开-政府信息年度报告栏目中下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val="0"/>
          <w:color w:val="333333"/>
          <w:sz w:val="32"/>
          <w:szCs w:val="32"/>
          <w:shd w:val="clear" w:color="auto" w:fill="FFFFFF"/>
          <w:lang w:val="en-US" w:eastAsia="zh-CN"/>
        </w:rPr>
      </w:pPr>
      <w:r>
        <w:rPr>
          <w:rFonts w:hint="eastAsia" w:ascii="仿宋_GB2312" w:hAnsi="仿宋_GB2312" w:eastAsia="仿宋_GB2312" w:cs="仿宋_GB2312"/>
          <w:b/>
          <w:bCs w:val="0"/>
          <w:color w:val="333333"/>
          <w:sz w:val="32"/>
          <w:szCs w:val="32"/>
          <w:shd w:val="clear" w:color="auto" w:fill="FFFFFF"/>
          <w:lang w:val="en-US" w:eastAsia="zh-CN"/>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2023年，教育局在县委、县政府的正确领导和市局指导下，认真贯彻落实《中华人民共和国政府信息公开条例》，建立健全工作机制，依法推进政府信息公开，着力打造服务型机关，认真完成了政府信息公开各项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（一）主动公开情况。2023年，我局按照《中华人民共和国政府信息公开条例》规定的主动公开信息范围，按要求发布或更新信息，通过</w:t>
      </w:r>
      <w:bookmarkStart w:id="0" w:name="_GoBack"/>
      <w:bookmarkEnd w:id="0"/>
      <w:r>
        <w:rPr>
          <w:rFonts w:hint="eastAsia" w:ascii="仿宋_GB2312" w:hAnsi="仿宋_GB2312" w:eastAsia="仿宋_GB2312" w:cs="仿宋_GB2312"/>
          <w:b w:val="0"/>
          <w:bCs/>
          <w:color w:val="333333"/>
          <w:sz w:val="32"/>
          <w:szCs w:val="32"/>
          <w:shd w:val="clear" w:color="auto" w:fill="FFFFFF"/>
          <w:lang w:val="en-US" w:eastAsia="zh-CN"/>
        </w:rPr>
        <w:t>“巨鹿教育”微信公众号，主动适应全媒体时代信息传播的新特点和新要求，积极探索政府信息公开的新渠道和新形式。2023年，教育局在县政府信息公开平台主动公开新闻信息74条，通过“巨鹿教育”微信公众号发布信息631条、报纸、广播电视等媒体发布新闻信息120条。通过“巨好办-立即办”平台答复群众关心问题73条。义务教育薄弱学校办学条件改善情况、农村义务教育学生营养改善计划、义务教育均衡发展督导评估认定工作开展情况、职业院校教学质量年度报告、义务教育招生入学政策、范围、条件、机构职能、领导分工、信息指南、目录、信息公开制度等应公示信息都已经依法公开、公示。另外，我局没有门户网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二）依申请公开情况。严格落实《中华人民共和国政府信息公开条例》，高标准执行《河北省政府信息公开申请办理规范》，依据《答复格式文本》制作政府信息公开申请答复书、告知书等，满足群众信息需求。2023年，教育局无依申请公开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三）严格政府信息管理。认真贯彻落实《关于进一步规范政府文件信息公开审查工作的通知》要求，将公文属性源头认定和发布审查嵌入发文流程，有效解决政府文件公开不到位问题；修订完善了教育局《信息公开保密审查表》，按照“谁发布、谁负责”的原则，对政府信息公开平台信息发布工作进行规范，进一步完善政府文件信息公开流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四）推动政府信息公开平台建设。积极推进政府信息公开平台建设，按照省、市信息公开平台标准，对县政府信息公开平台进行优化，开通家长汇、随手拍、擂台赛等服务项目，广泛收集群众意见建议，接受群众监督，进一步提升平台公开力度，强化政务新媒体运维管理。“巨鹿教育”微信公众号连续两个月位居邢台教育类新媒体微信影响力排行榜全市第二名。“巨鹿教育”公众号引导力、影响力、公信力不断升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五）坚持监督保障。不断加强政务新媒体监管力度，安排专人监督做好政府信息公开平台信息发布、政务新媒体信息发布、监督等工作，确保政务新媒体稳定运转；积极组织各学校参与河北省政府信息公开法律知识学习问答活动。</w:t>
      </w:r>
    </w:p>
    <w:p>
      <w:pPr>
        <w:pStyle w:val="5"/>
        <w:widowControl/>
        <w:spacing w:beforeAutospacing="0" w:afterAutospacing="0" w:line="54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二、主动公开政府信息情况</w:t>
      </w:r>
    </w:p>
    <w:tbl>
      <w:tblPr>
        <w:tblStyle w:val="6"/>
        <w:tblW w:w="8240" w:type="dxa"/>
        <w:jc w:val="center"/>
        <w:tblLayout w:type="fixed"/>
        <w:tblCellMar>
          <w:top w:w="0" w:type="dxa"/>
          <w:left w:w="0" w:type="dxa"/>
          <w:bottom w:w="0" w:type="dxa"/>
          <w:right w:w="0" w:type="dxa"/>
        </w:tblCellMar>
      </w:tblPr>
      <w:tblGrid>
        <w:gridCol w:w="2060"/>
        <w:gridCol w:w="2060"/>
        <w:gridCol w:w="2060"/>
        <w:gridCol w:w="2060"/>
      </w:tblGrid>
      <w:tr>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Calibri" w:hAnsi="Calibri" w:cs="Calibri"/>
                <w:kern w:val="0"/>
                <w:szCs w:val="21"/>
                <w:lang w:bidi="ar"/>
              </w:rPr>
              <w:t>2</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宋体"/>
                <w:lang w:val="en-US" w:eastAsia="zh-CN"/>
              </w:rPr>
            </w:pPr>
            <w:r>
              <w:rPr>
                <w:rFonts w:hint="eastAsia"/>
                <w:lang w:val="en-US" w:eastAsia="zh-CN"/>
              </w:rPr>
              <w:t>1</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宋体"/>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rPr>
                <w:rFonts w:hint="eastAsia" w:eastAsia="宋体"/>
                <w:lang w:eastAsia="zh-CN"/>
              </w:rPr>
            </w:pPr>
            <w:r>
              <w:rPr>
                <w:rFonts w:hint="eastAsia" w:cs="Calibri"/>
                <w:kern w:val="0"/>
                <w:szCs w:val="21"/>
                <w:lang w:val="en-US" w:eastAsia="zh-CN" w:bidi="ar"/>
              </w:rPr>
              <w:t>1</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40" w:lineRule="exact"/>
              <w:jc w:val="center"/>
            </w:pPr>
            <w:r>
              <w:rPr>
                <w:rFonts w:hint="eastAsia" w:ascii="宋体" w:hAnsi="宋体" w:eastAsia="宋体" w:cs="宋体"/>
                <w:kern w:val="0"/>
                <w:sz w:val="20"/>
                <w:szCs w:val="20"/>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540" w:lineRule="exact"/>
              <w:jc w:val="center"/>
              <w:rPr>
                <w:rFonts w:ascii="宋体" w:eastAsiaTheme="minorEastAsia"/>
                <w:sz w:val="24"/>
                <w:szCs w:val="24"/>
              </w:rPr>
            </w:pPr>
            <w:r>
              <w:rPr>
                <w:rFonts w:hint="eastAsia" w:ascii="宋体" w:eastAsiaTheme="minorEastAsia"/>
                <w:sz w:val="24"/>
                <w:szCs w:val="24"/>
              </w:rPr>
              <w:t>968.0519</w:t>
            </w:r>
          </w:p>
        </w:tc>
      </w:tr>
    </w:tbl>
    <w:p>
      <w:pPr>
        <w:pStyle w:val="5"/>
        <w:widowControl/>
        <w:spacing w:beforeAutospacing="0" w:afterAutospacing="0" w:line="540" w:lineRule="exact"/>
        <w:ind w:firstLine="640" w:firstLineChars="200"/>
        <w:jc w:val="both"/>
        <w:rPr>
          <w:rFonts w:ascii="宋体" w:hAnsi="宋体" w:eastAsia="宋体" w:cs="宋体"/>
        </w:rPr>
      </w:pPr>
      <w:r>
        <w:rPr>
          <w:rFonts w:hint="eastAsia" w:ascii="黑体" w:hAnsi="黑体" w:eastAsia="黑体" w:cs="黑体"/>
          <w:kern w:val="2"/>
          <w:sz w:val="32"/>
          <w:szCs w:val="32"/>
        </w:rPr>
        <w:t>三、收到和处理政府信息公开申请情况</w:t>
      </w:r>
    </w:p>
    <w:tbl>
      <w:tblPr>
        <w:tblStyle w:val="6"/>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460" w:lineRule="exact"/>
              <w:jc w:val="left"/>
            </w:pPr>
            <w:r>
              <w:rPr>
                <w:rFonts w:hint="eastAsia" w:ascii="楷体" w:hAnsi="楷体" w:eastAsia="楷体" w:cs="楷体"/>
                <w:kern w:val="0"/>
                <w:sz w:val="20"/>
                <w:szCs w:val="20"/>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460" w:lineRule="exact"/>
              <w:rPr>
                <w:rFonts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460" w:lineRule="exact"/>
              <w:rPr>
                <w:rFonts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商业</w:t>
            </w:r>
          </w:p>
          <w:p>
            <w:pPr>
              <w:widowControl/>
              <w:spacing w:line="460" w:lineRule="exact"/>
              <w:jc w:val="center"/>
            </w:pPr>
            <w:r>
              <w:rPr>
                <w:rFonts w:hint="eastAsia" w:ascii="宋体" w:hAnsi="宋体" w:eastAsia="宋体" w:cs="宋体"/>
                <w:kern w:val="0"/>
                <w:sz w:val="20"/>
                <w:szCs w:val="20"/>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科研</w:t>
            </w:r>
          </w:p>
          <w:p>
            <w:pPr>
              <w:widowControl/>
              <w:spacing w:line="460" w:lineRule="exact"/>
              <w:jc w:val="center"/>
            </w:pPr>
            <w:r>
              <w:rPr>
                <w:rFonts w:hint="eastAsia" w:ascii="宋体" w:hAnsi="宋体" w:eastAsia="宋体" w:cs="宋体"/>
                <w:kern w:val="0"/>
                <w:sz w:val="20"/>
                <w:szCs w:val="20"/>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ascii="宋体" w:hAnsi="宋体" w:eastAsia="宋体" w:cs="宋体"/>
                <w:kern w:val="0"/>
                <w:sz w:val="20"/>
                <w:szCs w:val="20"/>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ascii="Calibri" w:hAnsi="Calibri" w:eastAsia="宋体" w:cs="Times New Roman"/>
                <w:kern w:val="2"/>
                <w:sz w:val="21"/>
                <w:szCs w:val="24"/>
                <w:lang w:val="en-US" w:eastAsia="zh-CN" w:bidi="ar-S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left"/>
            </w:pPr>
            <w:r>
              <w:rPr>
                <w:rFonts w:hint="eastAsia" w:ascii="宋体" w:hAnsi="宋体" w:eastAsia="宋体" w:cs="宋体"/>
                <w:kern w:val="0"/>
                <w:sz w:val="20"/>
                <w:szCs w:val="20"/>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pPr>
            <w:r>
              <w:rPr>
                <w:rFonts w:hint="eastAsia" w:ascii="宋体" w:hAnsi="宋体" w:eastAsia="宋体" w:cs="宋体"/>
                <w:kern w:val="0"/>
                <w:sz w:val="20"/>
                <w:szCs w:val="20"/>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rPr>
                <w:rFonts w:eastAsiaTheme="minorEastAsia"/>
              </w:rP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60" w:lineRule="exact"/>
              <w:jc w:val="left"/>
            </w:pPr>
            <w:r>
              <w:rPr>
                <w:rFonts w:hint="eastAsia" w:ascii="宋体" w:hAnsi="宋体" w:eastAsia="宋体" w:cs="宋体"/>
                <w:kern w:val="0"/>
                <w:sz w:val="20"/>
                <w:szCs w:val="20"/>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rPr>
                <w:rFonts w:hint="eastAsia" w:eastAsia="宋体"/>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spacing w:line="460" w:lineRule="exact"/>
              <w:jc w:val="center"/>
              <w:rPr>
                <w:rFonts w:hint="eastAsia" w:ascii="宋体" w:eastAsiaTheme="minorEastAsia"/>
                <w:sz w:val="24"/>
                <w:szCs w:val="24"/>
                <w:lang w:val="en-US" w:eastAsia="zh-CN"/>
              </w:rPr>
            </w:pPr>
            <w:r>
              <w:rPr>
                <w:rFonts w:hint="eastAsia" w:ascii="宋体" w:eastAsiaTheme="minorEastAsia"/>
                <w:sz w:val="24"/>
                <w:szCs w:val="24"/>
                <w:lang w:val="en-US" w:eastAsia="zh-CN"/>
              </w:rPr>
              <w:t>0</w:t>
            </w:r>
          </w:p>
        </w:tc>
      </w:tr>
    </w:tbl>
    <w:p>
      <w:pPr>
        <w:pStyle w:val="5"/>
        <w:widowControl/>
        <w:spacing w:beforeAutospacing="0" w:afterAutospacing="0" w:line="540" w:lineRule="exact"/>
        <w:ind w:firstLine="640" w:firstLineChars="200"/>
        <w:jc w:val="both"/>
        <w:rPr>
          <w:rFonts w:ascii="黑体" w:hAnsi="黑体" w:eastAsia="黑体" w:cs="黑体"/>
          <w:kern w:val="2"/>
          <w:sz w:val="32"/>
          <w:szCs w:val="32"/>
        </w:rPr>
      </w:pPr>
    </w:p>
    <w:p>
      <w:pPr>
        <w:pStyle w:val="5"/>
        <w:widowControl/>
        <w:spacing w:beforeAutospacing="0" w:afterAutospacing="0" w:line="540" w:lineRule="exact"/>
        <w:ind w:firstLine="640" w:firstLineChars="200"/>
        <w:jc w:val="both"/>
        <w:rPr>
          <w:rFonts w:ascii="宋体" w:hAnsi="宋体" w:eastAsia="宋体" w:cs="宋体"/>
          <w:color w:val="333333"/>
          <w:szCs w:val="24"/>
        </w:rPr>
      </w:pPr>
      <w:r>
        <w:rPr>
          <w:rFonts w:hint="eastAsia" w:ascii="黑体" w:hAnsi="黑体" w:eastAsia="黑体" w:cs="黑体"/>
          <w:kern w:val="2"/>
          <w:sz w:val="32"/>
          <w:szCs w:val="32"/>
        </w:rPr>
        <w:t>四、政府信息公开行政复议、行政诉讼情况</w:t>
      </w:r>
    </w:p>
    <w:tbl>
      <w:tblPr>
        <w:tblStyle w:val="6"/>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spacing w:line="460" w:lineRule="exact"/>
              <w:jc w:val="center"/>
            </w:pPr>
            <w:r>
              <w:rPr>
                <w:rFonts w:hint="eastAsia" w:ascii="宋体" w:hAnsi="宋体" w:eastAsia="宋体" w:cs="宋体"/>
                <w:kern w:val="0"/>
                <w:sz w:val="20"/>
                <w:szCs w:val="20"/>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rPr>
                <w:rFonts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spacing w:line="460" w:lineRule="exact"/>
              <w:jc w:val="center"/>
            </w:pPr>
            <w:r>
              <w:rPr>
                <w:rFonts w:hint="eastAsia" w:ascii="宋体" w:hAnsi="宋体" w:eastAsia="宋体" w:cs="宋体"/>
                <w:kern w:val="0"/>
                <w:sz w:val="20"/>
                <w:szCs w:val="20"/>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color w:val="000000"/>
                <w:kern w:val="0"/>
                <w:sz w:val="20"/>
                <w:szCs w:val="20"/>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spacing w:line="460" w:lineRule="exact"/>
              <w:jc w:val="center"/>
            </w:pPr>
            <w:r>
              <w:rPr>
                <w:rFonts w:hint="eastAsia" w:ascii="宋体" w:hAnsi="宋体" w:eastAsia="宋体" w:cs="宋体"/>
                <w:kern w:val="0"/>
                <w:sz w:val="20"/>
                <w:szCs w:val="20"/>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pPr>
              <w:widowControl/>
              <w:spacing w:line="460" w:lineRule="exact"/>
              <w:jc w:val="center"/>
            </w:pPr>
            <w:r>
              <w:rPr>
                <w:rFonts w:hint="eastAsia" w:ascii="宋体" w:hAnsi="宋体" w:eastAsia="宋体" w:cs="宋体"/>
                <w:color w:val="000000"/>
                <w:kern w:val="0"/>
                <w:sz w:val="20"/>
                <w:szCs w:val="20"/>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spacing w:line="460" w:lineRule="exact"/>
              <w:jc w:val="center"/>
            </w:pPr>
            <w:r>
              <w:rPr>
                <w:rFonts w:hint="eastAsia" w:ascii="宋体" w:hAnsi="宋体" w:eastAsia="宋体" w:cs="宋体"/>
                <w:kern w:val="0"/>
                <w:sz w:val="20"/>
                <w:szCs w:val="20"/>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pPr>
            <w:r>
              <w:rPr>
                <w:rFonts w:hint="eastAsia" w:ascii="黑体" w:hAnsi="宋体" w:eastAsia="黑体" w:cs="黑体"/>
                <w:kern w:val="0"/>
                <w:sz w:val="20"/>
                <w:szCs w:val="20"/>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60" w:lineRule="exact"/>
              <w:jc w:val="center"/>
              <w:rPr>
                <w:rFonts w:ascii="宋体" w:eastAsiaTheme="minorEastAsia"/>
                <w:sz w:val="24"/>
                <w:szCs w:val="24"/>
              </w:rPr>
            </w:pPr>
            <w:r>
              <w:rPr>
                <w:rFonts w:hint="eastAsia" w:ascii="黑体" w:hAnsi="宋体" w:eastAsia="黑体" w:cs="黑体"/>
                <w:kern w:val="0"/>
                <w:sz w:val="20"/>
                <w:szCs w:val="20"/>
                <w:lang w:bidi="ar"/>
              </w:rPr>
              <w:t>0</w:t>
            </w:r>
          </w:p>
        </w:tc>
      </w:tr>
    </w:tbl>
    <w:p>
      <w:pPr>
        <w:keepNext w:val="0"/>
        <w:keepLines w:val="0"/>
        <w:pageBreakBefore w:val="0"/>
        <w:kinsoku/>
        <w:wordWrap/>
        <w:overflowPunct/>
        <w:topLinePunct w:val="0"/>
        <w:autoSpaceDE/>
        <w:autoSpaceDN/>
        <w:bidi w:val="0"/>
        <w:adjustRightInd/>
        <w:snapToGrid/>
        <w:textAlignment w:val="auto"/>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lang w:val="en-US" w:eastAsia="zh-CN"/>
        </w:rPr>
      </w:pPr>
      <w:r>
        <w:rPr>
          <w:rFonts w:hint="eastAsia" w:ascii="黑体" w:hAnsi="黑体" w:eastAsia="黑体" w:cs="黑体"/>
          <w:b w:val="0"/>
          <w:bCs/>
          <w:color w:val="333333"/>
          <w:kern w:val="2"/>
          <w:sz w:val="32"/>
          <w:szCs w:val="32"/>
          <w:shd w:val="clear" w:fill="FFFFFF"/>
          <w:lang w:val="en-US" w:eastAsia="zh-CN" w:bidi="ar-SA"/>
        </w:rPr>
        <w:t>五、</w:t>
      </w:r>
      <w:r>
        <w:rPr>
          <w:rFonts w:hint="eastAsia" w:ascii="黑体" w:hAnsi="黑体" w:eastAsia="黑体" w:cs="黑体"/>
          <w:b/>
          <w:color w:val="333333"/>
          <w:sz w:val="32"/>
          <w:szCs w:val="32"/>
          <w:shd w:val="clear" w:color="auto" w:fill="FFFFFF"/>
        </w:rPr>
        <w:t>存在的主要问题及改进情况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我局在政府信息公开工作方面取得了一定的成效，但离 "公开为原则，不公开为例外" 的总要求还有一定差距。下一步我们将进一步加强对《中华人民共和国政府信息公开条例》的学习，加大信息公开的力度，增强信息公开的时效性。深化信息公开意识和为民服务意识，创新公开形式，拓宽教育信息传播渠道，实现为社会公众提供更方便、及时准确的教育信息和教育政务服务。</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kern w:val="2"/>
          <w:sz w:val="32"/>
          <w:szCs w:val="32"/>
          <w:shd w:val="clear" w:fill="FFFFFF"/>
          <w:lang w:val="en-US" w:eastAsia="zh-CN" w:bidi="ar-SA"/>
        </w:rPr>
      </w:pPr>
      <w:r>
        <w:rPr>
          <w:rFonts w:hint="eastAsia" w:ascii="黑体" w:hAnsi="黑体" w:eastAsia="黑体" w:cs="黑体"/>
          <w:b w:val="0"/>
          <w:bCs/>
          <w:color w:val="333333"/>
          <w:kern w:val="2"/>
          <w:sz w:val="32"/>
          <w:szCs w:val="32"/>
          <w:shd w:val="clear" w:fill="FFFFFF"/>
          <w:lang w:val="en-US" w:eastAsia="zh-CN" w:bidi="ar-SA"/>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ODBiNTBjYmQ3MWE1YTZjNWFiMWU1MmEwNzc2ZTIifQ=="/>
  </w:docVars>
  <w:rsids>
    <w:rsidRoot w:val="15C578C3"/>
    <w:rsid w:val="000F3F3F"/>
    <w:rsid w:val="008537DF"/>
    <w:rsid w:val="00AF2A7A"/>
    <w:rsid w:val="03E0035E"/>
    <w:rsid w:val="0A803B0B"/>
    <w:rsid w:val="0FCE7464"/>
    <w:rsid w:val="11315A6A"/>
    <w:rsid w:val="13DE034C"/>
    <w:rsid w:val="15C578C3"/>
    <w:rsid w:val="176E7E88"/>
    <w:rsid w:val="2AFB3C48"/>
    <w:rsid w:val="2D792231"/>
    <w:rsid w:val="2E660AAD"/>
    <w:rsid w:val="2F9C3423"/>
    <w:rsid w:val="3DF7370C"/>
    <w:rsid w:val="42D02043"/>
    <w:rsid w:val="554E3689"/>
    <w:rsid w:val="58F30CFB"/>
    <w:rsid w:val="5C8E47A1"/>
    <w:rsid w:val="5D2E1EF9"/>
    <w:rsid w:val="69703AF3"/>
    <w:rsid w:val="6AD53DE4"/>
    <w:rsid w:val="760575F7"/>
    <w:rsid w:val="7970072B"/>
    <w:rsid w:val="7BB875AB"/>
    <w:rsid w:val="7EFB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character" w:customStyle="1" w:styleId="8">
    <w:name w:val="页眉 字符"/>
    <w:basedOn w:val="7"/>
    <w:link w:val="4"/>
    <w:autoRedefine/>
    <w:qFormat/>
    <w:uiPriority w:val="0"/>
    <w:rPr>
      <w:rFonts w:ascii="Calibri" w:hAnsi="Calibri"/>
      <w:kern w:val="2"/>
      <w:sz w:val="18"/>
      <w:szCs w:val="18"/>
    </w:rPr>
  </w:style>
  <w:style w:type="character" w:customStyle="1" w:styleId="9">
    <w:name w:val="页脚 字符"/>
    <w:basedOn w:val="7"/>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Words>
  <Characters>1163</Characters>
  <Lines>9</Lines>
  <Paragraphs>2</Paragraphs>
  <TotalTime>1</TotalTime>
  <ScaleCrop>false</ScaleCrop>
  <LinksUpToDate>false</LinksUpToDate>
  <CharactersWithSpaces>1364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三千</cp:lastModifiedBy>
  <cp:lastPrinted>2024-01-19T06:48:00Z</cp:lastPrinted>
  <dcterms:modified xsi:type="dcterms:W3CDTF">2024-01-23T08:14:02Z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A85F40C0391648D79CF2427C13D37EB5_13</vt:lpwstr>
  </property>
</Properties>
</file>