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巨鹿县城市管理综合行政执法局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年信息公开年度报告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年，县城管局坚持以人民为中心，依法推进城市管理和综合执法领域政务公开。一年来，我局根据《中华人民共和国政府信息公开条例》认真编制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。本报告全文由总体情况,主动公开政府信息情况,收到和处理政府信息公开申请情况,政府信息公开行政复议、行政诉讼情况,存在的主要问题及改进措施,其他需要报告的事项六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本报告中所列数据的统计期限自202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年12月31日止。如对本年度报告有任何疑问，请与巨鹿县城市管理综合行政执法局联系（地址：元泽路职教中心东邻；电话：0319-4315200)。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局深入贯彻《中华人民共和国政府信息公开条例》，突出重点、完善制度、规范内容，进一步推进决策、执行、管理、服务、结果公开，加强公开平台建设和监督管理，进一步规范依申请公开工作，不断提高政府信息公开工作效率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主动公开情况。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年主动公开政府信息总数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 w:cs="仿宋"/>
          <w:sz w:val="32"/>
          <w:szCs w:val="32"/>
        </w:rPr>
        <w:t>条。公开内容包括以下几个方面：我局日常工作动态、权责清单、行政执法公示、部门预算、部门结算、人大代表建议、政协委员提案等。通过微信公众平台发布信息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（二）依申请公开情况。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三）严格政府信息管理。</w:t>
      </w:r>
      <w:r>
        <w:rPr>
          <w:rFonts w:hint="eastAsia" w:ascii="仿宋" w:hAnsi="仿宋" w:eastAsia="仿宋" w:cs="仿宋"/>
          <w:sz w:val="32"/>
          <w:szCs w:val="32"/>
        </w:rPr>
        <w:t>建立健全工作机制和制度。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规范政府公开信息发布格式，突出查阅的便捷性、信息的完整性、发布的实效性，力求使门户网站发布的信息精准、高效、无误。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进一步完善工作制度，明确工作职责，加强工作人员的业务培训，进一步推进政府信息公开工作。</w:t>
      </w:r>
      <w:r>
        <w:rPr>
          <w:rFonts w:hint="eastAsia" w:ascii="仿宋" w:hAnsi="仿宋" w:eastAsia="仿宋" w:cs="仿宋"/>
          <w:sz w:val="32"/>
          <w:szCs w:val="32"/>
        </w:rPr>
        <w:t>进一步明确了政府信息公开的内容、程序、形式和时限，有效推动了我局政府信息公开工作常态化、规范化、制度化。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（四）推动政府信息公开平台建设。</w:t>
      </w:r>
      <w:r>
        <w:rPr>
          <w:rFonts w:hint="eastAsia" w:ascii="仿宋" w:hAnsi="仿宋" w:eastAsia="仿宋" w:cs="仿宋"/>
          <w:sz w:val="32"/>
          <w:szCs w:val="32"/>
        </w:rPr>
        <w:t>我局高度重视政府网站信息内容更新保障工作，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结合政府网站栏目和政府信息公开平台建设要求，不断创新工作方法，加大信息报送力度，积极主动做好本单位信息更新工作，努力提升政府信息公开工作整体水平。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通过“巨鹿城管”微信公众号等途径对政务信息进行了及时主动公开。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坚持监督保障。</w:t>
      </w:r>
      <w:r>
        <w:rPr>
          <w:rFonts w:hint="eastAsia" w:ascii="仿宋" w:hAnsi="仿宋" w:eastAsia="仿宋" w:cs="仿宋"/>
          <w:sz w:val="32"/>
          <w:szCs w:val="32"/>
        </w:rPr>
        <w:t>结合我局工作实际，进一步完善政府信息公开工作相关制度，从公开内容、公开程序、接受监督、责任追究等各环节入手切实规范政府政务公开工作，将政府信息公开工作作为科室目标考核的重要内容，确保信息公开工作落到实处。同时加强微信公众号等公开渠道作用，加大政府信息公开的宣传工作，保障社会公众的知情权，提升市民对政府信息公开工作的监督、宣传和引导，着力提升政务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color="auto" w:fill="auto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18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050"/>
        <w:gridCol w:w="1945"/>
        <w:gridCol w:w="776"/>
        <w:gridCol w:w="722"/>
        <w:gridCol w:w="722"/>
        <w:gridCol w:w="776"/>
        <w:gridCol w:w="923"/>
        <w:gridCol w:w="695"/>
        <w:gridCol w:w="69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  <w:shd w:val="clear" w:fill="F5F5F5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bdr w:val="none" w:color="auto" w:sz="0" w:space="0"/>
                <w:shd w:val="clear" w:fill="FFFFFF" w:themeFill="background1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我局高度重视政府信息公开工作，促进了各项工作的开展，但距上级的要求还存在一定的差距，主要存在以下问题：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政务公开工作意识有待进一步提升；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政务公开理论研究有待进一步加强。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我局将按照《条例》和县政府信息公开的相关要求，继续加大推进政府信息公开工作，主要做好以下几个方面工作：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进一步加强政务公开的宣传教育，强化工作责任，细化工作任务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加强网上信息公开工作，充分利用电视、网站等宣传媒体，加大城管工作宣传力度。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严格按照政府网站的要求加强信息保障和公开力度，加强与群众的交流，继续做好政务公开工作。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无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2024年1月23日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1F0B7"/>
    <w:multiLevelType w:val="singleLevel"/>
    <w:tmpl w:val="C101F0B7"/>
    <w:lvl w:ilvl="0" w:tentative="0">
      <w:start w:val="5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ZDExYWVkNDdmZDMxOGY1OTRiZmY1MDZkZGRiYmIifQ=="/>
  </w:docVars>
  <w:rsids>
    <w:rsidRoot w:val="4C0E6CCD"/>
    <w:rsid w:val="4C0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2024-01-23T01:24:00Z</dcterms:created>
  <dc:creator>Administrator</dc:creator>
  <cp:lastModifiedBy>Administrator</cp:lastModifiedBy>
  <cp:lastPrinted>2024-01-23T07:21:42Z</cp:lastPrinted>
  <dcterms:modified xsi:type="dcterms:W3CDTF">2024-01-23T07:32:13Z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07F9DA455FBD4BE387F08E45E57584E5_11</vt:lpwstr>
  </property>
</Properties>
</file>