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uto"/>
        <w:rPr>
          <w:rFonts w:ascii="Times New Roman" w:hAnsi="Times New Roman" w:eastAsia="黑体" w:cs="Times New Roman"/>
          <w:color w:val="000000"/>
          <w:sz w:val="30"/>
          <w:szCs w:val="30"/>
        </w:rPr>
      </w:pPr>
      <w:r>
        <w:rPr>
          <w:rFonts w:ascii="Times New Roman" w:hAnsi="黑体" w:eastAsia="黑体" w:cs="Times New Roman"/>
          <w:color w:val="000000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0"/>
          <w:szCs w:val="30"/>
        </w:rPr>
        <w:t>3</w:t>
      </w:r>
    </w:p>
    <w:p>
      <w:pPr>
        <w:spacing w:line="400" w:lineRule="exact"/>
        <w:jc w:val="center"/>
        <w:rPr>
          <w:rFonts w:ascii="宋体" w:hAnsi="宋体" w:eastAsia="宋体" w:cs="宋体"/>
          <w:b/>
          <w:spacing w:val="-20"/>
          <w:sz w:val="40"/>
        </w:rPr>
      </w:pPr>
    </w:p>
    <w:p>
      <w:pPr>
        <w:spacing w:line="580" w:lineRule="auto"/>
        <w:jc w:val="center"/>
        <w:rPr>
          <w:rFonts w:ascii="仿宋_GB2312" w:hAnsi="仿宋_GB2312" w:eastAsia="仿宋_GB2312" w:cs="仿宋_GB2312"/>
          <w:b/>
          <w:sz w:val="40"/>
        </w:rPr>
      </w:pPr>
      <w:r>
        <w:rPr>
          <w:rFonts w:hint="eastAsia" w:ascii="宋体" w:hAnsi="宋体" w:eastAsia="宋体" w:cs="宋体"/>
          <w:b/>
          <w:spacing w:val="-20"/>
          <w:sz w:val="40"/>
        </w:rPr>
        <w:t>冀财社2022年178号2022年省级财政困难群众基本生活补助资金</w:t>
      </w:r>
      <w:r>
        <w:rPr>
          <w:rFonts w:ascii="宋体" w:hAnsi="宋体" w:eastAsia="宋体" w:cs="宋体"/>
          <w:b/>
          <w:sz w:val="40"/>
        </w:rPr>
        <w:t>项目重点自评绩效报告</w:t>
      </w: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spacing w:line="760" w:lineRule="auto"/>
        <w:ind w:firstLine="655" w:firstLineChars="234"/>
        <w:rPr>
          <w:rFonts w:ascii="仿宋_GB2312" w:hAnsi="仿宋_GB2312" w:eastAsia="仿宋_GB2312" w:cs="仿宋_GB2312"/>
          <w:sz w:val="28"/>
          <w:u w:val="single"/>
        </w:rPr>
      </w:pPr>
      <w:r>
        <w:rPr>
          <w:rFonts w:ascii="宋体" w:hAnsi="宋体" w:eastAsia="宋体" w:cs="宋体"/>
          <w:sz w:val="28"/>
          <w:u w:val="single"/>
        </w:rPr>
        <w:t>项目名称：</w:t>
      </w:r>
      <w:r>
        <w:rPr>
          <w:rFonts w:hint="eastAsia" w:ascii="仿宋_GB2312" w:hAnsi="仿宋_GB2312" w:eastAsia="仿宋_GB2312" w:cs="仿宋_GB2312"/>
          <w:sz w:val="28"/>
          <w:u w:val="single"/>
        </w:rPr>
        <w:t>冀财社2022年178号2022年省级财政困难群众基本生   活补助资金</w:t>
      </w:r>
      <w:r>
        <w:rPr>
          <w:rFonts w:ascii="宋体" w:hAnsi="宋体" w:eastAsia="宋体" w:cs="宋体"/>
          <w:sz w:val="28"/>
          <w:u w:val="single"/>
        </w:rPr>
        <w:t>项目</w:t>
      </w:r>
    </w:p>
    <w:p>
      <w:pPr>
        <w:spacing w:line="760" w:lineRule="auto"/>
        <w:ind w:firstLine="655" w:firstLineChars="234"/>
        <w:rPr>
          <w:rFonts w:ascii="仿宋_GB2312" w:hAnsi="仿宋_GB2312" w:eastAsia="仿宋_GB2312" w:cs="仿宋_GB2312"/>
          <w:sz w:val="28"/>
          <w:u w:val="single"/>
        </w:rPr>
      </w:pPr>
      <w:r>
        <w:rPr>
          <w:rFonts w:ascii="宋体" w:hAnsi="宋体" w:eastAsia="宋体" w:cs="宋体"/>
          <w:sz w:val="28"/>
          <w:u w:val="single"/>
        </w:rPr>
        <w:t>项目实施单位：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巨鹿县医疗保障局         </w:t>
      </w:r>
    </w:p>
    <w:p>
      <w:pPr>
        <w:spacing w:line="760" w:lineRule="auto"/>
        <w:ind w:firstLine="655" w:firstLineChars="234"/>
        <w:rPr>
          <w:rFonts w:ascii="仿宋_GB2312" w:hAnsi="仿宋_GB2312" w:eastAsia="仿宋_GB2312" w:cs="仿宋_GB2312"/>
          <w:sz w:val="28"/>
          <w:u w:val="single"/>
        </w:rPr>
      </w:pPr>
      <w:r>
        <w:rPr>
          <w:rFonts w:ascii="宋体" w:hAnsi="宋体" w:eastAsia="宋体" w:cs="宋体"/>
          <w:sz w:val="28"/>
          <w:u w:val="single"/>
        </w:rPr>
        <w:t>项目总金额：</w:t>
      </w:r>
      <w:r>
        <w:rPr>
          <w:rFonts w:hint="eastAsia" w:ascii="仿宋_GB2312" w:hAnsi="仿宋_GB2312" w:eastAsia="仿宋_GB2312" w:cs="仿宋_GB2312"/>
          <w:sz w:val="28"/>
          <w:u w:val="single"/>
        </w:rPr>
        <w:t>856</w:t>
      </w:r>
      <w:r>
        <w:rPr>
          <w:rFonts w:ascii="宋体" w:hAnsi="宋体" w:eastAsia="宋体" w:cs="宋体"/>
          <w:sz w:val="28"/>
          <w:u w:val="single"/>
        </w:rPr>
        <w:t>万元</w:t>
      </w:r>
    </w:p>
    <w:p>
      <w:pPr>
        <w:spacing w:line="760" w:lineRule="auto"/>
        <w:ind w:firstLine="655" w:firstLineChars="234"/>
        <w:rPr>
          <w:rFonts w:ascii="仿宋_GB2312" w:hAnsi="仿宋_GB2312" w:eastAsia="仿宋_GB2312" w:cs="仿宋_GB2312"/>
          <w:sz w:val="28"/>
          <w:u w:val="single"/>
        </w:rPr>
      </w:pPr>
      <w:r>
        <w:rPr>
          <w:rFonts w:ascii="宋体" w:hAnsi="宋体" w:eastAsia="宋体" w:cs="宋体"/>
          <w:sz w:val="28"/>
          <w:u w:val="single"/>
        </w:rPr>
        <w:t>评价年度：</w:t>
      </w:r>
      <w:r>
        <w:rPr>
          <w:rFonts w:ascii="仿宋_GB2312" w:hAnsi="仿宋_GB2312" w:eastAsia="仿宋_GB2312" w:cs="仿宋_GB2312"/>
          <w:sz w:val="28"/>
          <w:u w:val="single"/>
        </w:rPr>
        <w:t xml:space="preserve">  2022</w:t>
      </w:r>
      <w:r>
        <w:rPr>
          <w:rFonts w:ascii="宋体" w:hAnsi="宋体" w:eastAsia="宋体" w:cs="宋体"/>
          <w:sz w:val="28"/>
          <w:u w:val="single"/>
        </w:rPr>
        <w:t>年度</w:t>
      </w:r>
    </w:p>
    <w:p>
      <w:pPr>
        <w:spacing w:line="760" w:lineRule="auto"/>
        <w:ind w:firstLine="655" w:firstLineChars="234"/>
        <w:rPr>
          <w:rFonts w:hint="eastAsia" w:ascii="仿宋_GB2312" w:hAnsi="仿宋_GB2312" w:eastAsia="仿宋_GB2312" w:cs="仿宋_GB2312"/>
          <w:sz w:val="28"/>
          <w:u w:val="single"/>
          <w:lang w:eastAsia="zh-CN"/>
        </w:rPr>
      </w:pPr>
      <w:r>
        <w:rPr>
          <w:rFonts w:ascii="宋体" w:hAnsi="宋体" w:eastAsia="宋体" w:cs="宋体"/>
          <w:sz w:val="28"/>
          <w:u w:val="single"/>
        </w:rPr>
        <w:t>评价组组长：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>刘汉霄</w:t>
      </w:r>
    </w:p>
    <w:p>
      <w:pPr>
        <w:spacing w:line="760" w:lineRule="auto"/>
        <w:ind w:firstLine="655" w:firstLineChars="234"/>
      </w:pPr>
      <w:r>
        <w:rPr>
          <w:rFonts w:ascii="宋体" w:hAnsi="宋体" w:eastAsia="宋体" w:cs="宋体"/>
          <w:sz w:val="28"/>
          <w:u w:val="single"/>
        </w:rPr>
        <w:t>评价组成员：</w:t>
      </w:r>
      <w:r>
        <w:rPr>
          <w:rFonts w:hint="eastAsia" w:ascii="仿宋_GB2312" w:hAnsi="仿宋_GB2312" w:eastAsia="仿宋_GB2312" w:cs="仿宋_GB2312"/>
          <w:sz w:val="28"/>
          <w:u w:val="single"/>
        </w:rPr>
        <w:t>刘云峰    葛轶明     牛瑞晶</w:t>
      </w:r>
    </w:p>
    <w:p/>
    <w:p/>
    <w:p/>
    <w:p/>
    <w:p/>
    <w:p/>
    <w:p>
      <w:pPr>
        <w:spacing w:line="580" w:lineRule="auto"/>
        <w:ind w:firstLine="643"/>
        <w:rPr>
          <w:rFonts w:ascii="仿宋_GB2312" w:hAnsi="仿宋_GB2312" w:eastAsia="仿宋_GB2312" w:cs="仿宋_GB2312"/>
          <w:b/>
          <w:sz w:val="32"/>
        </w:rPr>
      </w:pPr>
      <w:r>
        <w:rPr>
          <w:rFonts w:ascii="宋体" w:hAnsi="宋体" w:eastAsia="宋体" w:cs="宋体"/>
          <w:b/>
          <w:sz w:val="32"/>
        </w:rPr>
        <w:t>一、项目概况</w:t>
      </w:r>
    </w:p>
    <w:p>
      <w:pPr>
        <w:spacing w:line="580" w:lineRule="auto"/>
        <w:ind w:firstLine="640"/>
        <w:rPr>
          <w:rFonts w:ascii="仿宋_GB2312" w:hAnsi="仿宋_GB2312" w:eastAsia="仿宋_GB2312" w:cs="仿宋_GB2312"/>
          <w:sz w:val="32"/>
        </w:rPr>
      </w:pPr>
      <w:r>
        <w:rPr>
          <w:rFonts w:ascii="宋体" w:hAnsi="宋体" w:eastAsia="宋体" w:cs="宋体"/>
          <w:sz w:val="32"/>
        </w:rPr>
        <w:t>（一）项目单位基本情况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宋体" w:hAnsi="宋体" w:eastAsia="宋体" w:cs="宋体"/>
          <w:sz w:val="32"/>
        </w:rPr>
        <w:t>冀财社2022年178号2022年省级财政困难群众基本生   活补助资金项目实施单位为巨鹿县</w:t>
      </w:r>
      <w:r>
        <w:rPr>
          <w:rFonts w:hint="eastAsia" w:ascii="宋体" w:hAnsi="宋体" w:eastAsia="宋体" w:cs="宋体"/>
          <w:sz w:val="32"/>
          <w:lang w:val="en-US" w:eastAsia="zh-CN"/>
        </w:rPr>
        <w:t>医疗保障</w:t>
      </w:r>
      <w:r>
        <w:rPr>
          <w:rFonts w:hint="eastAsia" w:ascii="宋体" w:hAnsi="宋体" w:eastAsia="宋体" w:cs="宋体"/>
          <w:sz w:val="32"/>
        </w:rPr>
        <w:t>局，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根据上级部门文件精神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对我县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医疗救助资金实行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政府补助。</w:t>
      </w:r>
    </w:p>
    <w:p>
      <w:pPr>
        <w:spacing w:line="580" w:lineRule="auto"/>
        <w:ind w:firstLine="640"/>
        <w:rPr>
          <w:rFonts w:ascii="仿宋_GB2312" w:hAnsi="仿宋_GB2312" w:eastAsia="仿宋_GB2312" w:cs="仿宋_GB2312"/>
          <w:sz w:val="32"/>
        </w:rPr>
      </w:pPr>
      <w:r>
        <w:rPr>
          <w:rFonts w:ascii="宋体" w:hAnsi="宋体" w:eastAsia="宋体" w:cs="宋体"/>
          <w:sz w:val="32"/>
        </w:rPr>
        <w:t>（二）项目基本情况</w:t>
      </w:r>
    </w:p>
    <w:p>
      <w:pPr>
        <w:spacing w:line="580" w:lineRule="auto"/>
        <w:ind w:firstLine="640"/>
        <w:rPr>
          <w:rFonts w:ascii="仿宋_GB2312" w:hAnsi="仿宋_GB2312" w:eastAsia="仿宋_GB2312" w:cs="仿宋_GB2312"/>
          <w:sz w:val="32"/>
        </w:rPr>
      </w:pPr>
      <w:r>
        <w:rPr>
          <w:rFonts w:hint="eastAsia" w:ascii="宋体" w:hAnsi="宋体" w:eastAsia="宋体" w:cs="宋体"/>
          <w:sz w:val="32"/>
        </w:rPr>
        <w:t>为进一步加快基本医疗保障制度建设，健全医疗保障服务体系，提高城乡居民基本医疗保障水平。按照冀财社【202</w:t>
      </w:r>
      <w:r>
        <w:rPr>
          <w:rFonts w:hint="eastAsia" w:ascii="宋体" w:hAnsi="宋体" w:eastAsia="宋体" w:cs="宋体"/>
          <w:sz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</w:rPr>
        <w:t>】</w:t>
      </w:r>
      <w:r>
        <w:rPr>
          <w:rFonts w:hint="eastAsia" w:ascii="宋体" w:hAnsi="宋体" w:eastAsia="宋体" w:cs="宋体"/>
          <w:sz w:val="32"/>
          <w:lang w:val="en-US" w:eastAsia="zh-CN"/>
        </w:rPr>
        <w:t>178</w:t>
      </w:r>
      <w:r>
        <w:rPr>
          <w:rFonts w:hint="eastAsia" w:ascii="宋体" w:hAnsi="宋体" w:eastAsia="宋体" w:cs="宋体"/>
          <w:sz w:val="32"/>
        </w:rPr>
        <w:t>号文件，2022年省级财政困难群众基本生活补助资金支持城乡医疗救助资金</w:t>
      </w:r>
      <w:r>
        <w:rPr>
          <w:rFonts w:hint="eastAsia" w:ascii="宋体" w:hAnsi="宋体" w:eastAsia="宋体" w:cs="宋体"/>
          <w:sz w:val="32"/>
          <w:lang w:val="en-US" w:eastAsia="zh-CN"/>
        </w:rPr>
        <w:t>856</w:t>
      </w:r>
      <w:r>
        <w:rPr>
          <w:rFonts w:hint="eastAsia" w:ascii="宋体" w:hAnsi="宋体" w:eastAsia="宋体" w:cs="宋体"/>
          <w:sz w:val="32"/>
        </w:rPr>
        <w:t>万元。</w:t>
      </w:r>
    </w:p>
    <w:p>
      <w:pPr>
        <w:spacing w:line="580" w:lineRule="auto"/>
        <w:ind w:firstLine="643"/>
        <w:rPr>
          <w:rFonts w:ascii="仿宋_GB2312" w:hAnsi="仿宋_GB2312" w:eastAsia="仿宋_GB2312" w:cs="仿宋_GB2312"/>
          <w:b/>
          <w:sz w:val="32"/>
        </w:rPr>
      </w:pPr>
      <w:r>
        <w:rPr>
          <w:rFonts w:ascii="宋体" w:hAnsi="宋体" w:eastAsia="宋体" w:cs="宋体"/>
          <w:b/>
          <w:sz w:val="32"/>
        </w:rPr>
        <w:t>二、项目实施情况</w:t>
      </w:r>
    </w:p>
    <w:p>
      <w:pPr>
        <w:spacing w:line="580" w:lineRule="auto"/>
        <w:ind w:firstLine="640"/>
        <w:rPr>
          <w:rFonts w:ascii="仿宋_GB2312" w:hAnsi="仿宋_GB2312" w:eastAsia="仿宋_GB2312" w:cs="仿宋_GB2312"/>
          <w:sz w:val="32"/>
        </w:rPr>
      </w:pPr>
      <w:r>
        <w:rPr>
          <w:rFonts w:hint="eastAsia" w:ascii="宋体" w:hAnsi="宋体" w:eastAsia="宋体" w:cs="宋体"/>
          <w:sz w:val="32"/>
        </w:rPr>
        <w:t>目前专项资金到达</w:t>
      </w:r>
      <w:r>
        <w:rPr>
          <w:rFonts w:hint="eastAsia" w:ascii="宋体" w:hAnsi="宋体" w:eastAsia="宋体" w:cs="宋体"/>
          <w:sz w:val="32"/>
          <w:lang w:val="en-US" w:eastAsia="zh-CN"/>
        </w:rPr>
        <w:t>856</w:t>
      </w:r>
      <w:r>
        <w:rPr>
          <w:rFonts w:hint="eastAsia" w:ascii="宋体" w:hAnsi="宋体" w:eastAsia="宋体" w:cs="宋体"/>
          <w:sz w:val="32"/>
        </w:rPr>
        <w:t>万，2022年支出</w:t>
      </w:r>
      <w:r>
        <w:rPr>
          <w:rFonts w:hint="eastAsia" w:ascii="宋体" w:hAnsi="宋体" w:eastAsia="宋体" w:cs="宋体"/>
          <w:sz w:val="32"/>
          <w:lang w:val="en-US" w:eastAsia="zh-CN"/>
        </w:rPr>
        <w:t>856</w:t>
      </w:r>
      <w:r>
        <w:rPr>
          <w:rFonts w:hint="eastAsia" w:ascii="宋体" w:hAnsi="宋体" w:eastAsia="宋体" w:cs="宋体"/>
          <w:sz w:val="32"/>
        </w:rPr>
        <w:t>万元。</w:t>
      </w:r>
      <w:r>
        <w:rPr>
          <w:rFonts w:hint="eastAsia" w:ascii="宋体" w:hAnsi="宋体" w:eastAsia="宋体" w:cs="宋体"/>
          <w:sz w:val="32"/>
          <w:lang w:val="en-US" w:eastAsia="zh-CN"/>
        </w:rPr>
        <w:t>已全部拨付至社保基金财政专户，并已经全部使用于困难人员的医疗费用救助。医疗救助保险配套资金于2022年拨付到位，为确保资金管理规范运作，实行专人专账管理，严格执行财政配套资金管理机制，所有账目及会计凭证等会计档案资料真实、准确、完整、全面并由专人管理。</w:t>
      </w:r>
    </w:p>
    <w:p>
      <w:pPr>
        <w:spacing w:line="580" w:lineRule="auto"/>
        <w:ind w:firstLine="643"/>
        <w:rPr>
          <w:rFonts w:ascii="仿宋_GB2312" w:hAnsi="仿宋_GB2312" w:eastAsia="仿宋_GB2312" w:cs="仿宋_GB2312"/>
          <w:b/>
          <w:sz w:val="32"/>
        </w:rPr>
      </w:pPr>
      <w:r>
        <w:rPr>
          <w:rFonts w:ascii="宋体" w:hAnsi="宋体" w:eastAsia="宋体" w:cs="宋体"/>
          <w:b/>
          <w:sz w:val="32"/>
        </w:rPr>
        <w:t>三、绩效评价工作情况</w:t>
      </w:r>
    </w:p>
    <w:p>
      <w:pPr>
        <w:spacing w:line="580" w:lineRule="auto"/>
        <w:ind w:firstLine="640"/>
        <w:rPr>
          <w:rFonts w:ascii="仿宋_GB2312" w:hAnsi="仿宋_GB2312" w:eastAsia="宋体" w:cs="仿宋_GB2312"/>
          <w:sz w:val="32"/>
        </w:rPr>
      </w:pPr>
      <w:r>
        <w:rPr>
          <w:rFonts w:ascii="宋体" w:hAnsi="宋体" w:eastAsia="宋体" w:cs="宋体"/>
          <w:sz w:val="32"/>
        </w:rPr>
        <w:t>（一）评价目的</w:t>
      </w:r>
      <w:r>
        <w:rPr>
          <w:rFonts w:hint="eastAsia" w:ascii="宋体" w:hAnsi="宋体" w:eastAsia="宋体" w:cs="宋体"/>
          <w:sz w:val="32"/>
          <w:lang w:eastAsia="zh-CN"/>
        </w:rPr>
        <w:t>：</w:t>
      </w:r>
      <w:r>
        <w:rPr>
          <w:rFonts w:hint="eastAsia" w:ascii="宋体" w:hAnsi="宋体" w:eastAsia="宋体" w:cs="宋体"/>
          <w:sz w:val="32"/>
        </w:rPr>
        <w:t>为我县农村脱享人员</w:t>
      </w:r>
      <w:r>
        <w:rPr>
          <w:rFonts w:hint="eastAsia" w:ascii="宋体" w:hAnsi="宋体" w:eastAsia="宋体" w:cs="宋体"/>
          <w:sz w:val="32"/>
          <w:lang w:eastAsia="zh-CN"/>
        </w:rPr>
        <w:t>、</w:t>
      </w:r>
      <w:r>
        <w:rPr>
          <w:rFonts w:hint="eastAsia" w:ascii="宋体" w:hAnsi="宋体" w:eastAsia="宋体" w:cs="宋体"/>
          <w:sz w:val="32"/>
        </w:rPr>
        <w:t>特困供养人员</w:t>
      </w:r>
      <w:r>
        <w:rPr>
          <w:rFonts w:hint="eastAsia" w:ascii="宋体" w:hAnsi="宋体" w:eastAsia="宋体" w:cs="宋体"/>
          <w:sz w:val="32"/>
          <w:lang w:eastAsia="zh-CN"/>
        </w:rPr>
        <w:t>、</w:t>
      </w:r>
      <w:r>
        <w:rPr>
          <w:rFonts w:hint="eastAsia" w:ascii="宋体" w:hAnsi="宋体" w:eastAsia="宋体" w:cs="宋体"/>
          <w:sz w:val="32"/>
        </w:rPr>
        <w:t>低生活保障家庭成员进行参保资助</w:t>
      </w:r>
      <w:r>
        <w:rPr>
          <w:rFonts w:hint="eastAsia" w:ascii="宋体" w:hAnsi="宋体" w:eastAsia="宋体" w:cs="宋体"/>
          <w:sz w:val="32"/>
          <w:lang w:eastAsia="zh-CN"/>
        </w:rPr>
        <w:t>；</w:t>
      </w:r>
      <w:r>
        <w:rPr>
          <w:rFonts w:hint="eastAsia" w:ascii="宋体" w:hAnsi="宋体" w:eastAsia="宋体" w:cs="宋体"/>
          <w:sz w:val="32"/>
        </w:rPr>
        <w:t>低收入家庭的人员医疗救助资金提供医疗救助资金</w:t>
      </w:r>
      <w:r>
        <w:rPr>
          <w:rFonts w:hint="eastAsia" w:ascii="宋体" w:hAnsi="宋体" w:eastAsia="宋体" w:cs="宋体"/>
          <w:sz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lang w:val="en-US" w:eastAsia="zh-CN"/>
        </w:rPr>
        <w:t>提高医疗救助水平</w:t>
      </w:r>
      <w:r>
        <w:rPr>
          <w:rFonts w:hint="eastAsia" w:ascii="宋体" w:hAnsi="宋体" w:eastAsia="宋体" w:cs="宋体"/>
          <w:sz w:val="32"/>
        </w:rPr>
        <w:t>。</w:t>
      </w:r>
    </w:p>
    <w:p>
      <w:pPr>
        <w:spacing w:line="580" w:lineRule="auto"/>
        <w:ind w:firstLine="640"/>
        <w:rPr>
          <w:rFonts w:hint="eastAsia" w:ascii="宋体" w:hAnsi="宋体" w:eastAsia="宋体" w:cs="宋体"/>
          <w:sz w:val="32"/>
          <w:lang w:eastAsia="zh-CN"/>
        </w:rPr>
      </w:pPr>
      <w:r>
        <w:rPr>
          <w:rFonts w:hint="eastAsia" w:ascii="宋体" w:hAnsi="宋体" w:eastAsia="宋体" w:cs="宋体"/>
          <w:sz w:val="32"/>
        </w:rPr>
        <w:t>（二）评价指标</w:t>
      </w:r>
      <w:r>
        <w:rPr>
          <w:rFonts w:hint="eastAsia" w:ascii="宋体" w:hAnsi="宋体" w:eastAsia="宋体" w:cs="宋体"/>
          <w:sz w:val="32"/>
          <w:lang w:eastAsia="zh-CN"/>
        </w:rPr>
        <w:t>：</w:t>
      </w:r>
    </w:p>
    <w:p>
      <w:pPr>
        <w:spacing w:line="580" w:lineRule="auto"/>
        <w:ind w:left="319" w:leftChars="152" w:firstLine="652" w:firstLineChars="204"/>
        <w:rPr>
          <w:rFonts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 xml:space="preserve"> 数量指标：2022年医疗救助资金资助参保人次</w:t>
      </w:r>
      <w:r>
        <w:rPr>
          <w:rFonts w:hint="eastAsia" w:ascii="宋体" w:hAnsi="宋体" w:eastAsia="宋体" w:cs="宋体"/>
          <w:sz w:val="32"/>
          <w:lang w:val="en-US" w:eastAsia="zh-CN"/>
        </w:rPr>
        <w:t>≥5万人</w:t>
      </w:r>
      <w:r>
        <w:rPr>
          <w:rFonts w:hint="eastAsia" w:ascii="宋体" w:hAnsi="宋体" w:eastAsia="宋体" w:cs="宋体"/>
          <w:sz w:val="32"/>
        </w:rPr>
        <w:t>；</w:t>
      </w:r>
      <w:r>
        <w:rPr>
          <w:rFonts w:hint="eastAsia" w:ascii="宋体" w:hAnsi="宋体" w:eastAsia="宋体" w:cs="宋体"/>
          <w:sz w:val="32"/>
          <w:lang w:val="en-US" w:eastAsia="zh-CN"/>
        </w:rPr>
        <w:t xml:space="preserve"> 社会效益</w:t>
      </w:r>
      <w:r>
        <w:rPr>
          <w:rFonts w:hint="eastAsia" w:ascii="宋体" w:hAnsi="宋体" w:eastAsia="宋体" w:cs="宋体"/>
          <w:sz w:val="32"/>
        </w:rPr>
        <w:t>指标：医疗救助对象覆盖范围</w:t>
      </w:r>
      <w:r>
        <w:rPr>
          <w:rFonts w:hint="eastAsia" w:ascii="宋体" w:hAnsi="宋体" w:eastAsia="宋体" w:cs="宋体"/>
          <w:sz w:val="32"/>
          <w:lang w:val="en-US" w:eastAsia="zh-CN"/>
        </w:rPr>
        <w:t>应覆盖尽覆盖</w:t>
      </w:r>
      <w:r>
        <w:rPr>
          <w:rFonts w:hint="eastAsia" w:ascii="宋体" w:hAnsi="宋体" w:eastAsia="宋体" w:cs="宋体"/>
          <w:sz w:val="32"/>
        </w:rPr>
        <w:t>；时效指标：一站式及时结算覆盖地区占医疗机构比例（%）≥</w:t>
      </w:r>
      <w:r>
        <w:rPr>
          <w:rFonts w:hint="eastAsia" w:ascii="宋体" w:hAnsi="宋体" w:eastAsia="宋体" w:cs="宋体"/>
          <w:sz w:val="32"/>
          <w:lang w:val="en-US" w:eastAsia="zh-CN"/>
        </w:rPr>
        <w:t>80</w:t>
      </w:r>
      <w:r>
        <w:rPr>
          <w:rFonts w:hint="eastAsia" w:ascii="宋体" w:hAnsi="宋体" w:eastAsia="宋体" w:cs="宋体"/>
          <w:sz w:val="32"/>
        </w:rPr>
        <w:t>%；成本指标：医疗救助资金成本(万元)</w:t>
      </w:r>
      <w:r>
        <w:rPr>
          <w:rFonts w:hint="eastAsia" w:ascii="宋体" w:hAnsi="宋体" w:eastAsia="宋体" w:cs="宋体"/>
          <w:sz w:val="32"/>
          <w:lang w:val="en-US" w:eastAsia="zh-CN"/>
        </w:rPr>
        <w:t>≤856</w:t>
      </w:r>
      <w:r>
        <w:rPr>
          <w:rFonts w:hint="eastAsia" w:ascii="宋体" w:hAnsi="宋体" w:eastAsia="宋体" w:cs="宋体"/>
          <w:sz w:val="32"/>
        </w:rPr>
        <w:t>万元；服务对象满意度≥95%。</w:t>
      </w:r>
    </w:p>
    <w:p>
      <w:pPr>
        <w:spacing w:line="580" w:lineRule="auto"/>
        <w:ind w:firstLine="640"/>
        <w:rPr>
          <w:rFonts w:ascii="宋体" w:hAnsi="宋体" w:eastAsia="宋体" w:cs="宋体"/>
          <w:sz w:val="32"/>
        </w:rPr>
      </w:pPr>
      <w:r>
        <w:rPr>
          <w:rFonts w:ascii="宋体" w:hAnsi="宋体" w:eastAsia="宋体" w:cs="宋体"/>
          <w:sz w:val="32"/>
        </w:rPr>
        <w:t>（三）评价依据</w:t>
      </w:r>
      <w:r>
        <w:rPr>
          <w:rFonts w:hint="eastAsia" w:ascii="宋体" w:hAnsi="宋体" w:eastAsia="宋体" w:cs="宋体"/>
          <w:sz w:val="32"/>
          <w:lang w:eastAsia="zh-CN"/>
        </w:rPr>
        <w:t>：</w:t>
      </w:r>
      <w:r>
        <w:rPr>
          <w:rFonts w:hint="eastAsia" w:ascii="宋体" w:hAnsi="宋体" w:eastAsia="宋体" w:cs="宋体"/>
          <w:sz w:val="32"/>
        </w:rPr>
        <w:t xml:space="preserve"> 设定的指标是否实现，与年初预定目标的偏离情况。</w:t>
      </w:r>
    </w:p>
    <w:p>
      <w:pPr>
        <w:spacing w:line="580" w:lineRule="auto"/>
        <w:ind w:firstLine="640"/>
        <w:rPr>
          <w:rFonts w:ascii="宋体" w:hAnsi="宋体" w:eastAsia="宋体" w:cs="宋体"/>
          <w:sz w:val="32"/>
        </w:rPr>
      </w:pPr>
      <w:r>
        <w:rPr>
          <w:rFonts w:ascii="宋体" w:hAnsi="宋体" w:eastAsia="宋体" w:cs="宋体"/>
          <w:sz w:val="32"/>
        </w:rPr>
        <w:t>（四）评价的主要方法及等级设定</w:t>
      </w:r>
      <w:r>
        <w:rPr>
          <w:rFonts w:hint="eastAsia" w:ascii="宋体" w:hAnsi="宋体" w:eastAsia="宋体" w:cs="宋体"/>
          <w:sz w:val="32"/>
          <w:lang w:eastAsia="zh-CN"/>
        </w:rPr>
        <w:t>：</w:t>
      </w:r>
      <w:r>
        <w:rPr>
          <w:rFonts w:hint="eastAsia" w:ascii="宋体" w:hAnsi="宋体" w:eastAsia="宋体" w:cs="宋体"/>
          <w:sz w:val="32"/>
        </w:rPr>
        <w:t xml:space="preserve"> 项目</w:t>
      </w:r>
      <w:r>
        <w:rPr>
          <w:rFonts w:hint="eastAsia" w:ascii="宋体" w:hAnsi="宋体" w:eastAsia="宋体" w:cs="宋体"/>
          <w:sz w:val="32"/>
          <w:lang w:val="en-US" w:eastAsia="zh-CN"/>
        </w:rPr>
        <w:t>实际拨付</w:t>
      </w:r>
      <w:r>
        <w:rPr>
          <w:rFonts w:hint="eastAsia" w:ascii="宋体" w:hAnsi="宋体" w:eastAsia="宋体" w:cs="宋体"/>
          <w:sz w:val="32"/>
        </w:rPr>
        <w:t>进度情况。</w:t>
      </w:r>
    </w:p>
    <w:p>
      <w:pPr>
        <w:spacing w:line="580" w:lineRule="auto"/>
        <w:ind w:firstLine="640"/>
        <w:rPr>
          <w:rFonts w:ascii="宋体" w:hAnsi="宋体" w:eastAsia="宋体" w:cs="宋体"/>
          <w:b/>
          <w:sz w:val="32"/>
        </w:rPr>
      </w:pPr>
      <w:r>
        <w:rPr>
          <w:rFonts w:ascii="宋体" w:hAnsi="宋体" w:eastAsia="宋体" w:cs="宋体"/>
          <w:b/>
          <w:sz w:val="32"/>
        </w:rPr>
        <w:t>四、绩效评价指标体系及得分情况</w:t>
      </w:r>
    </w:p>
    <w:p>
      <w:pPr>
        <w:spacing w:line="580" w:lineRule="auto"/>
        <w:ind w:firstLine="640"/>
        <w:rPr>
          <w:rFonts w:ascii="宋体" w:hAnsi="宋体" w:eastAsia="宋体" w:cs="宋体"/>
          <w:bCs/>
          <w:sz w:val="32"/>
        </w:rPr>
      </w:pPr>
      <w:r>
        <w:rPr>
          <w:rFonts w:hint="eastAsia" w:ascii="宋体" w:hAnsi="宋体" w:eastAsia="宋体" w:cs="宋体"/>
          <w:bCs/>
          <w:sz w:val="32"/>
          <w:lang w:val="en-US" w:eastAsia="zh-CN"/>
        </w:rPr>
        <w:t>94</w:t>
      </w:r>
      <w:r>
        <w:rPr>
          <w:rFonts w:hint="eastAsia" w:ascii="宋体" w:hAnsi="宋体" w:eastAsia="宋体" w:cs="宋体"/>
          <w:bCs/>
          <w:sz w:val="32"/>
        </w:rPr>
        <w:t>分。</w:t>
      </w:r>
    </w:p>
    <w:p>
      <w:pPr>
        <w:spacing w:line="580" w:lineRule="auto"/>
        <w:rPr>
          <w:rFonts w:ascii="宋体" w:hAnsi="宋体" w:eastAsia="宋体" w:cs="宋体"/>
          <w:b/>
          <w:sz w:val="32"/>
        </w:rPr>
      </w:pPr>
    </w:p>
    <w:p>
      <w:pPr>
        <w:spacing w:line="580" w:lineRule="auto"/>
        <w:ind w:firstLine="640"/>
        <w:rPr>
          <w:rFonts w:ascii="宋体" w:hAnsi="宋体" w:eastAsia="宋体" w:cs="宋体"/>
          <w:b/>
          <w:sz w:val="32"/>
        </w:rPr>
      </w:pPr>
    </w:p>
    <w:p>
      <w:pPr>
        <w:spacing w:line="580" w:lineRule="auto"/>
        <w:jc w:val="center"/>
        <w:rPr>
          <w:rFonts w:ascii="宋体" w:hAnsi="宋体" w:eastAsia="宋体" w:cs="宋体"/>
          <w:b/>
          <w:bCs/>
          <w:color w:val="000000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8"/>
          <w:u w:val="single"/>
        </w:rPr>
        <w:t>冀财社2022年178号2022年省级财政困难群众基本生活补助资金</w:t>
      </w:r>
    </w:p>
    <w:p>
      <w:pPr>
        <w:spacing w:line="580" w:lineRule="auto"/>
        <w:jc w:val="center"/>
        <w:rPr>
          <w:rFonts w:hint="eastAsia" w:ascii="仿宋_GB2312" w:hAnsi="仿宋_GB2312" w:eastAsia="仿宋_GB2312" w:cs="仿宋_GB2312"/>
          <w:b/>
          <w:bCs/>
          <w:sz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8"/>
          <w:u w:val="single"/>
        </w:rPr>
        <w:t>项目财政重点绩效评价指标表</w:t>
      </w:r>
    </w:p>
    <w:p>
      <w:pPr>
        <w:spacing w:line="580" w:lineRule="auto"/>
        <w:jc w:val="center"/>
        <w:rPr>
          <w:rFonts w:hint="eastAsia" w:ascii="仿宋_GB2312" w:hAnsi="仿宋_GB2312" w:eastAsia="仿宋_GB2312" w:cs="仿宋_GB2312"/>
          <w:sz w:val="28"/>
          <w:u w:val="single"/>
        </w:rPr>
      </w:pPr>
    </w:p>
    <w:tbl>
      <w:tblPr>
        <w:tblStyle w:val="4"/>
        <w:tblW w:w="8930" w:type="dxa"/>
        <w:tblInd w:w="2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58"/>
        <w:gridCol w:w="674"/>
        <w:gridCol w:w="2083"/>
        <w:gridCol w:w="545"/>
        <w:gridCol w:w="3972"/>
        <w:gridCol w:w="69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atLeast"/>
        </w:trPr>
        <w:tc>
          <w:tcPr>
            <w:tcW w:w="9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一级</w:t>
            </w:r>
          </w:p>
          <w:p>
            <w:pPr>
              <w:spacing w:line="400" w:lineRule="exact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指标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二级指标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三级指标</w:t>
            </w:r>
          </w:p>
        </w:tc>
        <w:tc>
          <w:tcPr>
            <w:tcW w:w="545" w:type="dxa"/>
            <w:vMerge w:val="restart"/>
            <w:tcBorders>
              <w:top w:val="single" w:color="auto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分值</w:t>
            </w:r>
          </w:p>
        </w:tc>
        <w:tc>
          <w:tcPr>
            <w:tcW w:w="397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指标说明</w:t>
            </w:r>
          </w:p>
        </w:tc>
        <w:tc>
          <w:tcPr>
            <w:tcW w:w="69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得分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名称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名称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名称</w:t>
            </w: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“工作活动”设置（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u w:val="single"/>
              </w:rPr>
              <w:t>30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项目立项情况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是否符合市政府经济和社会总体发展规划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8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有市政府相关政策、规划、任务等文件得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*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分；无不得分。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4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2"/>
                <w:u w:val="single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项目活动与职责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相关性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8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工作活动与部门职责、工作规划和重点工作相关，工作活动项下确定的预算项目合理，与工作活动密切相关，工作活动和项目预算安排合理，得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*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分；否则不得分。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7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绩效自评情况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2"/>
                <w:u w:val="single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项目设立绩效目标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合理性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8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①是否将项目绩效目标细化分解为具体的绩效指标；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②是否通过清晰、可衡量的指标值予以体现；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③是否与项目年度任务数或计划数相对应；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④是否与预算确定的项目投资额或资金量相匹配。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缺少一项扣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*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,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扣完为止。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0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自评报告情况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6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是否有绩效评价报告，报告是否依据充分、内容真实完整；数据准确、分析透彻。每存在一项问题扣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*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分，扣完为止。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58" w:hRule="atLeast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“工作活动”管理（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u w:val="single"/>
              </w:rPr>
              <w:t>30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资金管理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预算调整率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6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预算调整率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=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（预算调整数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/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预算数）×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100%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。预算调整率每大于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1%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*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分，扣完为止。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99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资金使用合规性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6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项目资金使用是否符合国家财经法规及相关的财务管理制度规定，资金支出程序是否规范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,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报账手续是否齐全。每存在一项不合规问题扣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*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分，扣完为止。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25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会计核算规范性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6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会计核算是否符合《</w:t>
            </w:r>
            <w:r>
              <w:rPr>
                <w:rFonts w:hint="eastAsia" w:ascii="宋体" w:hAnsi="宋体" w:eastAsia="宋体" w:cs="宋体"/>
                <w:color w:val="000000"/>
                <w:sz w:val="22"/>
                <w:u w:val="single"/>
              </w:rPr>
              <w:t>中华人民共和国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会计法》、《政府会计制度》、《会计基础工作规范》等法律法规和相关制度规定。每存在一项不合规问题扣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*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分，扣完为止。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40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项目管理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项目责任机制是否健全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6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是否建立责任机制，项目管理和责任落实到有关人。每存在一项问题扣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*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分，扣完为止。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91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管理制度健全性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6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制定管理制度和措施（包括财务制度）是否明确、清晰、具有可操作性，能否保障工作活动顺利实施。每缺少一项制度扣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*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分，扣完为止。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“工作活动”产出（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u w:val="single"/>
              </w:rPr>
              <w:t>30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分）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数量指标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2022年医疗救助资金资助参保人次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10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5万人次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2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质量指标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u w:val="single"/>
              </w:rPr>
              <w:t>医疗救助对象覆盖范围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10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应覆盖尽覆盖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时效指标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一站式及时结算覆盖地区占医疗机构比例（%）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10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≥80%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“工作活动”效果（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u w:val="single"/>
              </w:rPr>
              <w:t>10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分）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满意度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u w:val="single"/>
              </w:rPr>
              <w:t>服务对象满意度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10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≥9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2"/>
              </w:rPr>
              <w:t>%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ind w:firstLine="220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合计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100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9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4</w:t>
            </w:r>
          </w:p>
        </w:tc>
      </w:tr>
    </w:tbl>
    <w:p/>
    <w:sectPr>
      <w:pgSz w:w="11906" w:h="16838"/>
      <w:pgMar w:top="1797" w:right="1474" w:bottom="174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M5OGVhNzgyY2U5MmJlNjQ1YTU4OGFhNmQzZDdkOWQifQ=="/>
  </w:docVars>
  <w:rsids>
    <w:rsidRoot w:val="00D32B48"/>
    <w:rsid w:val="00050449"/>
    <w:rsid w:val="00261376"/>
    <w:rsid w:val="0036444A"/>
    <w:rsid w:val="003976B8"/>
    <w:rsid w:val="003F21B7"/>
    <w:rsid w:val="003F78DF"/>
    <w:rsid w:val="00457A38"/>
    <w:rsid w:val="0075675E"/>
    <w:rsid w:val="0091038B"/>
    <w:rsid w:val="0094086C"/>
    <w:rsid w:val="009C4EFA"/>
    <w:rsid w:val="00A668B4"/>
    <w:rsid w:val="00AF4D6A"/>
    <w:rsid w:val="00BA14E5"/>
    <w:rsid w:val="00BA1BB2"/>
    <w:rsid w:val="00BC46B3"/>
    <w:rsid w:val="00C70768"/>
    <w:rsid w:val="00D32B48"/>
    <w:rsid w:val="00DA418C"/>
    <w:rsid w:val="00E7103E"/>
    <w:rsid w:val="00F05307"/>
    <w:rsid w:val="02041E86"/>
    <w:rsid w:val="17F747CC"/>
    <w:rsid w:val="181D0FAA"/>
    <w:rsid w:val="1EC37E11"/>
    <w:rsid w:val="2864680F"/>
    <w:rsid w:val="29A926E1"/>
    <w:rsid w:val="2D2A1419"/>
    <w:rsid w:val="3BE178BA"/>
    <w:rsid w:val="3BE91D19"/>
    <w:rsid w:val="50E1546E"/>
    <w:rsid w:val="52E86007"/>
    <w:rsid w:val="5B6E307B"/>
    <w:rsid w:val="5E512167"/>
    <w:rsid w:val="6F6B13D1"/>
    <w:rsid w:val="72306CBD"/>
    <w:rsid w:val="74E219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277</Words>
  <Characters>1585</Characters>
  <Lines>13</Lines>
  <Paragraphs>3</Paragraphs>
  <TotalTime>0</TotalTime>
  <ScaleCrop>false</ScaleCrop>
  <LinksUpToDate>false</LinksUpToDate>
  <CharactersWithSpaces>1859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2023-02-21T09:42:00Z</dcterms:created>
  <dc:creator>微软用户</dc:creator>
  <cp:lastModifiedBy>Administrator</cp:lastModifiedBy>
  <dcterms:modified xsi:type="dcterms:W3CDTF">2024-02-01T08:42:59Z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4AA2DE999ED741A6B0EEA5BA4D334491</vt:lpwstr>
  </property>
</Properties>
</file>