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巨鹿县交通运输局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巨鹿县交通运输局编制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巨鹿县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1.2024年农村公路改建资金（省厅下达专款基数）绩效目标表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2.2024年农村公路养护工程资金（省厅下达专款基数）绩效目标表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3.2024年原“三线”铁路建设民兵补助绩效目标表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4.“四好农村路”提升工程建设项目工程款绩效目标表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5.各乡镇农村公路养护补助资金绩效目标表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6.公路工程队人员经费绩效目标表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7.国省干线公路扬尘治理经费绩效目标表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8.冀财建2023年257号提前下达2024年中央车辆购置税收入补助地方资金（第一批）-直达资金绩效目标表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9.冀财建2023年259号提前下达2024年农村客运补贴、城市交通发展奖励资金-城市交通发展奖励绩效目标表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10.冀财建2023年259号提前下达2024年农村客运补贴、城市交通发展奖励资金-农村道路客运补贴绩效目标表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11.冀财建2023年269号提前下达2024年普通国省干线公路建设养护发展专项资金绩效目标表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12.冀财建2023年270号提前下达2024年农村公路建设养护发展专项资金-日常养护补助绩效目标表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13.冀财建2023年270号提前下达2024年农村公路建设养护发展专项资金-示范创建绩效目标表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14.冀财建2023年270号提前下达2024年农村公路建设养护发展专项资金-养护工程补助绩效目标表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15.冀财综2022年48号提前下达2023年中央专项彩票公益金支持地方社会公益事业发展资金绩效目标表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16.冀财综2023年11号2023年中央专项彩票公益金支持地方社会公益事业发展资金-巨鹿县南郝线至官亭村公路改造项目绩效目标表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17.冀财综2023年11号2023年中央专项彩票公益金支持地方社会公益事业发展资金-巨鹿县周于庄村健康南路改造提升项目绩效目标表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18.交通公役制工人补助绩效目标表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19.巨鹿县2000人建制村通双车道建设工程资金绩效目标表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20.巨鹿县2023年“四好农村路”提升工程资金绩效目标表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21.巨鹿县巨广线（巨鹿段）建设工程资金绩效目标表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22.巨鹿县农村公路和主街道建设工程PPP项目绩效评价服务费绩效目标表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23.巨鹿县县域公路节点主题亮化建设项目资金绩效目标表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24.巨鹿县一行大道综合提升工程资金绩效目标表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25.军队退役人员公益性岗位满三年2024年财政补贴绩效目标表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26.农村公路养护县级配套资金（含公路节点绿化日常养护项目30万）绩效目标表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27.农村公路养护资金绩效目标表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28.杨官线巨鹿县段修复养护（大中修结合）工程勘察-设计-施工EPC总承包二标段资金绩效目标表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29.业务运转经费绩效目标表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30.一行大道工程资金绩效目标表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t>31.执法队人员差额资金绩效目标表</w:t>
      </w:r>
      <w:r>
        <w:tab/>
      </w:r>
      <w:r>
        <w:fldChar w:fldCharType="begin"/>
      </w:r>
      <w:r>
        <w:instrText xml:space="preserve">PAGEREF _Toc_4_4_0000000034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</w:p>
    <w:p>
      <w:pPr>
        <w:pStyle w:val="8"/>
      </w:pPr>
      <w:r>
        <w:t>2024年，我局将以党的二十大精神为指引，全面贯彻落实县委、县政府各项决策部署，紧紧围绕“经济发展、交通先行”工作目标，解放思想、奋发进取，加快补齐补强交通工作短板，全力推动交通运输事业高质量发展，为谱写“经济强县、美丽巨鹿”贡献交通力量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分项绩效目标</w:t>
      </w:r>
    </w:p>
    <w:p>
      <w:pPr>
        <w:pStyle w:val="9"/>
      </w:pPr>
      <w:r>
        <w:t>（一）加速推进交通基础设施建设</w:t>
      </w:r>
    </w:p>
    <w:p>
      <w:pPr>
        <w:pStyle w:val="9"/>
      </w:pPr>
      <w:r>
        <w:t>绩效目标：完成农村公路项目建设，进一步优化我县的路域环境，改善我县农村出行环境和人居环境，提升公共服务能力，助力我县乡村振兴和金银花产业高质量发展，为创建全国“四好农村路”做出应有贡献。</w:t>
      </w:r>
    </w:p>
    <w:p>
      <w:pPr>
        <w:pStyle w:val="9"/>
      </w:pPr>
      <w:r>
        <w:t>绩效指标：实际完成的项目建设工程量达95%以上，项目质量合格率达95%以上，群众满意度达95%以上。</w:t>
      </w:r>
    </w:p>
    <w:p>
      <w:pPr>
        <w:pStyle w:val="9"/>
      </w:pPr>
      <w:r>
        <w:t>（二）完成农村公路修复养护工程。</w:t>
      </w:r>
    </w:p>
    <w:p>
      <w:pPr>
        <w:pStyle w:val="9"/>
      </w:pPr>
      <w:r>
        <w:t>绩效目标：完成农村公路修复养护工程，恢复原工程设计指标，打造畅、洁、绿、美、安的通行环境，提高公路安全通行能力。</w:t>
      </w:r>
    </w:p>
    <w:p>
      <w:pPr>
        <w:pStyle w:val="9"/>
      </w:pPr>
      <w:r>
        <w:t>绩效指标：实际完成的养护工程量达95%以上，养护工程质量合格率达95%以上，群众满意度达95%以上。</w:t>
      </w:r>
    </w:p>
    <w:p>
      <w:pPr>
        <w:pStyle w:val="9"/>
      </w:pPr>
      <w:r>
        <w:t>（三）切实抓好国省干线公路扬尘综合整治工作</w:t>
      </w:r>
    </w:p>
    <w:p>
      <w:pPr>
        <w:pStyle w:val="9"/>
      </w:pPr>
      <w:r>
        <w:t>绩效目标：严格落实公路扬尘污染控制治理，加大公路两侧养护力度，全面推动公路路域环境整治高质量发展，确保公路扬尘管控工作取得实效。</w:t>
      </w:r>
    </w:p>
    <w:p>
      <w:pPr>
        <w:pStyle w:val="9"/>
      </w:pPr>
      <w:r>
        <w:t>绩效指标：实际完成的公路扬尘工程量达95%以上，群众满意度达95%以上。</w:t>
      </w:r>
    </w:p>
    <w:p>
      <w:pPr>
        <w:pStyle w:val="9"/>
      </w:pPr>
      <w:r>
        <w:t>（四）交通综合业务、事务管理进一步提升</w:t>
      </w:r>
    </w:p>
    <w:p>
      <w:pPr>
        <w:pStyle w:val="9"/>
      </w:pPr>
      <w:r>
        <w:t>绩效目标：各项工作顺利开展，机关正常高效运转，高质高效完成各项工作任务。加强交通系统队伍建设，不断提高交通队伍综合素质和业务水平。加强对外宣传以及舆论引导，树立交通良好形象。</w:t>
      </w:r>
    </w:p>
    <w:p>
      <w:pPr>
        <w:pStyle w:val="9"/>
      </w:pPr>
      <w:r>
        <w:t>绩效指标：高质高效完成年度各项工作，综合业务、事务管理工作完成率95%以上，各项保障工作完成率95%以上。</w:t>
      </w:r>
    </w:p>
    <w:p>
      <w:pPr>
        <w:pStyle w:val="9"/>
      </w:pP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（一）加强组织领导。</w:t>
      </w:r>
    </w:p>
    <w:p>
      <w:pPr>
        <w:pStyle w:val="10"/>
      </w:pPr>
      <w:r>
        <w:t>统一思想认识，早研究、早部署、早落实，通过明确责任、领导分包、定期调度等措施，建立统筹协调、分工协作、密切配合、合力推进的工作机制，指向明确，细化量化，合理可行，对应匹配。</w:t>
      </w:r>
    </w:p>
    <w:p>
      <w:pPr>
        <w:pStyle w:val="10"/>
      </w:pPr>
      <w:r>
        <w:t>（二）加强支出和财务管理。</w:t>
      </w:r>
    </w:p>
    <w:p>
      <w:pPr>
        <w:pStyle w:val="10"/>
      </w:pPr>
      <w:r>
        <w:t>编细编实预算，强化财政预算执行的刚性约束，及时启动项目和支付资金，加快履行政府采购程序，合理改进支出方式，确保按照时间节点完成支出任务。加快资金支出进度，每月通报、督促相关科室加快执行进度。深入落实党中央、省、市、县习惯过紧日子要求，规范财政资金使用和管理，更好地发挥财政资金的使用效益。不断完善财务管理制度，严格审批程序，加强固定资产登记、使用和报废处置管理，做到支出合理，物尽其用。</w:t>
      </w:r>
    </w:p>
    <w:p>
      <w:pPr>
        <w:pStyle w:val="10"/>
      </w:pPr>
      <w:r>
        <w:t>（三）强化预算绩效目标管理。</w:t>
      </w:r>
    </w:p>
    <w:p>
      <w:pPr>
        <w:pStyle w:val="10"/>
      </w:pPr>
      <w:r>
        <w:t>按照“谁花钱、谁负责，谁牵头、谁主责”的原则，明确业务科室预算绩效管理职责，强化预算绩效目标管理，加强重点项目支出绩效目标审核，从源头规范资金绩效管理。按季度对绩效目标实现程度和预算执行进度实行监控，动态了解和掌握预算资金项目的实施情况，及时发现预算执行中存在的问题，研究解决对策，调整优化支出结构，提高财政资金使用效益，确保如期实现年初绩效目标。</w:t>
      </w:r>
    </w:p>
    <w:p>
      <w:pPr>
        <w:pStyle w:val="10"/>
      </w:pPr>
      <w:r>
        <w:t>（四)做好绩效自评。</w:t>
      </w:r>
    </w:p>
    <w:p>
      <w:pPr>
        <w:pStyle w:val="10"/>
      </w:pPr>
      <w:r>
        <w:t>开展分管项目及内容的预算绩效管理具体工作，实现定项目就要抓绩效、分资金就要管绩效，确保财务与业务工作紧密衔接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（五）加强内部监督</w:t>
      </w:r>
    </w:p>
    <w:p>
      <w:pPr>
        <w:pStyle w:val="10"/>
      </w:pPr>
      <w:r>
        <w:t>加强内部监督制度建设，对政策和项目资金支出的经济性、效率性以及绩效目标的实现程度进行全方位评价，及时发现实施中存在的问题，并研究解决对策。对绩效运行情况、重大支出决策、对外投资、资产处置等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（六）强化业务培训，提升业务能力水平。</w:t>
      </w:r>
    </w:p>
    <w:p>
      <w:pPr>
        <w:pStyle w:val="10"/>
      </w:pPr>
      <w:r>
        <w:t>加大人员业务能力培训工作力度，提高本部门职工业务素质，使全局干部职工牢固树立预算绩效管理理念，强化预算绩效管理意识，提升综合业务能力与管理水平，促进部门预算绩效管理水平进一步提升。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sz w:val="24"/>
          <w:szCs w:val="24"/>
        </w:rPr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1.2024年农村公路改建资金（省厅下达专款基数）绩效目标表</w:t>
      </w:r>
      <w:bookmarkEnd w:id="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13052924P00584011694B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2024年农村公路改建资金（省厅下达专款基数）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用于农村公路建设项目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1.完成全长项目建设任务。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2.完成拨付工程款573万元。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3.项目建成后改善沿线的交通运输条件，有效带动区域经济快速发展，并促进社会发展。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公路建设工程量（千米）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实际完成的建设项目个数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≥2个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巨行审【2023】16号、巨行审【2022】110号等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工程验收合格率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施工合同、验收报告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拨款执行进度(%)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拨款执行进度(%)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巨政字【2020】10号等文件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项目投资标准不高于决算及本次资金批复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审计报告、本次财政列支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在公路建设中拉动地区经济发展；公路建成运营后创造价值；方便了公路沿线乡镇与外界的交流。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带动区域发展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社会发展促进程度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对社会发展带来促进作用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群众满意数量占总数的比例。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2.2024年农村公路养护工程资金（省厅下达专款基数）绩效目标表</w:t>
      </w:r>
      <w:bookmarkEnd w:id="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13052924P00584011695Y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2024年农村公路养护工程资金（省厅下达专款基数）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用于2024年农村公路养护工程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1.路网结构和公路路况进一步优化改善，公路通行能力进一步提升。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2.改善沿线的交通运输条件，改善和提高道路服务水平，方便农产品运输。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3.完成197万元资金拨付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078"/>
        <w:gridCol w:w="15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078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576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公路养护工程量（千米）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完成的道路挖补、安全提升、安装标识标牌等养护项目工程量</w:t>
            </w:r>
          </w:p>
        </w:tc>
        <w:tc>
          <w:tcPr>
            <w:tcW w:w="107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≥106公里</w:t>
            </w:r>
          </w:p>
        </w:tc>
        <w:tc>
          <w:tcPr>
            <w:tcW w:w="157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项目（工程）验收合格率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高速公路、普通干线、农村公路养护工程质量合格的数量占养护工程总数的比率</w:t>
            </w:r>
          </w:p>
        </w:tc>
        <w:tc>
          <w:tcPr>
            <w:tcW w:w="107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57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107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12月底前</w:t>
            </w:r>
          </w:p>
        </w:tc>
        <w:tc>
          <w:tcPr>
            <w:tcW w:w="157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项目投资标准不高于概算及本次资金批复</w:t>
            </w:r>
          </w:p>
        </w:tc>
        <w:tc>
          <w:tcPr>
            <w:tcW w:w="107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197万元</w:t>
            </w:r>
          </w:p>
        </w:tc>
        <w:tc>
          <w:tcPr>
            <w:tcW w:w="157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工程概算及邢台市造价信息结合市场价等、冀财规【2020】33号等文件及工作实际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对经济发展促进作用</w:t>
            </w:r>
          </w:p>
        </w:tc>
        <w:tc>
          <w:tcPr>
            <w:tcW w:w="107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57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项目实现功能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项目实施方便群众安全、便捷出行</w:t>
            </w:r>
          </w:p>
        </w:tc>
        <w:tc>
          <w:tcPr>
            <w:tcW w:w="107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基本达到设计标准，通行状况基本改善</w:t>
            </w:r>
          </w:p>
        </w:tc>
        <w:tc>
          <w:tcPr>
            <w:tcW w:w="157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107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57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3.2024年原“三线”铁路建设民兵补助绩效目标表</w:t>
      </w:r>
      <w:bookmarkEnd w:id="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13052924P005840116924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2024年原“三线”铁路建设民兵补助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用于原“三线”铁路建设民兵补助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1.完成70万元的资金发放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2.解决群众生活难题，改善生活条件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3.维护社会稳定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补助资金发放量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完成发放的人数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≤987人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邢交字【2021】7号等文件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补助资金到位率（%）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补助资金到位率（%）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邢交字【2021】7号等文件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拨款执行率（%）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邢交字【2021】7号等文件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产业创新联盟补助标准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“三线”铁路建设民兵补助标准（健在150元/月；医疗补贴200人/年）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邢交字【2021】7号等文件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补贴发放率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生活补贴发放完成率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邢交字【2021】7号等文件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维护社会稳定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维护社会稳定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4.“四好农村路”提升工程建设项目工程款绩效目标表</w:t>
      </w:r>
      <w:bookmarkEnd w:id="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13052923P00585210218N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“四好农村路”提升工程建设项目工程款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用于四好农村路建设支出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1.完成全长22.1公里的建设任务。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2.完成拨付工程款500万元。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3.项目建成后改善沿线的交通运输条件，有效带动区域经济快速发展，并促进社会发展。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公路建设工程量（千米）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实际完成的高速公路、普通干线、农村公路建设工程量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22.1千米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巨行审【2023】16号、验收报告等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工程验收合格率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施工合同、验收报告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拨款执行进度(%)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拨款执行进度(%)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巨政字【2020】10号等文件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项目投资标准不高于决算及本次资金批复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审计报告、本次财政列支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在公路建设中拉动地区经济发展；公路建成运营后创造价值；方便了公路沿线乡镇与外界的交流。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带动区域发展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社会发展促进程度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对社会发展带来促进作用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群众满意数量占总数的比例。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5.各乡镇农村公路养护补助资金绩效目标表</w:t>
      </w:r>
      <w:bookmarkEnd w:id="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13052924P00584011705D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各乡镇农村公路养护补助资金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用于各乡镇农村公路养护补助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1.完成资金拨付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2.保障各乡镇养护工作顺利开展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3.改善农村道路的交通运输条件，改善和提高道路服务水平。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保障各乡镇数量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保障各乡镇数量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≥8个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《巨鹿县农村各类养护管理办法》等文件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考核结果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考核结果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《巨鹿县农村各类养护管理办法》等文件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《巨鹿县农村各类养护管理办法》等文件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项目投资标准不高于概算及本次资金批复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《巨鹿县农村各类养护管理办法》等文件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对经济发展促进作用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项目实现功能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项目实施方便群众安全、便捷出行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基本达到设计标准，通行状况基本改善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6.公路工程队人员经费绩效目标表</w:t>
      </w:r>
      <w:bookmarkEnd w:id="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13052924P00584011691G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公路工程队人员经费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用于公路工程队人员经费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1.完成40万元资金的发放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2.解决18名工程队人员工资福利等问题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维护社会稳定，保障各项工作顺利开展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发放补助人数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发放补助人数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工作实际及省市县关于落实人员工资福利相关文件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资金到位率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工作实际及省市县关于落实人员工资福利相关文件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资金支付及时性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资金拨付及时率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工作实际及省市县关于落实人员工资福利相关文件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补贴金额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补贴金额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工作实际及省市县关于落实人员工资福利相关文件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工作实际及省市县关于落实人员工资福利相关文件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促进社会和谐稳定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促进社会和谐稳定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工作实际及省市县关于落实人员工资福利相关文件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人员满意度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7.国省干线公路扬尘治理经费绩效目标表</w:t>
      </w:r>
      <w:bookmarkEnd w:id="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13052924P00584011701Y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国省干线公路扬尘治理经费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用于国省干线公路扬尘治理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1.完成资金拨付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2.做好扬尘治理等工作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3.提升我县路域环境质量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干线公路扬尘治理里程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干线公路扬尘治理里程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≥86公里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工作安排情况等确定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提升工作效率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提升工作效率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工作安排情况等确定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资金支出时间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工作安排情况等确定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实际工作测算及本次财政投入情况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工作安排情况等确定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对大气污染防治产生积极影响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对大气污染防治产生积极影响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改善大气污染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工作安排情况等确定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道路交通顺畅（%）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道路交通顺畅（%）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工作安排情况等确定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8.冀财建2023年257号提前下达2024年中央车辆购置税收入补助地方资金（第一批）-直达资金绩效目标表</w:t>
      </w:r>
      <w:bookmarkEnd w:id="1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13052924P005842107236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冀财建2023年257号提前下达2024年中央车辆购置税收入补助地方资金（第一批）-直达资金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用于农村公路建设项目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1.完成项目建设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2.完成拨付资金1050万元。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3.项目建成后改善沿线的交通运输条件，有效带动区域经济快速发展，并促进社会发展。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公路建设项目个数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实际完成的农村公路建设个数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≥3个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巨行审【2023】16号等文件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工程验收合格率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施工合同、验收报告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拨款执行进度(%)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拨款执行进度(%)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巨政字【2020】10号等文件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项目投资标准不高于决算及本次资金批复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冀财建【2023】年257号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对经济发展的促进作用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冀财建【2023】年257号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社会发展促进程度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公路安全水平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冀财建【2023】年257号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群众满意数量占总数的比例。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9.冀财建2023年259号提前下达2024年农村客运补贴、城市交通发展奖励资金-城市交通发展奖励绩效目标表</w:t>
      </w:r>
      <w:bookmarkEnd w:id="1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13052924P005842107261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冀财建2023年259号提前下达2024年农村客运补贴、城市交通发展奖励资金-城市交通发展奖励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用于客运等公司油价补贴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完成油价补贴发放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2.保障客运市场稳定发展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方便群众出行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管理车辆数（辆）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完成油价补助发放车辆数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≥148辆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实际管理车辆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补贴资金发放准确率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冀财建【2023】259号等文件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工作完成的时效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补贴发放及时率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冀财建【2023】259号等文件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补贴政策所用资金情况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≤97.13万元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冀财建【2023】259号等文件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项目实现功能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项目实施达到预期目标，推动农村道路客运、出租车客运的发展，方便群众安全、便捷出行。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满足客运需求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油价项目能满足未来一定时期的客运需求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10.冀财建2023年259号提前下达2024年农村客运补贴、城市交通发展奖励资金-农村道路客运补贴绩效目标表</w:t>
      </w:r>
      <w:bookmarkEnd w:id="1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13052924P00584210724R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冀财建2023年259号提前下达2024年农村客运补贴、城市交通发展奖励资金-农村道路客运补贴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用于客运公司油价补贴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完成油价补贴发放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2.保障客运市场稳定发展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方便群众出行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管理车辆数（辆）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完成油价补助发放车辆数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≥148辆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实际管理车辆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补贴资金发放准确率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冀财建【2023】259号等文件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工作完成的时效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补贴发放及时率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冀财建【2023】259号等文件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补贴政策所用资金情况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≤71.23万元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冀财建【2023】259号等文件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项目实现功能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项目实施达到预期目标，推动农村道路客运、出租车客运的发展，方便群众安全、便捷出行。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满足客运需求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油价项目能满足未来一定时期的客运需求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11.冀财建2023年269号提前下达2024年普通国省干线公路建设养护发展专项资金绩效目标表</w:t>
      </w:r>
      <w:bookmarkEnd w:id="1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13052924P00584210727L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冀财建2023年269号提前下达2024年普通国省干线公路建设养护发展专项资金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用于治超站运行保障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1.完成资金支付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2.保障国省干线公路安全畅通，降低事故发生率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3.维护路产安全、方便群众出行。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028"/>
        <w:gridCol w:w="1431"/>
        <w:gridCol w:w="18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028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431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849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支持超限检测站点运行个数</w:t>
            </w:r>
          </w:p>
        </w:tc>
        <w:tc>
          <w:tcPr>
            <w:tcW w:w="202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支持超限检测站运行个数</w:t>
            </w:r>
          </w:p>
        </w:tc>
        <w:tc>
          <w:tcPr>
            <w:tcW w:w="143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1个</w:t>
            </w:r>
          </w:p>
        </w:tc>
        <w:tc>
          <w:tcPr>
            <w:tcW w:w="184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冀财绩【2019】5号、</w:t>
            </w:r>
            <w:bookmarkStart w:id="34" w:name="_GoBack"/>
            <w:bookmarkEnd w:id="34"/>
            <w:r>
              <w:rPr>
                <w:rFonts w:hint="eastAsia"/>
                <w:sz w:val="18"/>
                <w:szCs w:val="18"/>
                <w:lang w:eastAsia="zh-CN"/>
              </w:rPr>
              <w:t>《中华人民共和国公路法》</w:t>
            </w:r>
            <w:r>
              <w:rPr>
                <w:sz w:val="18"/>
                <w:szCs w:val="18"/>
              </w:rPr>
              <w:t>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资金到位率</w:t>
            </w:r>
          </w:p>
        </w:tc>
        <w:tc>
          <w:tcPr>
            <w:tcW w:w="202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专项资金到位率</w:t>
            </w:r>
          </w:p>
        </w:tc>
        <w:tc>
          <w:tcPr>
            <w:tcW w:w="143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4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冀财绩【2019】5号、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《中华人民共和国公路法》</w:t>
            </w:r>
            <w:r>
              <w:rPr>
                <w:sz w:val="18"/>
                <w:szCs w:val="18"/>
              </w:rPr>
              <w:t>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按期完成投资</w:t>
            </w:r>
          </w:p>
        </w:tc>
        <w:tc>
          <w:tcPr>
            <w:tcW w:w="202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按期完成投资情况</w:t>
            </w:r>
          </w:p>
        </w:tc>
        <w:tc>
          <w:tcPr>
            <w:tcW w:w="143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12月底完成资金支出</w:t>
            </w:r>
          </w:p>
        </w:tc>
        <w:tc>
          <w:tcPr>
            <w:tcW w:w="184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《冀财绩【2019】5号、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《中华人民共和国公路法》</w:t>
            </w:r>
            <w:r>
              <w:rPr>
                <w:sz w:val="18"/>
                <w:szCs w:val="18"/>
              </w:rPr>
              <w:t>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投入成本</w:t>
            </w:r>
          </w:p>
        </w:tc>
        <w:tc>
          <w:tcPr>
            <w:tcW w:w="202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完成站点维护投入资金</w:t>
            </w:r>
          </w:p>
        </w:tc>
        <w:tc>
          <w:tcPr>
            <w:tcW w:w="143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40万元/年</w:t>
            </w:r>
          </w:p>
        </w:tc>
        <w:tc>
          <w:tcPr>
            <w:tcW w:w="184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冀交公【2017】230号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路政执法目标完成率</w:t>
            </w:r>
          </w:p>
        </w:tc>
        <w:tc>
          <w:tcPr>
            <w:tcW w:w="202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路政管理工作的主要业务是维护路产保护路权，工作的主要重点是发案率、破案率、结案率的完成率。</w:t>
            </w:r>
          </w:p>
        </w:tc>
        <w:tc>
          <w:tcPr>
            <w:tcW w:w="143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4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《冀财绩【2019】5号、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《中华人民共和国公路法》</w:t>
            </w:r>
            <w:r>
              <w:rPr>
                <w:sz w:val="18"/>
                <w:szCs w:val="18"/>
              </w:rPr>
              <w:t>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对经济发展的促进作用</w:t>
            </w:r>
          </w:p>
        </w:tc>
        <w:tc>
          <w:tcPr>
            <w:tcW w:w="202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对经济发展的促进作用</w:t>
            </w:r>
          </w:p>
        </w:tc>
        <w:tc>
          <w:tcPr>
            <w:tcW w:w="143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</w:t>
            </w:r>
          </w:p>
        </w:tc>
        <w:tc>
          <w:tcPr>
            <w:tcW w:w="184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冀财绩【2019】5号、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《中华人民共和国公路法》</w:t>
            </w:r>
            <w:r>
              <w:rPr>
                <w:sz w:val="18"/>
                <w:szCs w:val="18"/>
              </w:rPr>
              <w:t>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社会公众满意度（%）</w:t>
            </w:r>
          </w:p>
        </w:tc>
        <w:tc>
          <w:tcPr>
            <w:tcW w:w="202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调查中满意和较满意的社会群众占调查总人数的比率</w:t>
            </w:r>
          </w:p>
        </w:tc>
        <w:tc>
          <w:tcPr>
            <w:tcW w:w="143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84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12.冀财建2023年270号提前下达2024年农村公路建设养护发展专项资金-日常养护补助绩效目标表</w:t>
      </w:r>
      <w:bookmarkEnd w:id="1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13052924P00584210729U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冀财建2023年270号提前下达2024年农村公路建设养护发展专项资金-日常养护补助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用于农村公路养护项目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1.对全县农村公路进行环境卫生整治、标准化路段整修等日常养护项目。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2.改善沿线的交通运输条件，改善和提高道路服务水平，方便农产品运输。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3.完成58万元的资金拨付。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59"/>
        <w:gridCol w:w="1309"/>
        <w:gridCol w:w="2619"/>
        <w:gridCol w:w="1459"/>
        <w:gridCol w:w="18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81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159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09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19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459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862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公路养护工程量（千米）</w:t>
            </w:r>
          </w:p>
        </w:tc>
        <w:tc>
          <w:tcPr>
            <w:tcW w:w="261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完成的环境卫生整治、标准化路段整治等养护项目工程量</w:t>
            </w:r>
          </w:p>
        </w:tc>
        <w:tc>
          <w:tcPr>
            <w:tcW w:w="14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≥110公里</w:t>
            </w:r>
          </w:p>
        </w:tc>
        <w:tc>
          <w:tcPr>
            <w:tcW w:w="186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项目（工程）验收合格率</w:t>
            </w:r>
          </w:p>
        </w:tc>
        <w:tc>
          <w:tcPr>
            <w:tcW w:w="261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高速公路、普通干线、农村公路养护工程质量合格的数量占养护工程总数的比率</w:t>
            </w:r>
          </w:p>
        </w:tc>
        <w:tc>
          <w:tcPr>
            <w:tcW w:w="14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86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261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14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12月底前</w:t>
            </w:r>
          </w:p>
        </w:tc>
        <w:tc>
          <w:tcPr>
            <w:tcW w:w="186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61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项目投资标准不高于概算及本次财政投入情况</w:t>
            </w:r>
          </w:p>
        </w:tc>
        <w:tc>
          <w:tcPr>
            <w:tcW w:w="14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58万元</w:t>
            </w:r>
          </w:p>
        </w:tc>
        <w:tc>
          <w:tcPr>
            <w:tcW w:w="186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工程概算及邢台市造价信息结合市场价等、冀财规【2020】33号等文件及工作实际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261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公路对地区经济的贡献主要为:一是在公路建设中拉动地区经济发展;二是公路建成通车后,公路运输所创造的价值;三是公路沿线乡镇与外界的交流情况</w:t>
            </w:r>
          </w:p>
        </w:tc>
        <w:tc>
          <w:tcPr>
            <w:tcW w:w="14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≥3个</w:t>
            </w:r>
          </w:p>
        </w:tc>
        <w:tc>
          <w:tcPr>
            <w:tcW w:w="186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冀财绩【2019】10号及交通厅相关文件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项目实现功能</w:t>
            </w:r>
          </w:p>
        </w:tc>
        <w:tc>
          <w:tcPr>
            <w:tcW w:w="261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项目实施方便群众安全、便捷出行</w:t>
            </w:r>
          </w:p>
        </w:tc>
        <w:tc>
          <w:tcPr>
            <w:tcW w:w="14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基本达到设计标准，通行状况基本改善</w:t>
            </w:r>
          </w:p>
        </w:tc>
        <w:tc>
          <w:tcPr>
            <w:tcW w:w="186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61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14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86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13.冀财建2023年270号提前下达2024年农村公路建设养护发展专项资金-示范创建绩效目标表</w:t>
      </w:r>
      <w:bookmarkEnd w:id="1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13052924P005842107307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冀财建2023年270号提前下达2024年农村公路建设养护发展专项资金-示范创建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用于农村公路养护项目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1.对农村公路进行绿化美化、环境卫生整治等项目。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2.改善沿线的交通运输条件，改善和提高道路服务水平，方便农产品运输。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3.完成92万元资金拨付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82"/>
        <w:gridCol w:w="1118"/>
        <w:gridCol w:w="2850"/>
        <w:gridCol w:w="1200"/>
        <w:gridCol w:w="19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81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282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118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850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958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11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公路养护工程量（千米）</w:t>
            </w:r>
          </w:p>
        </w:tc>
        <w:tc>
          <w:tcPr>
            <w:tcW w:w="285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完成的道路挖补、安全提升、安装标识标牌等养护项目工程量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≥38公里</w:t>
            </w:r>
          </w:p>
        </w:tc>
        <w:tc>
          <w:tcPr>
            <w:tcW w:w="195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11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项目（工程）验收合格率</w:t>
            </w:r>
          </w:p>
        </w:tc>
        <w:tc>
          <w:tcPr>
            <w:tcW w:w="285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高速公路、普通干线、农村公路养护工程质量合格的数量占养护工程总数的比率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95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11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285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6月底前</w:t>
            </w:r>
          </w:p>
        </w:tc>
        <w:tc>
          <w:tcPr>
            <w:tcW w:w="195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11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85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项目投资标准不高于概算及本次资金批复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92万元</w:t>
            </w:r>
          </w:p>
        </w:tc>
        <w:tc>
          <w:tcPr>
            <w:tcW w:w="195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工程概算及邢台市造价信息结合市场价等、冀财规【2020】33号等文件及工作实际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11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285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公路对地区经济的贡献主要为:一是在公路建设中拉动地区经济发展;二是公路建成通车后,公路运输所创造的价值;三是公路沿线乡镇与外界的交流情况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≥3个</w:t>
            </w:r>
          </w:p>
        </w:tc>
        <w:tc>
          <w:tcPr>
            <w:tcW w:w="195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11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项目实现功能</w:t>
            </w:r>
          </w:p>
        </w:tc>
        <w:tc>
          <w:tcPr>
            <w:tcW w:w="285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项目实施方便群众安全、便捷出行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基本达到设计标准，通行状况基本改善</w:t>
            </w:r>
          </w:p>
        </w:tc>
        <w:tc>
          <w:tcPr>
            <w:tcW w:w="195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11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85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12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958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14.冀财建2023年270号提前下达2024年农村公路建设养护发展专项资金-养护工程补助绩效目标表</w:t>
      </w:r>
      <w:bookmarkEnd w:id="1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13052924P005842107288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冀财建2023年270号提前下达2024年农村公路建设养护发展专项资金-养护工程补助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用于农村公路养护项目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1.路网结构和公路路况进一步优化改善，公路通行能力进一步提升。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2.改善沿线的交通运输条件，改善和提高道路服务水平，方便农产品运输。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3.完成235万元资金拨付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874"/>
        <w:gridCol w:w="17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87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780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公路养护工程量（千米）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完成的道路挖补、安全提升、安装标识标牌等养护项目工程量</w:t>
            </w:r>
          </w:p>
        </w:tc>
        <w:tc>
          <w:tcPr>
            <w:tcW w:w="87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≥106公里</w:t>
            </w:r>
          </w:p>
        </w:tc>
        <w:tc>
          <w:tcPr>
            <w:tcW w:w="17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项目（工程）验收合格率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高速公路、普通干线、农村公路养护工程质量合格的数量占养护工程总数的比率</w:t>
            </w:r>
          </w:p>
        </w:tc>
        <w:tc>
          <w:tcPr>
            <w:tcW w:w="87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7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87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12月底前</w:t>
            </w:r>
          </w:p>
        </w:tc>
        <w:tc>
          <w:tcPr>
            <w:tcW w:w="17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项目投资标准不高于概算及本次资金批复</w:t>
            </w:r>
          </w:p>
        </w:tc>
        <w:tc>
          <w:tcPr>
            <w:tcW w:w="87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235万元</w:t>
            </w:r>
          </w:p>
        </w:tc>
        <w:tc>
          <w:tcPr>
            <w:tcW w:w="17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工程概算及邢台市造价信息结合市场价等、冀财规【2020】33号等文件及工作实际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对经济发展促进作用</w:t>
            </w:r>
          </w:p>
        </w:tc>
        <w:tc>
          <w:tcPr>
            <w:tcW w:w="87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7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项目实现功能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项目实施方便群众安全、便捷出行</w:t>
            </w:r>
          </w:p>
        </w:tc>
        <w:tc>
          <w:tcPr>
            <w:tcW w:w="87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基本达到设计标准，通行状况基本改善</w:t>
            </w:r>
          </w:p>
        </w:tc>
        <w:tc>
          <w:tcPr>
            <w:tcW w:w="17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87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7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15.冀财综2022年48号提前下达2023年中央专项彩票公益金支持地方社会公益事业发展资金绩效目标表</w:t>
      </w:r>
      <w:bookmarkEnd w:id="1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13052923P00584310027T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冀财综2022年48号提前下达2023年中央专项彩票公益金支持地方社会公益事业发展资金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用于村道郭田线-东郭城建设工程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1.完成项目建设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2.完成资金拨付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3.公路通行能力进一步提升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公路建设工程量（千米）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实际完成的高速公路、普通干线、农村公路建设工程量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≥0.42公里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可行性研究报告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项目（工程）验收合格率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达到建设质量要求（建设里程、路面宽度，建设结构等）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工程完工时间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工程完工时间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项目投资标准不高于概算及本次财政投入情况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工程概算及邢台市造价信息结合市场价等确定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对经济发展的促进作用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农村公路网通达水平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农村公路网通达水平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调查统计、冀财规【2020】33号等文件及工作实际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16.冀财综2023年11号2023年中央专项彩票公益金支持地方社会公益事业发展资金-巨鹿县南郝线至官亭村公路改造项目绩效目标表</w:t>
      </w:r>
      <w:bookmarkEnd w:id="1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13052923P005846100074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冀财综2023年11号2023年中央专项彩票公益金支持地方社会公益事业发展资金-巨鹿县南郝线至官亭村公路改造项目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用于巨鹿县南郝线至官亭村公路改造项目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1.完成项目建设任务。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2.完成资金拨付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3.项目建成后改善沿线的交通运输条件，有效带动区域经济快速发展，并促进社会发展。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公路建设工程量（千米）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实际完成的高速公路、普通干线、农村公路建设工程量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0.53千米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巨行审【2023】81号、验收报告等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项目验收合格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项目验收合格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施工合同、验收报告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项目投资标准不高于决算及本次资金批复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审计报告、本次财政列支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促进区域经济发展，提高当地人民物质生活水平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项目建议书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便捷群众出行、方便货物运输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改善农村交通环境，方便周边村民出行、方便货物运输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项目建议书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17.冀财综2023年11号2023年中央专项彩票公益金支持地方社会公益事业发展资金-巨鹿县周于庄村健康南路改造提升项目绩效目标表</w:t>
      </w:r>
      <w:bookmarkEnd w:id="1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13052923P00584610008P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冀财综2023年11号2023年中央专项彩票公益金支持地方社会公益事业发展资金-巨鹿县周于庄村健康南路改造提升项目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用于巨鹿县周于庄村健康南路改造提升项目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1.完成项目建设任务。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2.完成资金拨付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3.项目建成后改善沿线的交通运输条件，有效带动区域经济快速发展，并促进社会发展。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公路建设工程量（千米）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实际完成的高速公路、普通干线、农村公路建设工程量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0.45千米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巨行审【2023】80号、验收报告等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项目验收合格</w:t>
            </w:r>
          </w:p>
          <w:p>
            <w:pPr>
              <w:pStyle w:val="13"/>
              <w:rPr>
                <w:sz w:val="18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项目验收合格</w:t>
            </w:r>
          </w:p>
          <w:p>
            <w:pPr>
              <w:pStyle w:val="13"/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合格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施工合同、验收报告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支付时间</w:t>
            </w:r>
          </w:p>
          <w:p>
            <w:pPr>
              <w:pStyle w:val="13"/>
              <w:rPr>
                <w:sz w:val="18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支付时间</w:t>
            </w:r>
          </w:p>
          <w:p>
            <w:pPr>
              <w:pStyle w:val="13"/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项目投资完成情况</w:t>
            </w:r>
          </w:p>
          <w:p>
            <w:pPr>
              <w:pStyle w:val="13"/>
              <w:rPr>
                <w:sz w:val="18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项目投资标准不高于决算及本次资金批复</w:t>
            </w:r>
          </w:p>
          <w:p>
            <w:pPr>
              <w:pStyle w:val="13"/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 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审计报告、本次财政列支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对地区经济的贡献</w:t>
            </w:r>
          </w:p>
          <w:p>
            <w:pPr>
              <w:pStyle w:val="13"/>
              <w:rPr>
                <w:sz w:val="18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促进区域经济发展，提高当地人民物质生活水平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促进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可行性研究报告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便捷群众出行、方便货物运输</w:t>
            </w:r>
          </w:p>
          <w:p>
            <w:pPr>
              <w:pStyle w:val="13"/>
              <w:rPr>
                <w:sz w:val="18"/>
                <w:szCs w:val="18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改善农村交通环境，方便周边村民出行、方便货物运输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可行性研究报告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18.交通公役制工人补助绩效目标表</w:t>
      </w:r>
      <w:bookmarkEnd w:id="2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13052924P00584011688X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交通公役制工人补助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用于交通工役制工人补助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1.准确、足额、及时支付34人福利支出，落实工役制人员福利待遇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2.提高工役制人员生活标准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3.提高工役制人员满意度，促进社会和谐稳定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工役制待遇保障人数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反映月保障人数的情况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≥34人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工役制补助审批文件等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工役制补助发放准确率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反映工役制补助发放准确率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工役制补助审批文件等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工役制补助发放时间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反映每月工役制补助发放时间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20号之前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工役制补助标准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每名工役制月补助发放标准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在世原工役制人员每月生活补贴600元，医疗补贴200元；去世原工役制人员，对其配偶健在期间每月生活补贴200元。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工役制补助审批文件等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社会稳定和谐提升情况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反映项目实施后社会稳定和谐提升情况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大幅提升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工役制人员满意度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反映调查问卷中，满意和较满意占所有被调查人员的比率的情况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19.巨鹿县2000人建制村通双车道建设工程资金绩效目标表</w:t>
      </w:r>
      <w:bookmarkEnd w:id="2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13052924P00584110299T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巨鹿县2000人建制村通双车道建设工程资金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用于巨鹿县2000人建制村通双车道建设工程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1.完成12.6公里的项目建设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2.完成200万元的资金拨付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3.公路通行能力进一步提升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公路建设工程量（千米）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实际完成的高速公路、普通干线、农村公路建设工程量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12.6公里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巨行审【2022】110号等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项目（工程）验收合格率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达到建设质量要求（建设里程、路面宽度，建设结构等）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项目投资标准不高于概算及本次财政投入情况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工程概算及邢台市造价信息结合市场价等确定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对经济发展的促进作用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农村公路网通达水平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农村公路网通达水平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调查统计、冀财规【2020】33号等文件及工作实际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20.巨鹿县2023年“四好农村路”提升工程资金绩效目标表</w:t>
      </w:r>
      <w:bookmarkEnd w:id="2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13052924P00584110297K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巨鹿县2023年“四好农村路”提升工程资金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用于巨鹿县2023年“四好农村路”提升工程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1.完成全长22.1公里的建设任务。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2.完成拨付工程款300万元。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3.项目建成后改善沿线的交通运输条件，有效带动区域经济快速发展，并促进社会发展。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公路建设工程量（千米）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实际完成的高速公路、普通干线、农村公路建设工程量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22.1千米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巨行审【2023】16号、验收报告等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工程验收合格率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施工合同、验收报告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拨款执行进度(%)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拨款执行进度(%)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巨政字【2020】10号等文件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项目投资标准不高于决算及本次资金批复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审计报告、本次财政列支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在公路建设中拉动地区经济发展；公路建成运营后创造价值；方便了公路沿线乡镇与外界的交流。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带动区域发展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社会发展促进程度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对社会发展带来促进作用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群众满意数量占总数的比例。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21.巨鹿县巨广线（巨鹿段）建设工程资金绩效目标表</w:t>
      </w:r>
      <w:bookmarkEnd w:id="2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13052924P005841102987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巨鹿县巨广线（巨鹿段）建设工程资金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用于巨鹿县巨广线（巨鹿段）建设工程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1.完成项目建设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2.完成资金拨付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3.公路通行能力进一步提升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公路建设工程量（千米）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实际完成的高速公路、普通干线、农村公路建设工程量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9.1公里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巨行审【2022】5号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达到工程质量标准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达到工程质量标准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合格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项目投资标准不高于概算及本次财政投入情况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工程概算及邢台市造价信息结合市场价等确定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对经济发展的促进作用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农村公路网通达水平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农村公路网通达水平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调查统计、冀财规【2020】33号等文件及工作实际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sz w:val="24"/>
          <w:szCs w:val="24"/>
        </w:rPr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22.巨鹿县农村公路和主街道建设工程PPP项目绩效评价服务费绩效目标表</w:t>
      </w:r>
      <w:bookmarkEnd w:id="2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13052924P00584011699D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巨鹿县农村公路和主街道建设工程PPP项目绩效评价服务费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用于巨鹿县农村公路和主街道建设工程PPP项目绩效评价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1.完成资金拨付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2.完成绩效评价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3.保障项目正常运营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绩效评价数量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绩效评价数量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工作实施情况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绩效评价工作完成情况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绩效评价报告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资金实际支付情况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项目投资标准不高于合同约定及本次财政投入情况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合同约定及预算批复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促进区域经济社会发展情况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促进区域经济社会发展情况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建成后促进经济社会发展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改善交通运输环境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改善交通运输环境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委托方满意度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达到上级或委托方工作要求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23.巨鹿县县域公路节点主题亮化建设项目资金绩效目标表</w:t>
      </w:r>
      <w:bookmarkEnd w:id="2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13052924P00584110301C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巨鹿县县域公路节点主题亮化建设项目资金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用于巨鹿县县域公路节点主题亮化建设项目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1.完成5个节点主题亮化任务。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2.完成拨付工程款110万元。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3.提升城市品位，有效带动区域经济快速发展，并促进社会发展。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公路建设工程量（千米）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实际完成的县域节点主题亮化建设工程量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巨行审【2016】189号、验收报告等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工程验收合格率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施工合同、验收报告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拨款执行进度(%)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拨款执行进度(%)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巨政字【2020】10号等文件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项目投资标准不高于决算及本次资金批复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审计报告、本次财政列支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在公路建设中拉动地区经济发展；公路建成运营后创造价值；方便了公路沿线乡镇与外界的交流。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带动区域发展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社会发展促进程度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对社会发展带来促进作用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群众满意数量占总数的比例。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24.巨鹿县一行大道综合提升工程资金绩效目标表</w:t>
      </w:r>
      <w:bookmarkEnd w:id="2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13052924P00584110300Q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巨鹿县一行大道综合提升工程资金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用于巨鹿县一行大道综合提升工程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1.完成300万元单位资金支付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2.完成6.5公里的提升改造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3.公路通行能力进一步提升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提升改造工程量（千米）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实际完成一行大道综合提升改造工程量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≥6.5公里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巨行审【2022】186号等文件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拨款执行率（%）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巨政字【2020】10号等文件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项目投资标准不高于概算及本次财政投入情况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工程概算及邢台市造价信息结合市场价等确定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对经济发展的促进作用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农村公路网通达水平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农村公路网通达水平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调查统计、冀财规【2020】33号等文件及工作实际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25.军队退役人员公益性岗位满三年2024年财政补贴绩效目标表</w:t>
      </w:r>
      <w:bookmarkEnd w:id="2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13052924P00584011693P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军队退役人员公益性岗位满三年2024年财政补贴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用于军队退役人员公益性岗位补贴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完成补助发放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2.解决群众生活难题，改善生活条件。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3.落实军队退役人员相关政策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59"/>
        <w:gridCol w:w="1500"/>
        <w:gridCol w:w="1909"/>
        <w:gridCol w:w="1160"/>
        <w:gridCol w:w="26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81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159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500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1909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2680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补助人员量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当年补助发放人数</w:t>
            </w:r>
          </w:p>
        </w:tc>
        <w:tc>
          <w:tcPr>
            <w:tcW w:w="116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1人</w:t>
            </w:r>
          </w:p>
        </w:tc>
        <w:tc>
          <w:tcPr>
            <w:tcW w:w="26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《关于印发军队退役军人公益性岗位落实意见》等省市县相关文件结合工作实际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综合事务管理工作完成率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综合事务管理工作完成情况</w:t>
            </w:r>
          </w:p>
        </w:tc>
        <w:tc>
          <w:tcPr>
            <w:tcW w:w="116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26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《关于印发军队退役军人公益性岗位落实意见》等省市县相关文件结合工作实际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116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按月发放</w:t>
            </w:r>
          </w:p>
        </w:tc>
        <w:tc>
          <w:tcPr>
            <w:tcW w:w="26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《关于印发军队退役军人公益性岗位落实意见》等省市县相关文件结合工作实际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项目投资完成率率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实际完成投资占计划投资的比例</w:t>
            </w:r>
          </w:p>
        </w:tc>
        <w:tc>
          <w:tcPr>
            <w:tcW w:w="116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≥1680元/月</w:t>
            </w:r>
          </w:p>
        </w:tc>
        <w:tc>
          <w:tcPr>
            <w:tcW w:w="26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《关于印发军队退役军人公益性岗位落实意见》等省市县相关文件结合工作实际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补贴发放率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发放生活补贴发放完成率</w:t>
            </w:r>
          </w:p>
        </w:tc>
        <w:tc>
          <w:tcPr>
            <w:tcW w:w="116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26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《关于印发军队退役军人公益性岗位落实意见》等省市县相关文件结合工作实际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推动军队退役人员政策的贯彻落实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推动军队退役人员政策的贯彻落实</w:t>
            </w:r>
          </w:p>
        </w:tc>
        <w:tc>
          <w:tcPr>
            <w:tcW w:w="116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26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《关于印发军队退役军人公益性岗位落实意见》等省市县相关文件结合工作实际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1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人员满意度</w:t>
            </w:r>
          </w:p>
        </w:tc>
        <w:tc>
          <w:tcPr>
            <w:tcW w:w="19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满意数量占总数的比例。</w:t>
            </w:r>
          </w:p>
        </w:tc>
        <w:tc>
          <w:tcPr>
            <w:tcW w:w="116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268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26.农村公路养护县级配套资金（含公路节点绿化日常养护项目30万）绩效目标表</w:t>
      </w:r>
      <w:bookmarkEnd w:id="2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13052924P00584011704R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农村公路养护县级配套资金（含公路节点绿化日常养护项目30万）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用于农村公路养护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1.路网结构和公路路况进一步优化改善，公路通行能力进一步提升。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2.改善沿线的交通运输条件，改善和提高道路服务水平，方便农产品运输。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3.完成130万元资金拨付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82"/>
        <w:gridCol w:w="1541"/>
        <w:gridCol w:w="2727"/>
        <w:gridCol w:w="1336"/>
        <w:gridCol w:w="15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13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282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541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7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36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590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54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公路养护工程量（千米）</w:t>
            </w:r>
          </w:p>
        </w:tc>
        <w:tc>
          <w:tcPr>
            <w:tcW w:w="27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完成的环境卫生整治、标准化路段整修、节点绿化等养护项目工程量</w:t>
            </w:r>
          </w:p>
        </w:tc>
        <w:tc>
          <w:tcPr>
            <w:tcW w:w="133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≥110公里</w:t>
            </w:r>
          </w:p>
        </w:tc>
        <w:tc>
          <w:tcPr>
            <w:tcW w:w="159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54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项目（工程）验收合格率</w:t>
            </w:r>
          </w:p>
        </w:tc>
        <w:tc>
          <w:tcPr>
            <w:tcW w:w="27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农村公路养护工程质量合格的数量占养护工程总数的比率</w:t>
            </w:r>
          </w:p>
        </w:tc>
        <w:tc>
          <w:tcPr>
            <w:tcW w:w="133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59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54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27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133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12月底前</w:t>
            </w:r>
          </w:p>
        </w:tc>
        <w:tc>
          <w:tcPr>
            <w:tcW w:w="159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54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7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项目投资标准不高于概算及本次资金批复</w:t>
            </w:r>
          </w:p>
        </w:tc>
        <w:tc>
          <w:tcPr>
            <w:tcW w:w="133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130万元</w:t>
            </w:r>
          </w:p>
        </w:tc>
        <w:tc>
          <w:tcPr>
            <w:tcW w:w="159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工程概算及邢台市造价信息结合市场价等、冀财规【2020】33号等文件及工作实际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54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27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对经济发展促进作用</w:t>
            </w:r>
          </w:p>
        </w:tc>
        <w:tc>
          <w:tcPr>
            <w:tcW w:w="133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59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54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项目实现功能</w:t>
            </w:r>
          </w:p>
        </w:tc>
        <w:tc>
          <w:tcPr>
            <w:tcW w:w="27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项目实施方便群众安全、便捷出行</w:t>
            </w:r>
          </w:p>
        </w:tc>
        <w:tc>
          <w:tcPr>
            <w:tcW w:w="133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基本达到设计标准，通行状况基本改善</w:t>
            </w:r>
          </w:p>
        </w:tc>
        <w:tc>
          <w:tcPr>
            <w:tcW w:w="159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3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282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54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7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1336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59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27.农村公路养护资金绩效目标表</w:t>
      </w:r>
      <w:bookmarkEnd w:id="2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459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95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13052924P005841103118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农村公路养护资金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459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95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4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用于农村公路养护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95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86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95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8094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1.路网结构和公路路况进一步优化改善，公路通行能力进一步提升。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2.改善沿线的交通运输条件，改善和提高道路服务水平，方便农产品运输。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3.完成35万元资金拨付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09"/>
        <w:gridCol w:w="1500"/>
        <w:gridCol w:w="2604"/>
        <w:gridCol w:w="1159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7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09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500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0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159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740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公路养护工程量（千米）</w:t>
            </w:r>
          </w:p>
        </w:tc>
        <w:tc>
          <w:tcPr>
            <w:tcW w:w="260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完成的环境卫生整治、标准化路段整修、节点绿化等养护项目工程量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≥41公里</w:t>
            </w:r>
          </w:p>
        </w:tc>
        <w:tc>
          <w:tcPr>
            <w:tcW w:w="174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项目（工程）验收合格率</w:t>
            </w:r>
          </w:p>
        </w:tc>
        <w:tc>
          <w:tcPr>
            <w:tcW w:w="260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农村公路养护工程质量合格的数量占养护工程总数的比率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74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260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支付时间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12月底前</w:t>
            </w:r>
          </w:p>
        </w:tc>
        <w:tc>
          <w:tcPr>
            <w:tcW w:w="174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60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项目投资标准不高于概算及本次资金批复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35万元</w:t>
            </w:r>
          </w:p>
        </w:tc>
        <w:tc>
          <w:tcPr>
            <w:tcW w:w="174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工程概算及邢台市造价信息结合市场价等、冀财规【2020】33号等文件及工作实际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260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对经济发展促进作用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74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项目实现功能</w:t>
            </w:r>
          </w:p>
        </w:tc>
        <w:tc>
          <w:tcPr>
            <w:tcW w:w="260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项目实施方便群众安全、便捷出行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基本达到设计标准，通行状况基本改善</w:t>
            </w:r>
          </w:p>
        </w:tc>
        <w:tc>
          <w:tcPr>
            <w:tcW w:w="174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7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0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50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60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740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28.杨官线巨鹿县段修复养护（大中修结合）工程勘察-设计-施工EPC总承包二标段资金绩效目标表</w:t>
      </w:r>
      <w:bookmarkEnd w:id="3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13052924P005841103020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杨官线巨鹿县段修复养护（大中修结合）工程勘察-设计-施工EPC总承包二标段资金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用于杨官线巨鹿县段修复养护（大中修结合）工程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完成100万元的资金支付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2.完成项目建设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3.方便群众出行，带动区域经济发展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公路建设工程量（千米）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实际完成的高速公路、普通干线、农村公路建设工程量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8.35公里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巨行审【2019】77号号等文件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项目（工程）验收合格率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高速公路、普通干线、农村公路建设工程质量合格的数量占建设工程总数的比率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拨款执行率（%）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巨政字【2020】10号等文件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项目投资标准不高于决算及资金批复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审计报告、本次财政列支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对经济发展的促进作用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农村公路网通达水平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农村公路网通达水平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冀财规【2020】33号等文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29.业务运转经费绩效目标表</w:t>
      </w:r>
      <w:bookmarkEnd w:id="3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13052924P005840117036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用于业务运转支出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2.保障单位业务正常运转，确保单位正常运转做好机关后勤服务等工作。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3.提升职工满意度，单位各项工作顺利开展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保障人数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保障人数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≥69人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三定方案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质量合格率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购置物品质量合格情况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日常使用情况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资金支出及时性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资金支出及时性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运行保障成本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运行保障成本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≤150万元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办公费用测算表、办公费用使用标准文件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办公条件保障率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保障单位办公条件情况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访谈、考核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单位人员满意度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30.一行大道工程资金绩效目标表</w:t>
      </w:r>
      <w:bookmarkEnd w:id="3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13052923P00585210125E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一行大道工程资金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用于一行大道工程资金支出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1.完成300万元单位资金支付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2.完成6.5公里综合提升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3.公路通行能力进一步提升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91"/>
        <w:gridCol w:w="1377"/>
        <w:gridCol w:w="3081"/>
        <w:gridCol w:w="969"/>
        <w:gridCol w:w="16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86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91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7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3081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969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685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9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7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公路综合提升工程量</w:t>
            </w:r>
          </w:p>
        </w:tc>
        <w:tc>
          <w:tcPr>
            <w:tcW w:w="308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实际完成公路排水综合提升工程量</w:t>
            </w:r>
          </w:p>
        </w:tc>
        <w:tc>
          <w:tcPr>
            <w:tcW w:w="96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≥6.5公里</w:t>
            </w:r>
          </w:p>
        </w:tc>
        <w:tc>
          <w:tcPr>
            <w:tcW w:w="1685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巨行审【2022】186号等文件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7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验收合格率</w:t>
            </w:r>
          </w:p>
        </w:tc>
        <w:tc>
          <w:tcPr>
            <w:tcW w:w="308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验收合格率</w:t>
            </w:r>
          </w:p>
        </w:tc>
        <w:tc>
          <w:tcPr>
            <w:tcW w:w="96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685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7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拨款执行率（%）</w:t>
            </w:r>
          </w:p>
        </w:tc>
        <w:tc>
          <w:tcPr>
            <w:tcW w:w="308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拨款执行率（%）</w:t>
            </w:r>
          </w:p>
        </w:tc>
        <w:tc>
          <w:tcPr>
            <w:tcW w:w="96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685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巨政字【2020】10号等文件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7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项目投资完成情况</w:t>
            </w:r>
          </w:p>
        </w:tc>
        <w:tc>
          <w:tcPr>
            <w:tcW w:w="308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项目投资标准不高于概算及本次财政投入情况</w:t>
            </w:r>
          </w:p>
        </w:tc>
        <w:tc>
          <w:tcPr>
            <w:tcW w:w="96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300万元</w:t>
            </w:r>
          </w:p>
        </w:tc>
        <w:tc>
          <w:tcPr>
            <w:tcW w:w="1685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工程概算及邢台市造价信息结合市场价等确定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9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7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对地区经济的贡献</w:t>
            </w:r>
          </w:p>
        </w:tc>
        <w:tc>
          <w:tcPr>
            <w:tcW w:w="308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对经济发展的促进作用</w:t>
            </w:r>
          </w:p>
        </w:tc>
        <w:tc>
          <w:tcPr>
            <w:tcW w:w="96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明显</w:t>
            </w:r>
          </w:p>
        </w:tc>
        <w:tc>
          <w:tcPr>
            <w:tcW w:w="1685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7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公路安全</w:t>
            </w:r>
          </w:p>
        </w:tc>
        <w:tc>
          <w:tcPr>
            <w:tcW w:w="308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确保公路安全畅通，切实保证人民生命财产安全</w:t>
            </w:r>
          </w:p>
        </w:tc>
        <w:tc>
          <w:tcPr>
            <w:tcW w:w="96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提升</w:t>
            </w:r>
          </w:p>
        </w:tc>
        <w:tc>
          <w:tcPr>
            <w:tcW w:w="1685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调查统计、冀财规【2020】33号等文件及工作实际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6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9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7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群众满意度</w:t>
            </w:r>
          </w:p>
        </w:tc>
        <w:tc>
          <w:tcPr>
            <w:tcW w:w="3081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群众满意数量占总数的比例。</w:t>
            </w:r>
          </w:p>
        </w:tc>
        <w:tc>
          <w:tcPr>
            <w:tcW w:w="969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685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>
      <w:pPr>
        <w:rPr>
          <w:sz w:val="18"/>
          <w:szCs w:val="18"/>
        </w:r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  <w:rPr>
          <w:sz w:val="18"/>
          <w:szCs w:val="18"/>
        </w:rPr>
      </w:pPr>
      <w:r>
        <w:rPr>
          <w:rFonts w:ascii="方正仿宋_GBK" w:hAnsi="方正仿宋_GBK" w:eastAsia="方正仿宋_GBK" w:cs="方正仿宋_GBK"/>
          <w:color w:val="000000"/>
          <w:sz w:val="18"/>
          <w:szCs w:val="1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color w:val="000000"/>
          <w:sz w:val="24"/>
          <w:szCs w:val="24"/>
        </w:rPr>
      </w:pPr>
      <w:bookmarkStart w:id="33" w:name="_Toc_4_4_0000000034"/>
      <w:r>
        <w:rPr>
          <w:rFonts w:ascii="方正仿宋_GBK" w:hAnsi="方正仿宋_GBK" w:eastAsia="方正仿宋_GBK" w:cs="方正仿宋_GBK"/>
          <w:color w:val="000000"/>
          <w:sz w:val="24"/>
          <w:szCs w:val="24"/>
        </w:rPr>
        <w:t>31.执法队人员差额资金绩效目标表</w:t>
      </w:r>
      <w:bookmarkEnd w:id="3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348001巨鹿县交通运输局本级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13052924P00584011689H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执法队人员差额资金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用于执法队人员差额资金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1.完成67.5万元资金的发放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2.解决24人员工资福利问题</w:t>
            </w:r>
          </w:p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维护社会稳定，保障机关平稳运行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sz w:val="18"/>
          <w:szCs w:val="18"/>
        </w:rPr>
      </w:pPr>
      <w:r>
        <w:rPr>
          <w:rFonts w:ascii="方正书宋_GBK" w:hAnsi="方正书宋_GBK" w:eastAsia="方正书宋_GBK" w:cs="方正书宋_GBK"/>
          <w:color w:val="000000"/>
          <w:sz w:val="18"/>
          <w:szCs w:val="18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发放工资补助差额人数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发放工资补助差额人数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工作实际及省市县关于落实人员工资福利相关文件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资金到位率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工作实际及省市县关于落实人员工资福利相关文件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资金支付及时性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资金拨付及时率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工作实际及省市县关于落实人员工资福利相关文件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补贴金额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补贴金额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 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工作实际及省市县关于落实人员工资福利相关文件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工作实际及省市县关于落实人员工资福利相关文件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促进社会和谐稳定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促进社会和谐稳定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工作实际及省市县关于落实人员工资福利相关文件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人员满意度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EA4280"/>
    <w:rsid w:val="35C466C1"/>
    <w:rsid w:val="4A3A5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3" Type="http://schemas.openxmlformats.org/officeDocument/2006/relationships/fontTable" Target="fontTable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2024-02-27T11:19:11Z</dcterms:created>
  <dcterms:modified xsi:type="dcterms:W3CDTF">2024-02-27T03:19:11Z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2024-02-27T11:19:11Z</dcterms:created>
  <dcterms:modified xsi:type="dcterms:W3CDTF">2024-02-27T03:19:11Z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2024-02-27T11:19:10Z</dcterms:created>
  <dcterms:modified xsi:type="dcterms:W3CDTF">2024-02-27T03:19:10Z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2024-02-27T11:19:10Z</dcterms:created>
  <dcterms:modified xsi:type="dcterms:W3CDTF">2024-02-27T03:19:10Z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2024-02-27T11:19:10Z</dcterms:created>
  <dcterms:modified xsi:type="dcterms:W3CDTF">2024-02-27T03:19:10Z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2024-02-27T11:19:00Z</dcterms:created>
  <dcterms:modified xsi:type="dcterms:W3CDTF">2024-02-27T03:19:00Z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2024-02-27T11:19:09Z</dcterms:created>
  <dcterms:modified xsi:type="dcterms:W3CDTF">2024-02-27T03:19:09Z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2024-02-27T11:19:01Z</dcterms:created>
  <dcterms:modified xsi:type="dcterms:W3CDTF">2024-02-27T03:19:01Z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2024-02-27T11:19:09Z</dcterms:created>
  <dcterms:modified xsi:type="dcterms:W3CDTF">2024-02-27T03:19:09Z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2024-02-27T11:19:08Z</dcterms:created>
  <dcterms:modified xsi:type="dcterms:W3CDTF">2024-02-27T03:19:08Z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2024-02-27T11:19:08Z</dcterms:created>
  <dcterms:modified xsi:type="dcterms:W3CDTF">2024-02-27T03:19:08Z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2024-02-27T11:19:06Z</dcterms:created>
  <dcterms:modified xsi:type="dcterms:W3CDTF">2024-02-27T03:19:06Z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2024-02-27T11:19:06Z</dcterms:created>
  <dcterms:modified xsi:type="dcterms:W3CDTF">2024-02-27T03:19:06Z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2024-02-27T11:19:06Z</dcterms:created>
  <dcterms:modified xsi:type="dcterms:W3CDTF">2024-02-27T03:19:06Z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2024-02-27T11:19:05Z</dcterms:created>
  <dcterms:modified xsi:type="dcterms:W3CDTF">2024-02-27T03:19:05Z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2024-02-27T11:19:05Z</dcterms:created>
  <dcterms:modified xsi:type="dcterms:W3CDTF">2024-02-27T03:19:05Z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2024-02-27T11:19:05Z</dcterms:created>
  <dcterms:modified xsi:type="dcterms:W3CDTF">2024-02-27T03:19:05Z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2024-02-27T11:19:05Z</dcterms:created>
  <dcterms:modified xsi:type="dcterms:W3CDTF">2024-02-27T03:19:05Z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2024-02-27T11:19:00Z</dcterms:created>
  <dcterms:modified xsi:type="dcterms:W3CDTF">2024-02-27T03:19:00Z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2024-02-27T11:19:04Z</dcterms:created>
  <dcterms:modified xsi:type="dcterms:W3CDTF">2024-02-27T03:19:04Z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2024-02-27T11:19:04Z</dcterms:created>
  <dcterms:modified xsi:type="dcterms:W3CDTF">2024-02-27T03:19:04Z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2024-02-27T11:19:11Z</dcterms:created>
  <dcterms:modified xsi:type="dcterms:W3CDTF">2024-02-27T03:19:11Z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2024-02-27T11:19:04Z</dcterms:created>
  <dcterms:modified xsi:type="dcterms:W3CDTF">2024-02-27T03:19:04Z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2024-02-27T11:19:03Z</dcterms:created>
  <dcterms:modified xsi:type="dcterms:W3CDTF">2024-02-27T03:19:03Z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2024-02-27T11:19:03Z</dcterms:created>
  <dcterms:modified xsi:type="dcterms:W3CDTF">2024-02-27T03:19:03Z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2024-02-27T11:19:03Z</dcterms:created>
  <dcterms:modified xsi:type="dcterms:W3CDTF">2024-02-27T03:19:03Z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2024-02-27T11:19:02Z</dcterms:created>
  <dcterms:modified xsi:type="dcterms:W3CDTF">2024-02-27T03:19:02Z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2024-02-27T11:19:02Z</dcterms:created>
  <dcterms:modified xsi:type="dcterms:W3CDTF">2024-02-27T03:19:02Z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2024-02-27T11:19:02Z</dcterms:created>
  <dcterms:modified xsi:type="dcterms:W3CDTF">2024-02-27T03:19:02Z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2024-02-27T11:19:01Z</dcterms:created>
  <dcterms:modified xsi:type="dcterms:W3CDTF">2024-02-27T03:19:01Z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2024-02-27T11:19:02Z</dcterms:created>
  <dcterms:modified xsi:type="dcterms:W3CDTF">2024-02-27T03:19:02Z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2024-02-27T11:19:01Z</dcterms:created>
  <dcterms:modified xsi:type="dcterms:W3CDTF">2024-02-27T03:19:01Z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2024-02-27T11:19:11Z</dcterms:created>
  <dcterms:modified xsi:type="dcterms:W3CDTF">2024-02-27T03:19:11Z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a64fd0cf-9671-4148-b181-ab2064c4fd18}">
  <ds:schemaRefs/>
</ds:datastoreItem>
</file>

<file path=customXml/itemProps11.xml><?xml version="1.0" encoding="utf-8"?>
<ds:datastoreItem xmlns:ds="http://schemas.openxmlformats.org/officeDocument/2006/customXml" ds:itemID="{61b975ae-35a4-4aae-a16e-d46f2a61d631}">
  <ds:schemaRefs/>
</ds:datastoreItem>
</file>

<file path=customXml/itemProps12.xml><?xml version="1.0" encoding="utf-8"?>
<ds:datastoreItem xmlns:ds="http://schemas.openxmlformats.org/officeDocument/2006/customXml" ds:itemID="{cc6710f4-7486-4022-ab20-52583fbd611c}">
  <ds:schemaRefs/>
</ds:datastoreItem>
</file>

<file path=customXml/itemProps13.xml><?xml version="1.0" encoding="utf-8"?>
<ds:datastoreItem xmlns:ds="http://schemas.openxmlformats.org/officeDocument/2006/customXml" ds:itemID="{bba51944-6c8e-4e52-99bc-460ddfa3c476}">
  <ds:schemaRefs/>
</ds:datastoreItem>
</file>

<file path=customXml/itemProps14.xml><?xml version="1.0" encoding="utf-8"?>
<ds:datastoreItem xmlns:ds="http://schemas.openxmlformats.org/officeDocument/2006/customXml" ds:itemID="{6ad98641-67d6-46a7-b829-7f1c6dc560c3}">
  <ds:schemaRefs/>
</ds:datastoreItem>
</file>

<file path=customXml/itemProps15.xml><?xml version="1.0" encoding="utf-8"?>
<ds:datastoreItem xmlns:ds="http://schemas.openxmlformats.org/officeDocument/2006/customXml" ds:itemID="{0f4b1a2f-0f23-4e11-8238-da5d24a7af34}">
  <ds:schemaRefs/>
</ds:datastoreItem>
</file>

<file path=customXml/itemProps16.xml><?xml version="1.0" encoding="utf-8"?>
<ds:datastoreItem xmlns:ds="http://schemas.openxmlformats.org/officeDocument/2006/customXml" ds:itemID="{bc437402-f528-4403-aba7-11f149fe5041}">
  <ds:schemaRefs/>
</ds:datastoreItem>
</file>

<file path=customXml/itemProps17.xml><?xml version="1.0" encoding="utf-8"?>
<ds:datastoreItem xmlns:ds="http://schemas.openxmlformats.org/officeDocument/2006/customXml" ds:itemID="{62dfe1e6-0dda-4f64-bb70-9d9ad4d21c25}">
  <ds:schemaRefs/>
</ds:datastoreItem>
</file>

<file path=customXml/itemProps18.xml><?xml version="1.0" encoding="utf-8"?>
<ds:datastoreItem xmlns:ds="http://schemas.openxmlformats.org/officeDocument/2006/customXml" ds:itemID="{25f24866-0b94-4b39-9ac4-004f7d7147b8}">
  <ds:schemaRefs/>
</ds:datastoreItem>
</file>

<file path=customXml/itemProps19.xml><?xml version="1.0" encoding="utf-8"?>
<ds:datastoreItem xmlns:ds="http://schemas.openxmlformats.org/officeDocument/2006/customXml" ds:itemID="{211e27c1-5a11-45bd-874b-d499a258e6e3}">
  <ds:schemaRefs/>
</ds:datastoreItem>
</file>

<file path=customXml/itemProps2.xml><?xml version="1.0" encoding="utf-8"?>
<ds:datastoreItem xmlns:ds="http://schemas.openxmlformats.org/officeDocument/2006/customXml" ds:itemID="{8c95dd8e-9c04-4b05-b381-b9d6da373578}">
  <ds:schemaRefs/>
</ds:datastoreItem>
</file>

<file path=customXml/itemProps20.xml><?xml version="1.0" encoding="utf-8"?>
<ds:datastoreItem xmlns:ds="http://schemas.openxmlformats.org/officeDocument/2006/customXml" ds:itemID="{9bf53e2b-5afa-487f-baf0-5594232de814}">
  <ds:schemaRefs/>
</ds:datastoreItem>
</file>

<file path=customXml/itemProps21.xml><?xml version="1.0" encoding="utf-8"?>
<ds:datastoreItem xmlns:ds="http://schemas.openxmlformats.org/officeDocument/2006/customXml" ds:itemID="{234d6d11-8c53-46e0-b1b0-1781d216457c}">
  <ds:schemaRefs/>
</ds:datastoreItem>
</file>

<file path=customXml/itemProps22.xml><?xml version="1.0" encoding="utf-8"?>
<ds:datastoreItem xmlns:ds="http://schemas.openxmlformats.org/officeDocument/2006/customXml" ds:itemID="{ce201375-217a-4ad1-a7bb-f9b0ed330d19}">
  <ds:schemaRefs/>
</ds:datastoreItem>
</file>

<file path=customXml/itemProps23.xml><?xml version="1.0" encoding="utf-8"?>
<ds:datastoreItem xmlns:ds="http://schemas.openxmlformats.org/officeDocument/2006/customXml" ds:itemID="{7d42bb96-f204-407f-930d-8300433035f0}">
  <ds:schemaRefs/>
</ds:datastoreItem>
</file>

<file path=customXml/itemProps24.xml><?xml version="1.0" encoding="utf-8"?>
<ds:datastoreItem xmlns:ds="http://schemas.openxmlformats.org/officeDocument/2006/customXml" ds:itemID="{cfa5e653-0d32-4949-8bb8-077cac4ac640}">
  <ds:schemaRefs/>
</ds:datastoreItem>
</file>

<file path=customXml/itemProps25.xml><?xml version="1.0" encoding="utf-8"?>
<ds:datastoreItem xmlns:ds="http://schemas.openxmlformats.org/officeDocument/2006/customXml" ds:itemID="{2f243ffb-e75c-4b3d-9ab0-b091b592dc53}">
  <ds:schemaRefs/>
</ds:datastoreItem>
</file>

<file path=customXml/itemProps26.xml><?xml version="1.0" encoding="utf-8"?>
<ds:datastoreItem xmlns:ds="http://schemas.openxmlformats.org/officeDocument/2006/customXml" ds:itemID="{43ad4e39-3c95-4319-bf5f-a5677377c228}">
  <ds:schemaRefs/>
</ds:datastoreItem>
</file>

<file path=customXml/itemProps27.xml><?xml version="1.0" encoding="utf-8"?>
<ds:datastoreItem xmlns:ds="http://schemas.openxmlformats.org/officeDocument/2006/customXml" ds:itemID="{5fe919e6-d797-4dc3-bfc3-14efcc868969}">
  <ds:schemaRefs/>
</ds:datastoreItem>
</file>

<file path=customXml/itemProps28.xml><?xml version="1.0" encoding="utf-8"?>
<ds:datastoreItem xmlns:ds="http://schemas.openxmlformats.org/officeDocument/2006/customXml" ds:itemID="{6df2874c-3dfe-4dad-8fd1-1afb1b17f8ad}">
  <ds:schemaRefs/>
</ds:datastoreItem>
</file>

<file path=customXml/itemProps29.xml><?xml version="1.0" encoding="utf-8"?>
<ds:datastoreItem xmlns:ds="http://schemas.openxmlformats.org/officeDocument/2006/customXml" ds:itemID="{628874af-0cff-4e91-a832-456493432df2}">
  <ds:schemaRefs/>
</ds:datastoreItem>
</file>

<file path=customXml/itemProps3.xml><?xml version="1.0" encoding="utf-8"?>
<ds:datastoreItem xmlns:ds="http://schemas.openxmlformats.org/officeDocument/2006/customXml" ds:itemID="{0378d8f6-ee95-400b-b436-664286efbf56}">
  <ds:schemaRefs/>
</ds:datastoreItem>
</file>

<file path=customXml/itemProps30.xml><?xml version="1.0" encoding="utf-8"?>
<ds:datastoreItem xmlns:ds="http://schemas.openxmlformats.org/officeDocument/2006/customXml" ds:itemID="{bf985023-80ab-40dc-8e38-12e2d5daedb1}">
  <ds:schemaRefs/>
</ds:datastoreItem>
</file>

<file path=customXml/itemProps31.xml><?xml version="1.0" encoding="utf-8"?>
<ds:datastoreItem xmlns:ds="http://schemas.openxmlformats.org/officeDocument/2006/customXml" ds:itemID="{b067b485-a291-4306-9066-b5b0e2fb576c}">
  <ds:schemaRefs/>
</ds:datastoreItem>
</file>

<file path=customXml/itemProps32.xml><?xml version="1.0" encoding="utf-8"?>
<ds:datastoreItem xmlns:ds="http://schemas.openxmlformats.org/officeDocument/2006/customXml" ds:itemID="{31a86b49-9f61-4116-87f8-fa1253693037}">
  <ds:schemaRefs/>
</ds:datastoreItem>
</file>

<file path=customXml/itemProps33.xml><?xml version="1.0" encoding="utf-8"?>
<ds:datastoreItem xmlns:ds="http://schemas.openxmlformats.org/officeDocument/2006/customXml" ds:itemID="{a9a90257-b234-4e94-ba63-ffb9319d04b0}">
  <ds:schemaRefs/>
</ds:datastoreItem>
</file>

<file path=customXml/itemProps34.xml><?xml version="1.0" encoding="utf-8"?>
<ds:datastoreItem xmlns:ds="http://schemas.openxmlformats.org/officeDocument/2006/customXml" ds:itemID="{c1cdb723-9806-429c-8647-27550e97aa2a}">
  <ds:schemaRefs/>
</ds:datastoreItem>
</file>

<file path=customXml/itemProps35.xml><?xml version="1.0" encoding="utf-8"?>
<ds:datastoreItem xmlns:ds="http://schemas.openxmlformats.org/officeDocument/2006/customXml" ds:itemID="{0e367d4c-9724-4133-be40-d63ed486e108}">
  <ds:schemaRefs/>
</ds:datastoreItem>
</file>

<file path=customXml/itemProps36.xml><?xml version="1.0" encoding="utf-8"?>
<ds:datastoreItem xmlns:ds="http://schemas.openxmlformats.org/officeDocument/2006/customXml" ds:itemID="{b5777978-6404-4d73-b58c-0b1a9c4a4110}">
  <ds:schemaRefs/>
</ds:datastoreItem>
</file>

<file path=customXml/itemProps37.xml><?xml version="1.0" encoding="utf-8"?>
<ds:datastoreItem xmlns:ds="http://schemas.openxmlformats.org/officeDocument/2006/customXml" ds:itemID="{cb513a78-8d68-4fa0-a27c-9a63dfb4cedb}">
  <ds:schemaRefs/>
</ds:datastoreItem>
</file>

<file path=customXml/itemProps38.xml><?xml version="1.0" encoding="utf-8"?>
<ds:datastoreItem xmlns:ds="http://schemas.openxmlformats.org/officeDocument/2006/customXml" ds:itemID="{b36e1040-46f3-4d2f-a74f-4bcd633f63f9}">
  <ds:schemaRefs/>
</ds:datastoreItem>
</file>

<file path=customXml/itemProps39.xml><?xml version="1.0" encoding="utf-8"?>
<ds:datastoreItem xmlns:ds="http://schemas.openxmlformats.org/officeDocument/2006/customXml" ds:itemID="{d097e694-5225-4241-a953-291cd4fd13fe}">
  <ds:schemaRefs/>
</ds:datastoreItem>
</file>

<file path=customXml/itemProps4.xml><?xml version="1.0" encoding="utf-8"?>
<ds:datastoreItem xmlns:ds="http://schemas.openxmlformats.org/officeDocument/2006/customXml" ds:itemID="{525e2c99-0fec-4508-945f-b7dd930c9fc7}">
  <ds:schemaRefs/>
</ds:datastoreItem>
</file>

<file path=customXml/itemProps40.xml><?xml version="1.0" encoding="utf-8"?>
<ds:datastoreItem xmlns:ds="http://schemas.openxmlformats.org/officeDocument/2006/customXml" ds:itemID="{c37f2ec2-368b-4864-b9c1-0a8560f2e957}">
  <ds:schemaRefs/>
</ds:datastoreItem>
</file>

<file path=customXml/itemProps41.xml><?xml version="1.0" encoding="utf-8"?>
<ds:datastoreItem xmlns:ds="http://schemas.openxmlformats.org/officeDocument/2006/customXml" ds:itemID="{85b3ebcf-da25-45e4-80ba-47b737c3665f}">
  <ds:schemaRefs/>
</ds:datastoreItem>
</file>

<file path=customXml/itemProps42.xml><?xml version="1.0" encoding="utf-8"?>
<ds:datastoreItem xmlns:ds="http://schemas.openxmlformats.org/officeDocument/2006/customXml" ds:itemID="{1ea0937e-4ac5-4fe9-a556-bd510b978fe2}">
  <ds:schemaRefs/>
</ds:datastoreItem>
</file>

<file path=customXml/itemProps43.xml><?xml version="1.0" encoding="utf-8"?>
<ds:datastoreItem xmlns:ds="http://schemas.openxmlformats.org/officeDocument/2006/customXml" ds:itemID="{a4a5a9be-30c7-44a2-b301-213daed2d5f9}">
  <ds:schemaRefs/>
</ds:datastoreItem>
</file>

<file path=customXml/itemProps44.xml><?xml version="1.0" encoding="utf-8"?>
<ds:datastoreItem xmlns:ds="http://schemas.openxmlformats.org/officeDocument/2006/customXml" ds:itemID="{4ba4dc61-9d3a-491d-8632-5dd1efc88ec1}">
  <ds:schemaRefs/>
</ds:datastoreItem>
</file>

<file path=customXml/itemProps45.xml><?xml version="1.0" encoding="utf-8"?>
<ds:datastoreItem xmlns:ds="http://schemas.openxmlformats.org/officeDocument/2006/customXml" ds:itemID="{09d81a69-4d64-48d6-a824-d86ff1f0aecb}">
  <ds:schemaRefs/>
</ds:datastoreItem>
</file>

<file path=customXml/itemProps46.xml><?xml version="1.0" encoding="utf-8"?>
<ds:datastoreItem xmlns:ds="http://schemas.openxmlformats.org/officeDocument/2006/customXml" ds:itemID="{b720afd1-3ed9-4636-b595-d5172f8314e2}">
  <ds:schemaRefs/>
</ds:datastoreItem>
</file>

<file path=customXml/itemProps47.xml><?xml version="1.0" encoding="utf-8"?>
<ds:datastoreItem xmlns:ds="http://schemas.openxmlformats.org/officeDocument/2006/customXml" ds:itemID="{02a0026a-8236-40cc-8847-6e8e9c189df3}">
  <ds:schemaRefs/>
</ds:datastoreItem>
</file>

<file path=customXml/itemProps48.xml><?xml version="1.0" encoding="utf-8"?>
<ds:datastoreItem xmlns:ds="http://schemas.openxmlformats.org/officeDocument/2006/customXml" ds:itemID="{f1ee64e3-3e84-4468-b54e-0293019c75da}">
  <ds:schemaRefs/>
</ds:datastoreItem>
</file>

<file path=customXml/itemProps49.xml><?xml version="1.0" encoding="utf-8"?>
<ds:datastoreItem xmlns:ds="http://schemas.openxmlformats.org/officeDocument/2006/customXml" ds:itemID="{84de63a2-d2f8-41cd-ac68-8737c6d226dc}">
  <ds:schemaRefs/>
</ds:datastoreItem>
</file>

<file path=customXml/itemProps5.xml><?xml version="1.0" encoding="utf-8"?>
<ds:datastoreItem xmlns:ds="http://schemas.openxmlformats.org/officeDocument/2006/customXml" ds:itemID="{52d4cc23-592c-4158-b18a-27977ef12f7a}">
  <ds:schemaRefs/>
</ds:datastoreItem>
</file>

<file path=customXml/itemProps50.xml><?xml version="1.0" encoding="utf-8"?>
<ds:datastoreItem xmlns:ds="http://schemas.openxmlformats.org/officeDocument/2006/customXml" ds:itemID="{d8e0f963-49b9-45b5-a08e-4ae0864cec81}">
  <ds:schemaRefs/>
</ds:datastoreItem>
</file>

<file path=customXml/itemProps51.xml><?xml version="1.0" encoding="utf-8"?>
<ds:datastoreItem xmlns:ds="http://schemas.openxmlformats.org/officeDocument/2006/customXml" ds:itemID="{4b220e70-28a4-4996-a1e8-c3823f071d2b}">
  <ds:schemaRefs/>
</ds:datastoreItem>
</file>

<file path=customXml/itemProps52.xml><?xml version="1.0" encoding="utf-8"?>
<ds:datastoreItem xmlns:ds="http://schemas.openxmlformats.org/officeDocument/2006/customXml" ds:itemID="{aae64890-affd-4273-97a5-32cf7f223631}">
  <ds:schemaRefs/>
</ds:datastoreItem>
</file>

<file path=customXml/itemProps53.xml><?xml version="1.0" encoding="utf-8"?>
<ds:datastoreItem xmlns:ds="http://schemas.openxmlformats.org/officeDocument/2006/customXml" ds:itemID="{2c56ed0b-70de-47a1-852c-4a168b03e02d}">
  <ds:schemaRefs/>
</ds:datastoreItem>
</file>

<file path=customXml/itemProps54.xml><?xml version="1.0" encoding="utf-8"?>
<ds:datastoreItem xmlns:ds="http://schemas.openxmlformats.org/officeDocument/2006/customXml" ds:itemID="{36fe181f-54b5-493c-9ac5-f0291766499c}">
  <ds:schemaRefs/>
</ds:datastoreItem>
</file>

<file path=customXml/itemProps55.xml><?xml version="1.0" encoding="utf-8"?>
<ds:datastoreItem xmlns:ds="http://schemas.openxmlformats.org/officeDocument/2006/customXml" ds:itemID="{acc3ebf2-2d9d-4f4b-8bdb-fba62813cd5b}">
  <ds:schemaRefs/>
</ds:datastoreItem>
</file>

<file path=customXml/itemProps56.xml><?xml version="1.0" encoding="utf-8"?>
<ds:datastoreItem xmlns:ds="http://schemas.openxmlformats.org/officeDocument/2006/customXml" ds:itemID="{f287355b-1c7e-4a2e-ba8c-0758e06b2374}">
  <ds:schemaRefs/>
</ds:datastoreItem>
</file>

<file path=customXml/itemProps57.xml><?xml version="1.0" encoding="utf-8"?>
<ds:datastoreItem xmlns:ds="http://schemas.openxmlformats.org/officeDocument/2006/customXml" ds:itemID="{5ceb08ef-9029-486d-ba70-422ddfe89f73}">
  <ds:schemaRefs/>
</ds:datastoreItem>
</file>

<file path=customXml/itemProps58.xml><?xml version="1.0" encoding="utf-8"?>
<ds:datastoreItem xmlns:ds="http://schemas.openxmlformats.org/officeDocument/2006/customXml" ds:itemID="{c1d192d9-0b8a-4734-bdae-788ab27961a8}">
  <ds:schemaRefs/>
</ds:datastoreItem>
</file>

<file path=customXml/itemProps59.xml><?xml version="1.0" encoding="utf-8"?>
<ds:datastoreItem xmlns:ds="http://schemas.openxmlformats.org/officeDocument/2006/customXml" ds:itemID="{f3a0734f-6475-4956-9c2c-6fee01a0303d}">
  <ds:schemaRefs/>
</ds:datastoreItem>
</file>

<file path=customXml/itemProps6.xml><?xml version="1.0" encoding="utf-8"?>
<ds:datastoreItem xmlns:ds="http://schemas.openxmlformats.org/officeDocument/2006/customXml" ds:itemID="{252883db-d24d-43f6-a989-a5bcac5c1f44}">
  <ds:schemaRefs/>
</ds:datastoreItem>
</file>

<file path=customXml/itemProps60.xml><?xml version="1.0" encoding="utf-8"?>
<ds:datastoreItem xmlns:ds="http://schemas.openxmlformats.org/officeDocument/2006/customXml" ds:itemID="{8245a991-449c-4fa6-a93c-9ccc1a0fb90b}">
  <ds:schemaRefs/>
</ds:datastoreItem>
</file>

<file path=customXml/itemProps61.xml><?xml version="1.0" encoding="utf-8"?>
<ds:datastoreItem xmlns:ds="http://schemas.openxmlformats.org/officeDocument/2006/customXml" ds:itemID="{f5f4dff8-c9cc-42d8-a71a-f790557abb85}">
  <ds:schemaRefs/>
</ds:datastoreItem>
</file>

<file path=customXml/itemProps62.xml><?xml version="1.0" encoding="utf-8"?>
<ds:datastoreItem xmlns:ds="http://schemas.openxmlformats.org/officeDocument/2006/customXml" ds:itemID="{7462b3f0-63d3-451d-81c1-44fef386c041}">
  <ds:schemaRefs/>
</ds:datastoreItem>
</file>

<file path=customXml/itemProps63.xml><?xml version="1.0" encoding="utf-8"?>
<ds:datastoreItem xmlns:ds="http://schemas.openxmlformats.org/officeDocument/2006/customXml" ds:itemID="{9002012b-a277-48a5-bdf1-fa7856773827}">
  <ds:schemaRefs/>
</ds:datastoreItem>
</file>

<file path=customXml/itemProps64.xml><?xml version="1.0" encoding="utf-8"?>
<ds:datastoreItem xmlns:ds="http://schemas.openxmlformats.org/officeDocument/2006/customXml" ds:itemID="{66b0e466-5283-4c96-ace0-f7b1b2a0d53d}">
  <ds:schemaRefs/>
</ds:datastoreItem>
</file>

<file path=customXml/itemProps65.xml><?xml version="1.0" encoding="utf-8"?>
<ds:datastoreItem xmlns:ds="http://schemas.openxmlformats.org/officeDocument/2006/customXml" ds:itemID="{6103fc09-6666-418c-91bc-b5b81c522cfd}">
  <ds:schemaRefs/>
</ds:datastoreItem>
</file>

<file path=customXml/itemProps66.xml><?xml version="1.0" encoding="utf-8"?>
<ds:datastoreItem xmlns:ds="http://schemas.openxmlformats.org/officeDocument/2006/customXml" ds:itemID="{34656981-9e0b-4012-988e-cd07ab9f1a0d}">
  <ds:schemaRefs/>
</ds:datastoreItem>
</file>

<file path=customXml/itemProps67.xml><?xml version="1.0" encoding="utf-8"?>
<ds:datastoreItem xmlns:ds="http://schemas.openxmlformats.org/officeDocument/2006/customXml" ds:itemID="{da37d079-3bd3-498a-acd9-b16d37d55f78}">
  <ds:schemaRefs/>
</ds:datastoreItem>
</file>

<file path=customXml/itemProps7.xml><?xml version="1.0" encoding="utf-8"?>
<ds:datastoreItem xmlns:ds="http://schemas.openxmlformats.org/officeDocument/2006/customXml" ds:itemID="{6e05305d-2a59-480f-9015-b65966c77610}">
  <ds:schemaRefs/>
</ds:datastoreItem>
</file>

<file path=customXml/itemProps8.xml><?xml version="1.0" encoding="utf-8"?>
<ds:datastoreItem xmlns:ds="http://schemas.openxmlformats.org/officeDocument/2006/customXml" ds:itemID="{81cf71f0-0e0f-474e-ad4b-cc7aefabbee4}">
  <ds:schemaRefs/>
</ds:datastoreItem>
</file>

<file path=customXml/itemProps9.xml><?xml version="1.0" encoding="utf-8"?>
<ds:datastoreItem xmlns:ds="http://schemas.openxmlformats.org/officeDocument/2006/customXml" ds:itemID="{25fab155-0994-41e9-bb0f-8434a333df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2024-02-27T11:19:00Z</dcterms:created>
  <dc:creator>pc</dc:creator>
  <cp:lastModifiedBy>云</cp:lastModifiedBy>
  <cp:lastPrinted>2024-03-01T03:01:00Z</cp:lastPrinted>
  <dcterms:modified xsi:type="dcterms:W3CDTF">2024-03-29T00:30:47Z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