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 w:eastAsia="宋体" w:cs="宋体"/>
          <w:b/>
          <w:spacing w:val="-20"/>
          <w:sz w:val="40"/>
        </w:rPr>
      </w:pPr>
    </w:p>
    <w:p>
      <w:pPr>
        <w:spacing w:line="580" w:lineRule="auto"/>
        <w:jc w:val="center"/>
        <w:rPr>
          <w:rFonts w:ascii="仿宋_GB2312" w:hAnsi="仿宋_GB2312" w:eastAsia="仿宋_GB2312" w:cs="仿宋_GB2312"/>
          <w:b/>
          <w:sz w:val="40"/>
        </w:rPr>
      </w:pPr>
      <w:r>
        <w:rPr>
          <w:rFonts w:ascii="宋体" w:hAnsi="宋体" w:eastAsia="宋体" w:cs="宋体"/>
          <w:b/>
          <w:bCs w:val="0"/>
          <w:spacing w:val="-20"/>
          <w:sz w:val="40"/>
        </w:rPr>
        <w:t>巨鹿县</w:t>
      </w:r>
      <w:r>
        <w:rPr>
          <w:rFonts w:hint="eastAsia" w:ascii="宋体" w:hAnsi="宋体" w:eastAsia="宋体" w:cs="宋体"/>
          <w:b/>
          <w:bCs w:val="0"/>
          <w:spacing w:val="-20"/>
          <w:sz w:val="40"/>
          <w:lang w:eastAsia="zh-CN"/>
        </w:rPr>
        <w:t>基本药物制度</w:t>
      </w:r>
      <w:r>
        <w:rPr>
          <w:rFonts w:ascii="宋体" w:hAnsi="宋体" w:eastAsia="宋体" w:cs="宋体"/>
          <w:b/>
          <w:sz w:val="40"/>
        </w:rPr>
        <w:t>项目重点自评绩效报告</w: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spacing w:line="760" w:lineRule="auto"/>
        <w:ind w:firstLine="655" w:firstLineChars="234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ascii="宋体" w:hAnsi="宋体" w:eastAsia="宋体" w:cs="宋体"/>
          <w:sz w:val="28"/>
          <w:u w:val="single"/>
        </w:rPr>
        <w:t>项</w:t>
      </w:r>
      <w:r>
        <w:rPr>
          <w:rFonts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ascii="宋体" w:hAnsi="宋体" w:eastAsia="宋体" w:cs="宋体"/>
          <w:sz w:val="28"/>
          <w:u w:val="single"/>
        </w:rPr>
        <w:t>目</w:t>
      </w:r>
      <w:r>
        <w:rPr>
          <w:rFonts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ascii="宋体" w:hAnsi="宋体" w:eastAsia="宋体" w:cs="宋体"/>
          <w:sz w:val="28"/>
          <w:u w:val="single"/>
        </w:rPr>
        <w:t>名</w:t>
      </w:r>
      <w:r>
        <w:rPr>
          <w:rFonts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ascii="宋体" w:hAnsi="宋体" w:eastAsia="宋体" w:cs="宋体"/>
          <w:sz w:val="28"/>
          <w:u w:val="single"/>
        </w:rPr>
        <w:t>称：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村卫生室</w:t>
      </w:r>
      <w:r>
        <w:rPr>
          <w:rFonts w:hint="eastAsia" w:ascii="仿宋" w:hAnsi="仿宋" w:eastAsia="仿宋" w:cs="仿宋"/>
          <w:b w:val="0"/>
          <w:bCs w:val="0"/>
          <w:spacing w:val="-20"/>
          <w:sz w:val="28"/>
          <w:szCs w:val="28"/>
          <w:u w:val="single"/>
          <w:lang w:eastAsia="zh-CN"/>
        </w:rPr>
        <w:t>基</w:t>
      </w:r>
      <w:r>
        <w:rPr>
          <w:rFonts w:hint="eastAsia" w:ascii="仿宋" w:hAnsi="仿宋" w:eastAsia="仿宋" w:cs="仿宋"/>
          <w:b w:val="0"/>
          <w:bCs w:val="0"/>
          <w:spacing w:val="-2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20"/>
          <w:sz w:val="28"/>
          <w:szCs w:val="28"/>
          <w:u w:val="single"/>
          <w:lang w:eastAsia="zh-CN"/>
        </w:rPr>
        <w:t>本</w:t>
      </w:r>
      <w:r>
        <w:rPr>
          <w:rFonts w:hint="eastAsia" w:ascii="仿宋" w:hAnsi="仿宋" w:eastAsia="仿宋" w:cs="仿宋"/>
          <w:b w:val="0"/>
          <w:bCs w:val="0"/>
          <w:spacing w:val="-2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20"/>
          <w:sz w:val="28"/>
          <w:szCs w:val="28"/>
          <w:u w:val="single"/>
          <w:lang w:eastAsia="zh-CN"/>
        </w:rPr>
        <w:t>药</w:t>
      </w:r>
      <w:r>
        <w:rPr>
          <w:rFonts w:hint="eastAsia" w:ascii="仿宋" w:hAnsi="仿宋" w:eastAsia="仿宋" w:cs="仿宋"/>
          <w:b w:val="0"/>
          <w:bCs w:val="0"/>
          <w:spacing w:val="-2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20"/>
          <w:sz w:val="28"/>
          <w:szCs w:val="28"/>
          <w:u w:val="single"/>
          <w:lang w:eastAsia="zh-CN"/>
        </w:rPr>
        <w:t>物</w:t>
      </w:r>
      <w:r>
        <w:rPr>
          <w:rFonts w:hint="eastAsia" w:ascii="仿宋" w:hAnsi="仿宋" w:eastAsia="仿宋" w:cs="仿宋"/>
          <w:b w:val="0"/>
          <w:bCs w:val="0"/>
          <w:spacing w:val="-2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20"/>
          <w:sz w:val="28"/>
          <w:szCs w:val="28"/>
          <w:u w:val="single"/>
          <w:lang w:eastAsia="zh-CN"/>
        </w:rPr>
        <w:t>制</w:t>
      </w:r>
      <w:r>
        <w:rPr>
          <w:rFonts w:hint="eastAsia" w:ascii="仿宋" w:hAnsi="仿宋" w:eastAsia="仿宋" w:cs="仿宋"/>
          <w:b w:val="0"/>
          <w:bCs w:val="0"/>
          <w:spacing w:val="-2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20"/>
          <w:sz w:val="28"/>
          <w:szCs w:val="28"/>
          <w:u w:val="single"/>
          <w:lang w:eastAsia="zh-CN"/>
        </w:rPr>
        <w:t>度</w:t>
      </w:r>
    </w:p>
    <w:p>
      <w:pPr>
        <w:spacing w:line="760" w:lineRule="auto"/>
        <w:ind w:firstLine="655" w:firstLineChars="234"/>
        <w:rPr>
          <w:rFonts w:hint="default" w:ascii="仿宋_GB2312" w:hAnsi="仿宋_GB2312" w:eastAsia="仿宋_GB2312" w:cs="仿宋_GB2312"/>
          <w:sz w:val="28"/>
          <w:u w:val="single"/>
          <w:lang w:val="en-US" w:eastAsia="zh-CN"/>
        </w:rPr>
      </w:pPr>
      <w:r>
        <w:rPr>
          <w:rFonts w:ascii="宋体" w:hAnsi="宋体" w:eastAsia="宋体" w:cs="宋体"/>
          <w:sz w:val="28"/>
          <w:u w:val="single"/>
        </w:rPr>
        <w:t>项目实施单位：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  </w:t>
      </w:r>
      <w:r>
        <w:rPr>
          <w:rFonts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巨鹿县卫生健康局 </w:t>
      </w:r>
    </w:p>
    <w:p>
      <w:pPr>
        <w:spacing w:line="760" w:lineRule="auto"/>
        <w:ind w:firstLine="655" w:firstLineChars="234"/>
        <w:rPr>
          <w:rFonts w:hint="default" w:ascii="仿宋_GB2312" w:hAnsi="仿宋_GB2312" w:eastAsia="宋体" w:cs="仿宋_GB2312"/>
          <w:sz w:val="28"/>
          <w:u w:val="single"/>
          <w:lang w:val="en-US" w:eastAsia="zh-CN"/>
        </w:rPr>
      </w:pPr>
      <w:r>
        <w:rPr>
          <w:rFonts w:ascii="宋体" w:hAnsi="宋体" w:eastAsia="宋体" w:cs="宋体"/>
          <w:sz w:val="28"/>
          <w:u w:val="single"/>
        </w:rPr>
        <w:t>项目总金额：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     289.88</w:t>
      </w:r>
      <w:r>
        <w:rPr>
          <w:rFonts w:ascii="宋体" w:hAnsi="宋体" w:eastAsia="宋体" w:cs="宋体"/>
          <w:sz w:val="28"/>
          <w:u w:val="single"/>
        </w:rPr>
        <w:t>万元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</w:t>
      </w:r>
    </w:p>
    <w:p>
      <w:pPr>
        <w:spacing w:line="760" w:lineRule="auto"/>
        <w:ind w:firstLine="655" w:firstLineChars="234"/>
        <w:rPr>
          <w:rFonts w:hint="default" w:ascii="仿宋_GB2312" w:hAnsi="仿宋_GB2312" w:eastAsia="宋体" w:cs="仿宋_GB2312"/>
          <w:sz w:val="28"/>
          <w:u w:val="single"/>
          <w:lang w:val="en-US" w:eastAsia="zh-CN"/>
        </w:rPr>
      </w:pPr>
      <w:r>
        <w:rPr>
          <w:rFonts w:ascii="宋体" w:hAnsi="宋体" w:eastAsia="宋体" w:cs="宋体"/>
          <w:sz w:val="28"/>
          <w:u w:val="single"/>
        </w:rPr>
        <w:t>评</w:t>
      </w:r>
      <w:r>
        <w:rPr>
          <w:rFonts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ascii="宋体" w:hAnsi="宋体" w:eastAsia="宋体" w:cs="宋体"/>
          <w:sz w:val="28"/>
          <w:u w:val="single"/>
        </w:rPr>
        <w:t>价</w:t>
      </w:r>
      <w:r>
        <w:rPr>
          <w:rFonts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ascii="宋体" w:hAnsi="宋体" w:eastAsia="宋体" w:cs="宋体"/>
          <w:sz w:val="28"/>
          <w:u w:val="single"/>
        </w:rPr>
        <w:t>年</w:t>
      </w:r>
      <w:r>
        <w:rPr>
          <w:rFonts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ascii="宋体" w:hAnsi="宋体" w:eastAsia="宋体" w:cs="宋体"/>
          <w:sz w:val="28"/>
          <w:u w:val="single"/>
        </w:rPr>
        <w:t>度：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202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>3</w:t>
      </w:r>
      <w:r>
        <w:rPr>
          <w:rFonts w:ascii="宋体" w:hAnsi="宋体" w:eastAsia="宋体" w:cs="宋体"/>
          <w:sz w:val="28"/>
          <w:u w:val="single"/>
        </w:rPr>
        <w:t>年度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</w:t>
      </w:r>
    </w:p>
    <w:p>
      <w:pPr>
        <w:spacing w:line="760" w:lineRule="auto"/>
        <w:ind w:firstLine="655" w:firstLineChars="234"/>
        <w:rPr>
          <w:rFonts w:hint="default" w:ascii="仿宋_GB2312" w:hAnsi="仿宋_GB2312" w:eastAsia="仿宋_GB2312" w:cs="仿宋_GB2312"/>
          <w:sz w:val="28"/>
          <w:u w:val="single"/>
          <w:lang w:val="en-US" w:eastAsia="zh-CN"/>
        </w:rPr>
      </w:pPr>
      <w:r>
        <w:rPr>
          <w:rFonts w:ascii="宋体" w:hAnsi="宋体" w:eastAsia="宋体" w:cs="宋体"/>
          <w:sz w:val="28"/>
          <w:u w:val="single"/>
        </w:rPr>
        <w:t>评价组组长：</w:t>
      </w:r>
      <w:r>
        <w:rPr>
          <w:rFonts w:hint="eastAsia" w:ascii="宋体" w:hAnsi="宋体" w:eastAsia="宋体" w:cs="宋体"/>
          <w:sz w:val="28"/>
          <w:u w:val="single"/>
        </w:rPr>
        <w:t xml:space="preserve">   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苗晓静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     </w:t>
      </w:r>
    </w:p>
    <w:p>
      <w:pPr>
        <w:spacing w:line="760" w:lineRule="auto"/>
        <w:ind w:firstLine="655" w:firstLineChars="234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ascii="宋体" w:hAnsi="宋体" w:eastAsia="宋体" w:cs="宋体"/>
          <w:sz w:val="28"/>
          <w:u w:val="single"/>
        </w:rPr>
        <w:t>评价组成员：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张瑞强    夏乐婷</w:t>
      </w:r>
      <w:r>
        <w:rPr>
          <w:rFonts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80" w:lineRule="auto"/>
        <w:ind w:firstLine="643"/>
        <w:rPr>
          <w:rFonts w:ascii="宋体" w:hAnsi="宋体" w:eastAsia="宋体" w:cs="宋体"/>
          <w:b/>
          <w:sz w:val="32"/>
        </w:rPr>
      </w:pPr>
    </w:p>
    <w:p>
      <w:pPr>
        <w:spacing w:line="580" w:lineRule="auto"/>
        <w:ind w:firstLine="643"/>
        <w:rPr>
          <w:rFonts w:ascii="宋体" w:hAnsi="宋体" w:eastAsia="宋体" w:cs="宋体"/>
          <w:b/>
          <w:sz w:val="32"/>
        </w:rPr>
      </w:pPr>
    </w:p>
    <w:p>
      <w:pPr>
        <w:spacing w:line="580" w:lineRule="auto"/>
        <w:ind w:firstLine="643"/>
        <w:rPr>
          <w:rFonts w:ascii="宋体" w:hAnsi="宋体" w:eastAsia="宋体" w:cs="宋体"/>
          <w:b/>
          <w:sz w:val="32"/>
        </w:rPr>
      </w:pPr>
    </w:p>
    <w:p>
      <w:pPr>
        <w:ind w:firstLine="321" w:firstLineChars="1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一、项目概况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（一）项目单位基本情况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基本药物制度实施单位为十个乡镇卫生院所辖的基层村卫生室。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项目基本情况</w:t>
      </w:r>
    </w:p>
    <w:p>
      <w:pPr>
        <w:ind w:firstLine="640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全县自2011年4月起全面实施基本药物制度,所有基层医疗卫生机构全部纳入基本药物制度实施范围,按照“补运行经费、不补药品差价的总体原则,对基层医疗机构执行基本药物雾差率销售后减少的收入,给予不同的补偿政策。村、乡两级分别确定补偿基数,补偿经费纳入政府财政预算,实行总额控制。</w:t>
      </w:r>
      <w:r>
        <w:rPr>
          <w:rFonts w:hint="eastAsia" w:ascii="宋体" w:hAnsi="宋体" w:eastAsia="宋体" w:cs="宋体"/>
          <w:b w:val="0"/>
          <w:color w:val="333333"/>
          <w:sz w:val="32"/>
          <w:szCs w:val="32"/>
          <w:shd w:val="clear" w:color="auto" w:fill="FFFFFF"/>
          <w:lang w:val="en-US" w:eastAsia="zh-CN"/>
        </w:rPr>
        <w:t>2023年</w:t>
      </w:r>
      <w:r>
        <w:rPr>
          <w:rFonts w:hint="eastAsia" w:ascii="宋体" w:hAnsi="宋体" w:eastAsia="宋体" w:cs="宋体"/>
          <w:b w:val="0"/>
          <w:color w:val="333333"/>
          <w:sz w:val="32"/>
          <w:szCs w:val="32"/>
          <w:shd w:val="clear" w:color="auto" w:fill="FFFFFF"/>
          <w:lang w:eastAsia="zh-CN"/>
        </w:rPr>
        <w:t>项目</w:t>
      </w:r>
      <w:r>
        <w:rPr>
          <w:rFonts w:hint="eastAsia" w:ascii="宋体" w:hAnsi="宋体" w:eastAsia="宋体" w:cs="宋体"/>
          <w:b w:val="0"/>
          <w:color w:val="333333"/>
          <w:sz w:val="32"/>
          <w:szCs w:val="32"/>
          <w:shd w:val="clear" w:color="auto" w:fill="FFFFFF"/>
        </w:rPr>
        <w:t>资金执行率为100%，政府办基层医疗卫生机构实施国家基本药物制度覆盖率100%，村卫生室实施国家基本药物制度行政村覆盖率100%，药品实施“零差率”销售100%。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项目实施情况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2023年村卫生室基本药物资金为289.88万元。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年巨鹿县村卫生室基本药物补助资金50%根据当年常住人口数拨付，50%根据村卫生室全年实际网采量核算拨付。年初按照每季度预拨三个季度资金数，年末对全年进行整体核算。全年网采低于一千元的不予拨付,连续两年网采为零的取消村卫生室一体化资格。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三、绩效评价工作情况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（一）评价目的</w:t>
      </w:r>
    </w:p>
    <w:p>
      <w:pPr>
        <w:ind w:firstLine="64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全县所有基层医疗机构实行基本药物制度全覆盖。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评价指标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color w:val="333333"/>
          <w:sz w:val="32"/>
          <w:szCs w:val="32"/>
          <w:shd w:val="clear" w:color="auto" w:fill="FFFFFF"/>
        </w:rPr>
        <w:t>政府办基层医疗卫生机构实施国家基本药物制度覆盖率100%，村卫生室实施国家基本药物制度行政村覆盖率100%</w:t>
      </w:r>
      <w:r>
        <w:rPr>
          <w:rFonts w:hint="eastAsia" w:ascii="宋体" w:hAnsi="宋体" w:eastAsia="宋体" w:cs="宋体"/>
          <w:b w:val="0"/>
          <w:color w:val="333333"/>
          <w:sz w:val="32"/>
          <w:szCs w:val="32"/>
          <w:shd w:val="clear" w:color="auto" w:fill="FFFFFF"/>
          <w:lang w:eastAsia="zh-CN"/>
        </w:rPr>
        <w:t>。乡村医生收入保持稳定，居民满意度不断提高。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评价依据</w:t>
      </w:r>
    </w:p>
    <w:p>
      <w:pPr>
        <w:bidi w:val="0"/>
        <w:ind w:firstLine="640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2023年，按照“核定任务、核定收支、绩效考核补助”的办法，结合我县实际，制定基本药物考核补助资金实施方案。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评价的主要方法及等级设定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1、数量指标：</w:t>
      </w:r>
    </w:p>
    <w:p>
      <w:pPr>
        <w:ind w:firstLine="640" w:firstLineChars="200"/>
        <w:rPr>
          <w:rFonts w:hint="eastAsia" w:ascii="宋体" w:hAnsi="宋体" w:eastAsia="宋体" w:cs="宋体"/>
          <w:b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 w:val="0"/>
          <w:color w:val="333333"/>
          <w:sz w:val="32"/>
          <w:szCs w:val="32"/>
          <w:shd w:val="clear" w:color="auto" w:fill="FFFFFF"/>
        </w:rPr>
        <w:t>政府办基层医疗卫生机构实施国家基本药物制度覆盖率100%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color w:val="333333"/>
          <w:sz w:val="32"/>
          <w:szCs w:val="32"/>
          <w:shd w:val="clear" w:color="auto" w:fill="FFFFFF"/>
        </w:rPr>
        <w:t>村卫生室实施国家基本药物制度行政村覆盖率100%</w:t>
      </w:r>
    </w:p>
    <w:p>
      <w:pPr>
        <w:numPr>
          <w:ilvl w:val="0"/>
          <w:numId w:val="4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经济效益指标：乡村医生收入</w:t>
      </w:r>
    </w:p>
    <w:p>
      <w:pPr>
        <w:numPr>
          <w:ilvl w:val="0"/>
          <w:numId w:val="4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可持续影响指标：国家基本药物制度在基层持续实施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、群众满意度指标：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居民</w:t>
      </w:r>
      <w:r>
        <w:rPr>
          <w:rFonts w:hint="eastAsia" w:ascii="宋体" w:hAnsi="宋体" w:eastAsia="宋体" w:cs="宋体"/>
          <w:sz w:val="32"/>
          <w:szCs w:val="32"/>
        </w:rPr>
        <w:t>满意度不断提高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、预算执行率指标：预算执行率100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%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四、绩效评价指标体系及得分情况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1、数量指标（分值设定50分，得分50分）</w:t>
      </w:r>
    </w:p>
    <w:p>
      <w:pPr>
        <w:ind w:firstLine="640" w:firstLineChars="200"/>
        <w:rPr>
          <w:rFonts w:hint="eastAsia" w:ascii="宋体" w:hAnsi="宋体" w:eastAsia="宋体" w:cs="宋体"/>
          <w:b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 w:val="0"/>
          <w:color w:val="333333"/>
          <w:sz w:val="32"/>
          <w:szCs w:val="32"/>
          <w:shd w:val="clear" w:color="auto" w:fill="FFFFFF"/>
        </w:rPr>
        <w:t>政府办基层医疗卫生机构实施国家基本药物制度覆盖率100%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color w:val="333333"/>
          <w:sz w:val="32"/>
          <w:szCs w:val="32"/>
          <w:shd w:val="clear" w:color="auto" w:fill="FFFFFF"/>
        </w:rPr>
        <w:t>村卫生室实施国家基本药物制度行政村覆盖率100%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2、经济效益指标（分值设定15分，得分15分）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乡村医生收入保持稳定。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3、可持续影响指标（分值设定15分，得分15分）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国家基本药物制度在基层持续实施。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</w:t>
      </w:r>
      <w:r>
        <w:rPr>
          <w:rFonts w:hint="eastAsia" w:ascii="宋体" w:hAnsi="宋体" w:eastAsia="宋体" w:cs="宋体"/>
          <w:sz w:val="32"/>
          <w:szCs w:val="32"/>
        </w:rPr>
        <w:t>满意度指标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（分值设定10分，得分10分）</w:t>
      </w:r>
    </w:p>
    <w:p>
      <w:pPr>
        <w:numPr>
          <w:ilvl w:val="0"/>
          <w:numId w:val="0"/>
        </w:numPr>
        <w:ind w:firstLine="960" w:firstLineChars="3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居民</w:t>
      </w:r>
      <w:r>
        <w:rPr>
          <w:rFonts w:hint="eastAsia" w:ascii="宋体" w:hAnsi="宋体" w:eastAsia="宋体" w:cs="宋体"/>
          <w:sz w:val="32"/>
          <w:szCs w:val="32"/>
        </w:rPr>
        <w:t>满意度不断提高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="840" w:left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5、</w:t>
      </w:r>
      <w:r>
        <w:rPr>
          <w:rFonts w:hint="eastAsia" w:ascii="宋体" w:hAnsi="宋体" w:eastAsia="宋体" w:cs="宋体"/>
          <w:sz w:val="32"/>
          <w:szCs w:val="32"/>
        </w:rPr>
        <w:t>预算执行率指标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（分值设定10分，得分10分）</w:t>
      </w:r>
    </w:p>
    <w:p>
      <w:pPr>
        <w:numPr>
          <w:ilvl w:val="0"/>
          <w:numId w:val="0"/>
        </w:numPr>
        <w:ind w:leftChars="200"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2023年村卫生室基本药物资金为267.16万元。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预算执行率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100%。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640" w:firstLineChars="200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eastAsia="zh-CN"/>
        </w:rPr>
        <w:t>绩效</w:t>
      </w:r>
      <w:r>
        <w:rPr>
          <w:rFonts w:hint="eastAsia" w:ascii="宋体" w:hAnsi="宋体" w:eastAsia="宋体" w:cs="宋体"/>
          <w:kern w:val="2"/>
          <w:sz w:val="32"/>
          <w:szCs w:val="32"/>
        </w:rPr>
        <w:t>自评结</w:t>
      </w:r>
      <w:r>
        <w:rPr>
          <w:rFonts w:hint="eastAsia" w:ascii="宋体" w:hAnsi="宋体" w:eastAsia="宋体" w:cs="宋体"/>
          <w:kern w:val="2"/>
          <w:sz w:val="32"/>
          <w:szCs w:val="32"/>
          <w:lang w:eastAsia="zh-CN"/>
        </w:rPr>
        <w:t>果</w:t>
      </w:r>
      <w:r>
        <w:rPr>
          <w:rFonts w:hint="eastAsia" w:ascii="宋体" w:hAnsi="宋体" w:eastAsia="宋体" w:cs="宋体"/>
          <w:kern w:val="2"/>
          <w:sz w:val="32"/>
          <w:szCs w:val="32"/>
        </w:rPr>
        <w:t>为：</w:t>
      </w:r>
      <w:r>
        <w:rPr>
          <w:rFonts w:hint="eastAsia" w:eastAsia="宋体" w:cs="宋体"/>
          <w:kern w:val="2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分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580" w:lineRule="auto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u w:val="single"/>
          <w:lang w:val="en-US" w:eastAsia="zh-CN"/>
        </w:rPr>
      </w:pPr>
    </w:p>
    <w:p>
      <w:pPr>
        <w:spacing w:line="580" w:lineRule="auto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u w:val="single"/>
          <w:lang w:val="en-US" w:eastAsia="zh-CN"/>
        </w:rPr>
      </w:pPr>
    </w:p>
    <w:p>
      <w:pPr>
        <w:spacing w:line="580" w:lineRule="auto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u w:val="single"/>
          <w:lang w:eastAsia="zh-CN"/>
        </w:rPr>
      </w:pPr>
    </w:p>
    <w:p>
      <w:pPr>
        <w:spacing w:line="580" w:lineRule="auto"/>
        <w:jc w:val="center"/>
        <w:rPr>
          <w:rFonts w:hint="eastAsia" w:ascii="宋体" w:hAnsi="宋体" w:eastAsia="宋体" w:cs="宋体"/>
          <w:b/>
          <w:color w:val="000000"/>
          <w:sz w:val="40"/>
          <w:szCs w:val="40"/>
          <w:u w:val="single"/>
          <w:lang w:eastAsia="zh-CN"/>
        </w:rPr>
      </w:pPr>
    </w:p>
    <w:p>
      <w:pPr>
        <w:spacing w:line="580" w:lineRule="auto"/>
        <w:jc w:val="center"/>
        <w:rPr>
          <w:rFonts w:hint="eastAsia" w:ascii="宋体" w:hAnsi="宋体" w:eastAsia="宋体" w:cs="宋体"/>
          <w:b/>
          <w:color w:val="000000"/>
          <w:sz w:val="40"/>
          <w:szCs w:val="40"/>
          <w:u w:val="single"/>
          <w:lang w:eastAsia="zh-CN"/>
        </w:rPr>
      </w:pPr>
    </w:p>
    <w:p>
      <w:pPr>
        <w:spacing w:line="580" w:lineRule="auto"/>
        <w:jc w:val="center"/>
        <w:rPr>
          <w:rFonts w:hint="eastAsia" w:ascii="宋体" w:hAnsi="宋体" w:eastAsia="宋体" w:cs="宋体"/>
          <w:b/>
          <w:color w:val="000000"/>
          <w:sz w:val="40"/>
          <w:szCs w:val="40"/>
          <w:u w:val="single"/>
          <w:lang w:eastAsia="zh-CN"/>
        </w:rPr>
      </w:pPr>
    </w:p>
    <w:p>
      <w:pPr>
        <w:spacing w:line="580" w:lineRule="auto"/>
        <w:jc w:val="center"/>
        <w:rPr>
          <w:rFonts w:hint="eastAsia" w:ascii="宋体" w:hAnsi="宋体" w:eastAsia="宋体" w:cs="宋体"/>
          <w:b/>
          <w:color w:val="000000"/>
          <w:sz w:val="40"/>
          <w:szCs w:val="40"/>
          <w:u w:val="single"/>
          <w:lang w:eastAsia="zh-CN"/>
        </w:rPr>
      </w:pPr>
    </w:p>
    <w:p>
      <w:pPr>
        <w:spacing w:line="580" w:lineRule="auto"/>
        <w:jc w:val="center"/>
        <w:rPr>
          <w:rFonts w:hint="eastAsia" w:ascii="宋体" w:hAnsi="宋体" w:eastAsia="宋体" w:cs="宋体"/>
          <w:b/>
          <w:color w:val="000000"/>
          <w:sz w:val="40"/>
          <w:szCs w:val="40"/>
          <w:u w:val="single"/>
          <w:lang w:eastAsia="zh-CN"/>
        </w:rPr>
      </w:pPr>
    </w:p>
    <w:p>
      <w:pPr>
        <w:spacing w:line="580" w:lineRule="auto"/>
        <w:jc w:val="center"/>
        <w:rPr>
          <w:rFonts w:hint="eastAsia" w:ascii="宋体" w:hAnsi="宋体" w:eastAsia="宋体" w:cs="宋体"/>
          <w:b/>
          <w:color w:val="000000"/>
          <w:sz w:val="40"/>
          <w:szCs w:val="40"/>
          <w:u w:val="single"/>
          <w:lang w:eastAsia="zh-CN"/>
        </w:rPr>
      </w:pPr>
    </w:p>
    <w:p>
      <w:pPr>
        <w:spacing w:line="580" w:lineRule="auto"/>
        <w:jc w:val="center"/>
        <w:rPr>
          <w:rFonts w:hint="eastAsia" w:ascii="宋体" w:hAnsi="宋体" w:eastAsia="宋体" w:cs="宋体"/>
          <w:b/>
          <w:color w:val="000000"/>
          <w:sz w:val="40"/>
          <w:szCs w:val="40"/>
          <w:u w:val="single"/>
          <w:lang w:eastAsia="zh-CN"/>
        </w:rPr>
      </w:pPr>
    </w:p>
    <w:p>
      <w:pPr>
        <w:spacing w:line="580" w:lineRule="auto"/>
        <w:jc w:val="center"/>
        <w:rPr>
          <w:rFonts w:hint="eastAsia" w:ascii="宋体" w:hAnsi="宋体" w:eastAsia="宋体" w:cs="宋体"/>
          <w:b/>
          <w:color w:val="000000"/>
          <w:sz w:val="40"/>
          <w:szCs w:val="40"/>
          <w:u w:val="single"/>
          <w:lang w:eastAsia="zh-CN"/>
        </w:rPr>
      </w:pPr>
    </w:p>
    <w:p>
      <w:pPr>
        <w:spacing w:line="580" w:lineRule="auto"/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eastAsia="zh-CN"/>
        </w:rPr>
      </w:pPr>
    </w:p>
    <w:p>
      <w:pPr>
        <w:spacing w:line="580" w:lineRule="auto"/>
        <w:jc w:val="center"/>
        <w:rPr>
          <w:rFonts w:hint="eastAsia" w:ascii="宋体" w:hAnsi="宋体" w:eastAsia="宋体" w:cs="宋体"/>
          <w:b/>
          <w:color w:val="000000"/>
          <w:sz w:val="40"/>
          <w:szCs w:val="40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40"/>
          <w:szCs w:val="40"/>
          <w:u w:val="single"/>
          <w:lang w:val="en-US" w:eastAsia="zh-CN"/>
        </w:rPr>
        <w:t>基本药</w:t>
      </w:r>
      <w:r>
        <w:rPr>
          <w:rFonts w:hint="eastAsia" w:ascii="宋体" w:hAnsi="宋体" w:eastAsia="宋体" w:cs="宋体"/>
          <w:b/>
          <w:color w:val="000000"/>
          <w:sz w:val="40"/>
          <w:szCs w:val="40"/>
          <w:u w:val="single"/>
          <w:lang w:val="en-US" w:eastAsia="zh-CN"/>
        </w:rPr>
        <w:t>物制度</w:t>
      </w:r>
      <w:r>
        <w:rPr>
          <w:rFonts w:ascii="宋体" w:hAnsi="宋体" w:eastAsia="宋体" w:cs="宋体"/>
          <w:b/>
          <w:color w:val="000000"/>
          <w:sz w:val="40"/>
          <w:szCs w:val="40"/>
          <w:u w:val="single"/>
        </w:rPr>
        <w:t>项目财政重点绩效评价指标表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sz w:val="40"/>
          <w:szCs w:val="40"/>
        </w:rPr>
      </w:pPr>
    </w:p>
    <w:tbl>
      <w:tblPr>
        <w:tblStyle w:val="5"/>
        <w:tblW w:w="8930" w:type="dxa"/>
        <w:tblInd w:w="2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8"/>
        <w:gridCol w:w="674"/>
        <w:gridCol w:w="2083"/>
        <w:gridCol w:w="545"/>
        <w:gridCol w:w="3972"/>
        <w:gridCol w:w="6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9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一级</w:t>
            </w:r>
          </w:p>
          <w:p>
            <w:pPr>
              <w:spacing w:line="400" w:lineRule="exact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指标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二级指标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三级指标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分值</w:t>
            </w:r>
          </w:p>
        </w:tc>
        <w:tc>
          <w:tcPr>
            <w:tcW w:w="397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指标说明</w:t>
            </w: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得分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名称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名称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名称</w:t>
            </w: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“工作活动”设置（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项目立项情况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是否符合市政府经济和社会总体发展规划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有市政府相关政策、规划、任务等文件得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分；无不得分。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4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u w:val="single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项目活动与职责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相关性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工作活动与部门职责、工作规划和重点工作相关，工作活动项下确定的预算项目合理，与工作活动密切相关，工作活动和项目预算安排合理，得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分；否则不得分。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7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绩效自评情况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u w:val="single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项目设立绩效目标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合理性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①是否将项目绩效目标细化分解为具体的绩效指标；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②是否通过清晰、可衡量的指标值予以体现；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③是否与项目年度任务数或计划数相对应；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④是否与预算确定的项目投资额或资金量相匹配。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缺少一项扣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,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扣完为止。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自评报告情况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是否有绩效评价报告，报告是否依据充分、内容真实完整；数据准确、分析透彻。每存在一项问题扣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分，扣完为止。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8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“工作活动”管理（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资金管理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预算调整率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预算调整率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=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（预算调整数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预算数）×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100%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。预算调整率每大于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1%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分，扣完为止。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9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资金使用合规性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项目资金使用是否符合国家财经法规及相关的财务管理制度规定，资金支出程序是否规范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,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报账手续是否齐全。每存在一项不合规问题扣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分，扣完为止。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5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会计核算规范性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会计核算是否符合《会计法》、《政府会计制度》、《会计基础工作规范》等法律法规和相关制度规定。每存在一项不合规问题扣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分，扣完为止。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4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项目管理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项目责任机制是否健全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是否建立责任机制，项目管理和责任落实到有关人。每存在一项问题扣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分，扣完为止。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1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管理制度健全性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制定管理制度和措施（包括财务制度）是否明确、清晰、具有可操作性，能否保障工作活动顺利实施。每缺少一项制度扣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分，扣完为止。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“工作活动”产出（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数量指标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u w:val="single"/>
                <w:lang w:val="en-US" w:eastAsia="zh-CN"/>
              </w:rPr>
              <w:t>1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15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纳入基本药物制度管理村卫生室数量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8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指标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2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tabs>
                <w:tab w:val="left" w:pos="1248"/>
              </w:tabs>
              <w:spacing w:line="400" w:lineRule="exact"/>
              <w:jc w:val="left"/>
              <w:rPr>
                <w:rFonts w:hint="eastAsia" w:ascii="宋体" w:hAnsi="宋体" w:eastAsia="宋体" w:cs="宋体"/>
                <w:sz w:val="22"/>
                <w:lang w:eastAsia="zh-CN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8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指标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3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2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质量指标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指标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1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政府办基层医疗卫生机构实施国家基本药物制度覆盖率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指标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2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tabs>
                <w:tab w:val="left" w:pos="1248"/>
              </w:tabs>
              <w:spacing w:line="400" w:lineRule="exact"/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村卫生室实施国家基本药物制度覆盖率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指标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3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指标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4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时效指标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指标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1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项目开展时间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指标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2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“工作活动”效果（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满意度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指标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1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受益群众满意度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</w:trPr>
        <w:tc>
          <w:tcPr>
            <w:tcW w:w="958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指标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2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ind w:firstLine="220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合计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100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u w:val="single"/>
                <w:lang w:val="en-US" w:eastAsia="zh-CN"/>
              </w:rPr>
              <w:t>96</w:t>
            </w:r>
          </w:p>
        </w:tc>
      </w:tr>
    </w:tbl>
    <w:p>
      <w:pPr>
        <w:spacing w:line="580" w:lineRule="auto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780" w:firstLineChars="180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5D4936"/>
    <w:multiLevelType w:val="singleLevel"/>
    <w:tmpl w:val="865D493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DA970C3"/>
    <w:multiLevelType w:val="singleLevel"/>
    <w:tmpl w:val="DDA970C3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FA42DD95"/>
    <w:multiLevelType w:val="singleLevel"/>
    <w:tmpl w:val="FA42DD9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39BA336"/>
    <w:multiLevelType w:val="singleLevel"/>
    <w:tmpl w:val="339BA33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134A7"/>
    <w:rsid w:val="0B742AFE"/>
    <w:rsid w:val="10F078AC"/>
    <w:rsid w:val="128372D3"/>
    <w:rsid w:val="1A3E4B0B"/>
    <w:rsid w:val="1D1D1A46"/>
    <w:rsid w:val="1F58722A"/>
    <w:rsid w:val="1FF74738"/>
    <w:rsid w:val="1FFE2DBB"/>
    <w:rsid w:val="21E30F22"/>
    <w:rsid w:val="31745141"/>
    <w:rsid w:val="507275C6"/>
    <w:rsid w:val="6B8B54D8"/>
    <w:rsid w:val="79CD2C41"/>
    <w:rsid w:val="7EF134A7"/>
    <w:rsid w:val="7F1E26B8"/>
    <w:rsid w:val="7F6A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600" w:lineRule="exact"/>
      <w:ind w:firstLine="560" w:firstLineChars="200"/>
      <w:textAlignment w:val="center"/>
    </w:pPr>
    <w:rPr>
      <w:rFonts w:ascii="宋体" w:hAnsi="宋体"/>
      <w:color w:val="FF0000"/>
      <w:sz w:val="28"/>
      <w:szCs w:val="2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2023-03-20T08:26:00Z</dcterms:created>
  <dc:creator>Administrator</dc:creator>
  <cp:lastModifiedBy>HP</cp:lastModifiedBy>
  <dcterms:modified xsi:type="dcterms:W3CDTF">2024-05-09T08:43:36Z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1EEB51AA17524BF7B20C5CD4F60AE303</vt:lpwstr>
  </property>
</Properties>
</file>