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uto"/>
        <w:jc w:val="center"/>
        <w:rPr>
          <w:rFonts w:ascii="宋体" w:hAnsi="宋体" w:eastAsia="宋体" w:cs="宋体"/>
          <w:b/>
          <w:spacing w:val="-20"/>
          <w:sz w:val="32"/>
          <w:szCs w:val="32"/>
        </w:rPr>
      </w:pPr>
    </w:p>
    <w:p>
      <w:pPr>
        <w:spacing w:line="580" w:lineRule="auto"/>
        <w:jc w:val="center"/>
        <w:rPr>
          <w:rFonts w:ascii="仿宋_GB2312" w:hAnsi="仿宋_GB2312" w:eastAsia="仿宋_GB2312" w:cs="仿宋_GB2312"/>
          <w:b/>
          <w:sz w:val="40"/>
        </w:rPr>
      </w:pPr>
      <w:r>
        <w:rPr>
          <w:rFonts w:ascii="宋体" w:hAnsi="宋体" w:eastAsia="宋体" w:cs="宋体"/>
          <w:b/>
          <w:spacing w:val="-20"/>
          <w:sz w:val="32"/>
          <w:szCs w:val="32"/>
        </w:rPr>
        <w:t>巨鹿县</w:t>
      </w:r>
      <w:r>
        <w:rPr>
          <w:rFonts w:hint="eastAsia" w:asciiTheme="majorEastAsia" w:hAnsiTheme="majorEastAsia" w:eastAsiaTheme="majorEastAsia" w:cstheme="majorEastAsia"/>
          <w:b/>
          <w:bCs/>
          <w:color w:val="000000"/>
          <w:sz w:val="32"/>
          <w:szCs w:val="32"/>
          <w:lang w:val="en-US" w:eastAsia="zh-CN"/>
        </w:rPr>
        <w:t>计划生育奖、特扶</w:t>
      </w:r>
      <w:r>
        <w:rPr>
          <w:rFonts w:ascii="宋体" w:hAnsi="宋体" w:eastAsia="宋体" w:cs="宋体"/>
          <w:b/>
          <w:sz w:val="32"/>
          <w:szCs w:val="32"/>
        </w:rPr>
        <w:t>项目重点自评绩效报告</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pacing w:val="-20"/>
          <w:sz w:val="28"/>
          <w:szCs w:val="28"/>
          <w:u w:val="single"/>
          <w:lang w:val="en-US"/>
        </w:rPr>
      </w:pPr>
      <w:r>
        <w:rPr>
          <w:rFonts w:hint="eastAsia" w:ascii="仿宋_GB2312" w:hAnsi="仿宋_GB2312" w:eastAsia="仿宋_GB2312" w:cs="仿宋_GB2312"/>
          <w:color w:val="auto"/>
          <w:spacing w:val="11"/>
          <w:sz w:val="28"/>
          <w:szCs w:val="28"/>
          <w:u w:val="none"/>
        </w:rPr>
        <w:t>项</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目</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名</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称：</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sz w:val="28"/>
          <w:u w:val="single"/>
          <w:lang w:val="en-US" w:eastAsia="zh-CN"/>
        </w:rPr>
        <w:t xml:space="preserve">计划生育奖、特扶  </w:t>
      </w:r>
      <w:r>
        <w:rPr>
          <w:rFonts w:hint="eastAsia" w:ascii="宋体" w:hAnsi="宋体" w:eastAsia="宋体" w:cs="宋体"/>
          <w:sz w:val="28"/>
          <w:u w:val="singl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none"/>
        </w:rPr>
        <w:t>项目实施单位：</w:t>
      </w:r>
      <w:r>
        <w:rPr>
          <w:rFonts w:hint="eastAsia" w:ascii="仿宋_GB2312" w:hAnsi="仿宋_GB2312" w:eastAsia="仿宋_GB2312" w:cs="仿宋_GB2312"/>
          <w:color w:val="auto"/>
          <w:spacing w:val="-20"/>
          <w:sz w:val="28"/>
          <w:szCs w:val="28"/>
          <w:u w:val="none"/>
          <w:lang w:val="en-US" w:eastAsia="zh-CN"/>
        </w:rPr>
        <w:t xml:space="preserve">  </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sz w:val="28"/>
          <w:u w:val="single"/>
          <w:lang w:val="en-US" w:eastAsia="zh-CN"/>
        </w:rPr>
        <w:t>巨鹿县卫生健康局</w:t>
      </w:r>
      <w:r>
        <w:rPr>
          <w:rFonts w:ascii="仿宋_GB2312" w:hAnsi="仿宋_GB2312" w:eastAsia="仿宋_GB2312" w:cs="仿宋_GB2312"/>
          <w:sz w:val="28"/>
          <w:u w:val="single"/>
        </w:rPr>
        <w:t xml:space="preserve"> </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28"/>
          <w:sz w:val="28"/>
          <w:szCs w:val="28"/>
          <w:u w:val="none"/>
        </w:rPr>
        <w:t>项目总金额：</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235.2480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bookmarkStart w:id="3" w:name="_GoBack"/>
      <w:bookmarkEnd w:id="3"/>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11"/>
          <w:sz w:val="28"/>
          <w:szCs w:val="28"/>
          <w:u w:val="none"/>
        </w:rPr>
        <w:t>评</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价</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年</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度：</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2023年度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pacing w:val="28"/>
          <w:sz w:val="28"/>
          <w:szCs w:val="28"/>
          <w:u w:val="none"/>
          <w:lang w:val="en-US" w:eastAsia="zh-CN"/>
        </w:rPr>
        <w:t>评价组组长：</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宋体" w:hAnsi="宋体" w:eastAsia="宋体" w:cs="宋体"/>
          <w:sz w:val="28"/>
          <w:u w:val="single"/>
          <w:lang w:val="en-US" w:eastAsia="zh-CN"/>
        </w:rPr>
        <w:t>张建一</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28"/>
          <w:sz w:val="28"/>
          <w:szCs w:val="28"/>
          <w:u w:val="none"/>
          <w:lang w:val="en-US" w:eastAsia="zh-CN"/>
        </w:rPr>
        <w:t>评价组成员：</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宋体" w:hAnsi="宋体" w:eastAsia="宋体" w:cs="宋体"/>
          <w:sz w:val="28"/>
          <w:u w:val="single"/>
          <w:lang w:val="en-US" w:eastAsia="zh-CN"/>
        </w:rPr>
        <w:t xml:space="preserve">胡电亮  孟桂玲 </w:t>
      </w:r>
      <w:r>
        <w:rPr>
          <w:rFonts w:hint="eastAsia" w:ascii="仿宋_GB2312" w:hAnsi="仿宋_GB2312" w:eastAsia="仿宋_GB2312" w:cs="仿宋_GB2312"/>
          <w:color w:val="auto"/>
          <w:sz w:val="28"/>
          <w:szCs w:val="28"/>
          <w:u w:val="single"/>
          <w:lang w:val="en-US" w:eastAsia="zh-CN"/>
        </w:rPr>
        <w:t xml:space="preserve">            </w:t>
      </w:r>
    </w:p>
    <w:p>
      <w:pPr>
        <w:rPr>
          <w:rFonts w:hint="eastAsia" w:ascii="仿宋_GB2312" w:hAnsi="仿宋_GB2312" w:eastAsia="仿宋_GB2312" w:cs="仿宋_GB2312"/>
          <w:color w:val="auto"/>
          <w:lang w:val="en-US" w:eastAsia="zh-CN"/>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2"/>
          <w:szCs w:val="40"/>
        </w:rPr>
      </w:pPr>
      <w:bookmarkStart w:id="0" w:name="_Toc7470_WPSOffice_Level1"/>
      <w:bookmarkStart w:id="1" w:name="_Toc5909_WPSOffice_Level1"/>
    </w:p>
    <w:p>
      <w:pPr>
        <w:spacing w:before="0" w:beforeLines="0" w:after="0" w:afterLines="0" w:line="240" w:lineRule="auto"/>
        <w:ind w:left="0" w:leftChars="0" w:right="0" w:rightChars="0" w:firstLine="0" w:firstLineChars="0"/>
        <w:jc w:val="both"/>
        <w:rPr>
          <w:rFonts w:hint="eastAsia" w:ascii="仿宋_GB2312" w:hAnsi="仿宋_GB2312" w:eastAsia="仿宋_GB2312" w:cs="仿宋_GB2312"/>
          <w:color w:val="auto"/>
          <w:sz w:val="32"/>
          <w:szCs w:val="40"/>
        </w:rPr>
      </w:pPr>
    </w:p>
    <w:p>
      <w:pPr>
        <w:pStyle w:val="2"/>
        <w:rPr>
          <w:rFonts w:hint="eastAsia" w:ascii="仿宋_GB2312" w:hAnsi="仿宋_GB2312" w:eastAsia="仿宋_GB2312" w:cs="仿宋_GB2312"/>
          <w:color w:val="auto"/>
          <w:sz w:val="32"/>
          <w:szCs w:val="40"/>
        </w:rPr>
      </w:pPr>
    </w:p>
    <w:p>
      <w:pPr>
        <w:rPr>
          <w:rFonts w:hint="eastAsia" w:ascii="仿宋_GB2312" w:hAnsi="仿宋_GB2312" w:eastAsia="仿宋_GB2312" w:cs="仿宋_GB2312"/>
        </w:rPr>
      </w:pPr>
    </w:p>
    <w:bookmarkEnd w:id="0"/>
    <w:bookmarkEnd w:id="1"/>
    <w:p>
      <w:pPr>
        <w:pStyle w:val="2"/>
        <w:keepNext w:val="0"/>
        <w:keepLines w:val="0"/>
        <w:pageBreakBefore w:val="0"/>
        <w:widowControl w:val="0"/>
        <w:kinsoku/>
        <w:wordWrap/>
        <w:overflowPunct/>
        <w:topLinePunct w:val="0"/>
        <w:autoSpaceDE/>
        <w:autoSpaceDN/>
        <w:bidi w:val="0"/>
        <w:adjustRightInd/>
        <w:snapToGrid/>
        <w:spacing w:line="120" w:lineRule="exact"/>
        <w:textAlignment w:val="center"/>
        <w:rPr>
          <w:rFonts w:hint="eastAsia" w:ascii="仿宋_GB2312" w:hAnsi="仿宋_GB2312" w:eastAsia="仿宋_GB2312" w:cs="仿宋_GB2312"/>
        </w:rPr>
      </w:pPr>
    </w:p>
    <w:p>
      <w:pPr>
        <w:jc w:val="center"/>
        <w:rPr>
          <w:rFonts w:hint="eastAsia" w:asciiTheme="majorEastAsia" w:hAnsiTheme="majorEastAsia" w:eastAsiaTheme="majorEastAsia" w:cstheme="majorEastAsia"/>
          <w:b/>
          <w:bCs/>
          <w:color w:val="000000"/>
          <w:sz w:val="44"/>
          <w:szCs w:val="44"/>
          <w:lang w:val="en-US" w:eastAsia="zh-CN"/>
        </w:rPr>
      </w:pPr>
    </w:p>
    <w:p>
      <w:pPr>
        <w:jc w:val="center"/>
        <w:rPr>
          <w:rFonts w:hint="eastAsia" w:asciiTheme="majorEastAsia" w:hAnsiTheme="majorEastAsia" w:eastAsiaTheme="majorEastAsia" w:cstheme="majorEastAsia"/>
          <w:b/>
          <w:bCs/>
          <w:color w:val="000000"/>
          <w:sz w:val="44"/>
          <w:szCs w:val="44"/>
          <w:lang w:val="en-US" w:eastAsia="zh-CN"/>
        </w:rPr>
      </w:pPr>
    </w:p>
    <w:p>
      <w:pPr>
        <w:jc w:val="center"/>
        <w:rPr>
          <w:rFonts w:hint="eastAsia" w:asciiTheme="majorEastAsia" w:hAnsiTheme="majorEastAsia" w:eastAsiaTheme="majorEastAsia" w:cstheme="majorEastAsia"/>
          <w:b/>
          <w:bCs/>
          <w:color w:val="000000"/>
          <w:sz w:val="44"/>
          <w:szCs w:val="44"/>
          <w:lang w:val="en-US" w:eastAsia="zh-CN"/>
        </w:rPr>
      </w:pPr>
      <w:r>
        <w:rPr>
          <w:rFonts w:hint="eastAsia" w:asciiTheme="majorEastAsia" w:hAnsiTheme="majorEastAsia" w:eastAsiaTheme="majorEastAsia" w:cstheme="majorEastAsia"/>
          <w:b/>
          <w:bCs/>
          <w:color w:val="000000"/>
          <w:sz w:val="44"/>
          <w:szCs w:val="44"/>
          <w:lang w:val="en-US" w:eastAsia="zh-CN"/>
        </w:rPr>
        <w:t>2023年计划生育奖、特扶项目</w:t>
      </w:r>
    </w:p>
    <w:p>
      <w:pPr>
        <w:jc w:val="center"/>
        <w:rPr>
          <w:rFonts w:hint="eastAsia" w:asciiTheme="majorEastAsia" w:hAnsiTheme="majorEastAsia" w:eastAsiaTheme="majorEastAsia" w:cstheme="majorEastAsia"/>
          <w:color w:val="000000"/>
          <w:sz w:val="44"/>
          <w:szCs w:val="44"/>
          <w:lang w:val="en-US" w:eastAsia="zh-CN"/>
        </w:rPr>
      </w:pPr>
      <w:r>
        <w:rPr>
          <w:rFonts w:hint="eastAsia" w:asciiTheme="majorEastAsia" w:hAnsiTheme="majorEastAsia" w:eastAsiaTheme="majorEastAsia" w:cstheme="majorEastAsia"/>
          <w:b/>
          <w:bCs/>
          <w:color w:val="000000"/>
          <w:sz w:val="44"/>
          <w:szCs w:val="44"/>
          <w:lang w:val="en-US" w:eastAsia="zh-CN"/>
        </w:rPr>
        <w:t>绩效评价自评报告</w:t>
      </w:r>
    </w:p>
    <w:p>
      <w:pPr>
        <w:jc w:val="both"/>
        <w:rPr>
          <w:rFonts w:hint="eastAsia"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2"/>
          <w:szCs w:val="32"/>
          <w:lang w:val="en-US" w:eastAsia="zh-CN"/>
        </w:rPr>
        <w:t>一、</w:t>
      </w:r>
      <w:r>
        <w:rPr>
          <w:rFonts w:hint="eastAsia" w:ascii="仿宋" w:hAnsi="仿宋" w:eastAsia="仿宋" w:cs="仿宋"/>
          <w:b/>
          <w:bCs/>
          <w:color w:val="000000"/>
          <w:sz w:val="32"/>
          <w:szCs w:val="32"/>
          <w:lang w:val="en-US" w:eastAsia="zh-CN"/>
        </w:rPr>
        <w:t>项目概况</w:t>
      </w:r>
      <w:r>
        <w:rPr>
          <w:rFonts w:hint="eastAsia" w:asciiTheme="majorEastAsia" w:hAnsiTheme="majorEastAsia" w:eastAsiaTheme="majorEastAsia" w:cstheme="majorEastAsia"/>
          <w:b/>
          <w:bCs/>
          <w:color w:val="000000"/>
          <w:sz w:val="32"/>
          <w:szCs w:val="32"/>
          <w:lang w:val="en-US" w:eastAsia="zh-CN"/>
        </w:rPr>
        <w:t>：</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奖扶概述：</w:t>
      </w:r>
      <w:r>
        <w:rPr>
          <w:rFonts w:hint="eastAsia" w:ascii="仿宋" w:hAnsi="仿宋" w:eastAsia="仿宋" w:cs="仿宋"/>
          <w:color w:val="000000"/>
          <w:sz w:val="32"/>
          <w:szCs w:val="32"/>
        </w:rPr>
        <w:t>按照《国务院办公厅转发人口计生委财政部关于开展对农村部分计划生育家庭实行奖励扶助制度试点工作意见的通知》（国办发〔2004〕21号）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中共中央国务院关于优化生育政策促进人口长期均衡发展的决定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（中发〔2021〕30号）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国务院办公厅《关于印发医疗卫生领域中央与地方财政事权和支出责任划分改革方案的通知》（国办发〔2018〕67号）的</w:t>
      </w:r>
      <w:r>
        <w:rPr>
          <w:rFonts w:hint="eastAsia" w:ascii="仿宋" w:hAnsi="仿宋" w:eastAsia="仿宋" w:cs="仿宋"/>
          <w:color w:val="000000"/>
          <w:sz w:val="32"/>
          <w:szCs w:val="32"/>
          <w:lang w:val="en-US" w:eastAsia="zh-CN"/>
        </w:rPr>
        <w:t>政策要求</w:t>
      </w:r>
      <w:r>
        <w:rPr>
          <w:rFonts w:hint="eastAsia" w:ascii="仿宋" w:hAnsi="仿宋" w:eastAsia="仿宋" w:cs="仿宋"/>
          <w:color w:val="000000"/>
          <w:sz w:val="32"/>
          <w:szCs w:val="32"/>
        </w:rPr>
        <w:t>，农村部分计划生育家庭奖励扶助对象应同时符合以下四个条件：一、本人及配偶均为农业户口或界定为农村居民户口；二、1973年至2001年间没有违反计划生育法规、规章或政策规定生育；三、现存一个子女或两个女孩或子女死亡现无子女；四、年满60周岁。</w:t>
      </w:r>
      <w:bookmarkStart w:id="2" w:name="OLE_LINK3"/>
      <w:r>
        <w:rPr>
          <w:rFonts w:hint="eastAsia" w:ascii="仿宋" w:hAnsi="仿宋" w:eastAsia="仿宋" w:cs="仿宋"/>
          <w:color w:val="000000"/>
          <w:sz w:val="32"/>
          <w:szCs w:val="32"/>
        </w:rPr>
        <w:t>对于符合以上4个条件的对象</w:t>
      </w:r>
      <w:bookmarkEnd w:id="2"/>
      <w:r>
        <w:rPr>
          <w:rFonts w:hint="eastAsia" w:ascii="仿宋" w:hAnsi="仿宋" w:eastAsia="仿宋" w:cs="仿宋"/>
          <w:color w:val="000000"/>
          <w:sz w:val="32"/>
          <w:szCs w:val="32"/>
        </w:rPr>
        <w:t>，可以提出申请，但必须严格按照奖励扶助对象资格确认程序。该程序分为个人申报、村级审议公示、乡级初审公示、县级审查确认四个步骤。</w:t>
      </w:r>
      <w:r>
        <w:rPr>
          <w:rFonts w:hint="eastAsia" w:ascii="仿宋" w:hAnsi="仿宋" w:eastAsia="仿宋" w:cs="仿宋"/>
          <w:color w:val="000000"/>
          <w:sz w:val="32"/>
          <w:szCs w:val="32"/>
          <w:lang w:val="en-US" w:eastAsia="zh-CN"/>
        </w:rPr>
        <w:t xml:space="preserve"> </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特扶概述;按照</w:t>
      </w:r>
      <w:r>
        <w:rPr>
          <w:rFonts w:hint="eastAsia" w:ascii="仿宋" w:hAnsi="仿宋" w:eastAsia="仿宋" w:cs="仿宋"/>
          <w:color w:val="000000"/>
          <w:sz w:val="32"/>
          <w:szCs w:val="32"/>
        </w:rPr>
        <w:t>人口计生委财政部《关于印发全国独生子女伤残死亡家庭扶助制度试点方案的通知》（国人口发[2007]78号）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中共中央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国务院关于优化生育政策促进人口长期均衡发展的决定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（中发〔2021〕30号）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国务院办公厅《关于印发医疗卫生领域中央与地方财政事权和支出责任划分改革方案的通知》（国办发〔2018〕67号）</w:t>
      </w:r>
      <w:r>
        <w:rPr>
          <w:rFonts w:hint="eastAsia" w:ascii="仿宋" w:hAnsi="仿宋" w:eastAsia="仿宋" w:cs="仿宋"/>
          <w:color w:val="000000"/>
          <w:sz w:val="32"/>
          <w:szCs w:val="32"/>
          <w:lang w:val="en-US" w:eastAsia="zh-CN"/>
        </w:rPr>
        <w:t>的政策要求，</w:t>
      </w:r>
      <w:r>
        <w:rPr>
          <w:rFonts w:hint="eastAsia" w:ascii="仿宋" w:hAnsi="仿宋" w:eastAsia="仿宋" w:cs="仿宋"/>
          <w:color w:val="000000"/>
          <w:sz w:val="32"/>
          <w:szCs w:val="32"/>
        </w:rPr>
        <w:t>做好扶助对象确认工作，确保计划生育家庭特别扶助制度全面、顺利、健康实施；特别扶助对象应同时符合以下三个条件：一、扶助对象夫妻一般应在1933年1月1日以后出生，女方须年满49周岁；二、只生育一个子女或合法收养一个子女；三、现无存活子女或独生子女被依法鉴定为残疾（伤病残达到三级以上）。对于符合以上3个条件的对象，可以提出申请，但必须严格按照特别扶助对象资格确认程序。该程序分为个人申报、村级评议、乡级初审、县级审批公示、省级备案五个步骤。</w:t>
      </w:r>
    </w:p>
    <w:p>
      <w:pPr>
        <w:numPr>
          <w:ilvl w:val="0"/>
          <w:numId w:val="1"/>
        </w:numPr>
        <w:ind w:left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项目制度建设到位。</w:t>
      </w:r>
    </w:p>
    <w:p>
      <w:pPr>
        <w:numPr>
          <w:ilvl w:val="0"/>
          <w:numId w:val="0"/>
        </w:numPr>
        <w:ind w:firstLine="640" w:firstLineChars="200"/>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我县严格按照“四权分离”管理机制要求，明确各部门工作职责，合理分工负责，即由卫生健康局负责扶助对象资格确认工作，由财政局负责扶助资金的管理工作，金融机构负责扶助资金的打卡发放工作，审计、监察部门负责扶助过程的监督检查，形成权责分明、协同配合、互相监督的工作局面。</w:t>
      </w:r>
    </w:p>
    <w:p>
      <w:pPr>
        <w:keepNext w:val="0"/>
        <w:keepLines w:val="0"/>
        <w:pageBreakBefore w:val="0"/>
        <w:widowControl w:val="0"/>
        <w:numPr>
          <w:ilvl w:val="0"/>
          <w:numId w:val="0"/>
        </w:numPr>
        <w:kinsoku/>
        <w:wordWrap/>
        <w:overflowPunct/>
        <w:topLinePunct w:val="0"/>
        <w:autoSpaceDE/>
        <w:autoSpaceDN/>
        <w:bidi w:val="0"/>
        <w:adjustRightInd/>
        <w:snapToGrid/>
        <w:ind w:leftChars="200" w:right="0" w:right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三、项目资金管理情况分析</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atLeas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1、</w:t>
      </w:r>
      <w:r>
        <w:rPr>
          <w:rFonts w:hint="eastAsia" w:ascii="仿宋" w:hAnsi="仿宋" w:eastAsia="仿宋" w:cs="仿宋"/>
          <w:b/>
          <w:bCs/>
          <w:color w:val="auto"/>
          <w:kern w:val="2"/>
          <w:sz w:val="32"/>
          <w:szCs w:val="32"/>
        </w:rPr>
        <w:t>及时拨付</w:t>
      </w:r>
      <w:r>
        <w:rPr>
          <w:rFonts w:hint="eastAsia" w:ascii="仿宋" w:hAnsi="仿宋" w:eastAsia="仿宋" w:cs="仿宋"/>
          <w:b/>
          <w:bCs/>
          <w:color w:val="auto"/>
          <w:kern w:val="2"/>
          <w:sz w:val="32"/>
          <w:szCs w:val="32"/>
          <w:lang w:eastAsia="zh-CN"/>
        </w:rPr>
        <w:t>，</w:t>
      </w:r>
      <w:r>
        <w:rPr>
          <w:rFonts w:hint="eastAsia" w:ascii="仿宋" w:hAnsi="仿宋" w:eastAsia="仿宋" w:cs="仿宋"/>
          <w:b/>
          <w:bCs/>
          <w:color w:val="auto"/>
          <w:kern w:val="2"/>
          <w:sz w:val="32"/>
          <w:szCs w:val="32"/>
        </w:rPr>
        <w:t>发放到位。</w:t>
      </w:r>
      <w:r>
        <w:rPr>
          <w:rFonts w:hint="eastAsia" w:ascii="仿宋" w:hAnsi="仿宋" w:eastAsia="仿宋" w:cs="仿宋"/>
          <w:color w:val="auto"/>
          <w:kern w:val="2"/>
          <w:sz w:val="32"/>
          <w:szCs w:val="32"/>
        </w:rPr>
        <w:t>对中央和省级下达的专项经费，我</w:t>
      </w:r>
      <w:r>
        <w:rPr>
          <w:rFonts w:hint="eastAsia" w:ascii="仿宋" w:hAnsi="仿宋" w:eastAsia="仿宋" w:cs="仿宋"/>
          <w:color w:val="auto"/>
          <w:kern w:val="2"/>
          <w:sz w:val="32"/>
          <w:szCs w:val="32"/>
          <w:lang w:eastAsia="zh-CN"/>
        </w:rPr>
        <w:t>县</w:t>
      </w:r>
      <w:r>
        <w:rPr>
          <w:rFonts w:hint="eastAsia" w:ascii="仿宋" w:hAnsi="仿宋" w:eastAsia="仿宋" w:cs="仿宋"/>
          <w:color w:val="auto"/>
          <w:kern w:val="2"/>
          <w:sz w:val="32"/>
          <w:szCs w:val="32"/>
        </w:rPr>
        <w:t>均在规定时限内通过财政渠道</w:t>
      </w:r>
      <w:r>
        <w:rPr>
          <w:rFonts w:hint="eastAsia" w:ascii="仿宋" w:hAnsi="仿宋" w:eastAsia="仿宋" w:cs="仿宋"/>
          <w:color w:val="auto"/>
          <w:kern w:val="2"/>
          <w:sz w:val="32"/>
          <w:szCs w:val="32"/>
          <w:lang w:eastAsia="zh-CN"/>
        </w:rPr>
        <w:t>及时</w:t>
      </w:r>
      <w:r>
        <w:rPr>
          <w:rFonts w:hint="eastAsia" w:ascii="仿宋" w:hAnsi="仿宋" w:eastAsia="仿宋" w:cs="仿宋"/>
          <w:color w:val="auto"/>
          <w:kern w:val="2"/>
          <w:sz w:val="32"/>
          <w:szCs w:val="32"/>
        </w:rPr>
        <w:t>下拨。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atLeas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rPr>
        <w:t>2、</w:t>
      </w:r>
      <w:r>
        <w:rPr>
          <w:rFonts w:hint="eastAsia" w:ascii="仿宋" w:hAnsi="仿宋" w:eastAsia="仿宋" w:cs="仿宋"/>
          <w:b/>
          <w:bCs/>
          <w:color w:val="auto"/>
          <w:kern w:val="2"/>
          <w:sz w:val="32"/>
          <w:szCs w:val="32"/>
          <w:lang w:eastAsia="zh-CN"/>
        </w:rPr>
        <w:t>认真履职，把好政策关</w:t>
      </w:r>
      <w:r>
        <w:rPr>
          <w:rFonts w:hint="eastAsia" w:ascii="仿宋" w:hAnsi="仿宋" w:eastAsia="仿宋" w:cs="仿宋"/>
          <w:b/>
          <w:bCs/>
          <w:color w:val="auto"/>
          <w:kern w:val="2"/>
          <w:sz w:val="32"/>
          <w:szCs w:val="32"/>
        </w:rPr>
        <w:t>。</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农村计划生育家庭</w:t>
      </w:r>
      <w:r>
        <w:rPr>
          <w:rFonts w:hint="eastAsia" w:ascii="仿宋" w:hAnsi="仿宋" w:eastAsia="仿宋" w:cs="仿宋"/>
          <w:color w:val="auto"/>
          <w:sz w:val="32"/>
          <w:szCs w:val="32"/>
        </w:rPr>
        <w:t>奖励扶助和特别扶助制度实施过程中，</w:t>
      </w:r>
      <w:r>
        <w:rPr>
          <w:rFonts w:hint="eastAsia" w:ascii="仿宋" w:hAnsi="仿宋" w:eastAsia="仿宋" w:cs="仿宋"/>
          <w:color w:val="auto"/>
          <w:sz w:val="32"/>
          <w:szCs w:val="32"/>
          <w:lang w:eastAsia="zh-CN"/>
        </w:rPr>
        <w:t>我们认真履职，严把政策关。通过核对全员人口系统信息、入户询问、走访邻居等方式，逐村逐户进行摸底调查，详细核实扶助对象户年龄、户籍、婚姻史、生育史等信息，对符合条件的扶助对象认真填写个人档案，尽量减少错报、漏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atLeast"/>
        <w:ind w:firstLine="643"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b/>
          <w:bCs/>
          <w:color w:val="auto"/>
          <w:kern w:val="2"/>
          <w:sz w:val="32"/>
          <w:szCs w:val="32"/>
          <w:lang w:val="en-US" w:eastAsia="zh-CN"/>
        </w:rPr>
        <w:t>3、</w:t>
      </w:r>
      <w:r>
        <w:rPr>
          <w:rFonts w:hint="eastAsia" w:ascii="仿宋" w:hAnsi="仿宋" w:eastAsia="仿宋" w:cs="仿宋"/>
          <w:b/>
          <w:bCs/>
          <w:color w:val="auto"/>
          <w:kern w:val="2"/>
          <w:sz w:val="32"/>
          <w:szCs w:val="32"/>
        </w:rPr>
        <w:t>是</w:t>
      </w:r>
      <w:r>
        <w:rPr>
          <w:rFonts w:hint="eastAsia" w:ascii="仿宋" w:hAnsi="仿宋" w:eastAsia="仿宋" w:cs="仿宋"/>
          <w:b/>
          <w:bCs/>
          <w:color w:val="auto"/>
          <w:kern w:val="2"/>
          <w:sz w:val="32"/>
          <w:szCs w:val="32"/>
          <w:lang w:eastAsia="zh-CN"/>
        </w:rPr>
        <w:t>依法公示，强化监督</w:t>
      </w:r>
      <w:r>
        <w:rPr>
          <w:rFonts w:hint="eastAsia" w:ascii="仿宋" w:hAnsi="仿宋" w:eastAsia="仿宋" w:cs="仿宋"/>
          <w:b/>
          <w:bCs/>
          <w:color w:val="auto"/>
          <w:kern w:val="2"/>
          <w:sz w:val="32"/>
          <w:szCs w:val="32"/>
        </w:rPr>
        <w:t>。</w:t>
      </w:r>
      <w:r>
        <w:rPr>
          <w:rFonts w:hint="eastAsia" w:ascii="仿宋" w:hAnsi="仿宋" w:eastAsia="仿宋" w:cs="仿宋"/>
          <w:color w:val="auto"/>
          <w:sz w:val="32"/>
          <w:szCs w:val="32"/>
        </w:rPr>
        <w:t>为确保符合扶助政策的人员应纳尽纳</w:t>
      </w:r>
      <w:r>
        <w:rPr>
          <w:rFonts w:hint="eastAsia" w:ascii="仿宋" w:hAnsi="仿宋" w:eastAsia="仿宋" w:cs="仿宋"/>
          <w:color w:val="auto"/>
          <w:sz w:val="32"/>
          <w:szCs w:val="32"/>
          <w:lang w:eastAsia="zh-CN"/>
        </w:rPr>
        <w:t>，应扶尽扶</w:t>
      </w:r>
      <w:r>
        <w:rPr>
          <w:rFonts w:hint="eastAsia" w:ascii="仿宋" w:hAnsi="仿宋" w:eastAsia="仿宋" w:cs="仿宋"/>
          <w:color w:val="auto"/>
          <w:sz w:val="32"/>
          <w:szCs w:val="32"/>
        </w:rPr>
        <w:t>，把关乎计划生育家庭的好事办好，好事办实，</w:t>
      </w:r>
      <w:r>
        <w:rPr>
          <w:rFonts w:hint="eastAsia" w:ascii="仿宋" w:hAnsi="仿宋" w:eastAsia="仿宋" w:cs="仿宋"/>
          <w:color w:val="auto"/>
          <w:sz w:val="32"/>
          <w:szCs w:val="32"/>
          <w:lang w:eastAsia="zh-CN"/>
        </w:rPr>
        <w:t>我们</w:t>
      </w:r>
      <w:r>
        <w:rPr>
          <w:rFonts w:hint="eastAsia" w:ascii="仿宋" w:hAnsi="仿宋" w:eastAsia="仿宋" w:cs="仿宋"/>
          <w:color w:val="auto"/>
          <w:kern w:val="2"/>
          <w:sz w:val="32"/>
          <w:szCs w:val="32"/>
        </w:rPr>
        <w:t>严格按照个人申报、村级评议公示、</w:t>
      </w:r>
      <w:r>
        <w:rPr>
          <w:rFonts w:hint="eastAsia" w:ascii="仿宋" w:hAnsi="仿宋" w:eastAsia="仿宋" w:cs="仿宋"/>
          <w:color w:val="auto"/>
          <w:kern w:val="2"/>
          <w:sz w:val="32"/>
          <w:szCs w:val="32"/>
          <w:lang w:eastAsia="zh-CN"/>
        </w:rPr>
        <w:t>乡镇办</w:t>
      </w:r>
      <w:r>
        <w:rPr>
          <w:rFonts w:hint="eastAsia" w:ascii="仿宋" w:hAnsi="仿宋" w:eastAsia="仿宋" w:cs="仿宋"/>
          <w:color w:val="auto"/>
          <w:kern w:val="2"/>
          <w:sz w:val="32"/>
          <w:szCs w:val="32"/>
        </w:rPr>
        <w:t>初审公示的规范程序开展申报，接受群众监督</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对往年确认的奖特扶人员进行全面核实，因死亡、户籍迁移等原因信息变更的人员，及时变更、退出</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确保</w:t>
      </w:r>
      <w:r>
        <w:rPr>
          <w:rFonts w:hint="eastAsia" w:ascii="仿宋" w:hAnsi="仿宋" w:eastAsia="仿宋" w:cs="仿宋"/>
          <w:color w:val="auto"/>
          <w:kern w:val="2"/>
          <w:sz w:val="32"/>
          <w:szCs w:val="32"/>
          <w:lang w:eastAsia="zh-CN"/>
        </w:rPr>
        <w:t>了</w:t>
      </w:r>
      <w:r>
        <w:rPr>
          <w:rFonts w:hint="eastAsia" w:ascii="仿宋" w:hAnsi="仿宋" w:eastAsia="仿宋" w:cs="仿宋"/>
          <w:color w:val="auto"/>
          <w:kern w:val="2"/>
          <w:sz w:val="32"/>
          <w:szCs w:val="32"/>
        </w:rPr>
        <w:t>政策执行公平、公正</w:t>
      </w:r>
      <w:r>
        <w:rPr>
          <w:rFonts w:hint="eastAsia" w:ascii="仿宋" w:hAnsi="仿宋" w:eastAsia="仿宋" w:cs="仿宋"/>
          <w:color w:val="auto"/>
          <w:kern w:val="2"/>
          <w:sz w:val="32"/>
          <w:szCs w:val="32"/>
          <w:lang w:eastAsia="zh-CN"/>
        </w:rPr>
        <w:t>和</w:t>
      </w:r>
      <w:r>
        <w:rPr>
          <w:rFonts w:hint="eastAsia" w:ascii="仿宋" w:hAnsi="仿宋" w:eastAsia="仿宋" w:cs="仿宋"/>
          <w:color w:val="auto"/>
          <w:kern w:val="2"/>
          <w:sz w:val="32"/>
          <w:szCs w:val="32"/>
        </w:rPr>
        <w:t>专项资金</w:t>
      </w:r>
      <w:r>
        <w:rPr>
          <w:rFonts w:hint="eastAsia" w:ascii="仿宋" w:hAnsi="仿宋" w:eastAsia="仿宋" w:cs="仿宋"/>
          <w:color w:val="auto"/>
          <w:kern w:val="2"/>
          <w:sz w:val="32"/>
          <w:szCs w:val="32"/>
          <w:lang w:eastAsia="zh-CN"/>
        </w:rPr>
        <w:t>的</w:t>
      </w:r>
      <w:r>
        <w:rPr>
          <w:rFonts w:hint="eastAsia" w:ascii="仿宋" w:hAnsi="仿宋" w:eastAsia="仿宋" w:cs="仿宋"/>
          <w:color w:val="auto"/>
          <w:kern w:val="2"/>
          <w:sz w:val="32"/>
          <w:szCs w:val="32"/>
        </w:rPr>
        <w:t>安全</w:t>
      </w:r>
      <w:r>
        <w:rPr>
          <w:rFonts w:hint="eastAsia" w:ascii="仿宋" w:hAnsi="仿宋" w:eastAsia="仿宋" w:cs="仿宋"/>
          <w:color w:val="auto"/>
          <w:kern w:val="2"/>
          <w:sz w:val="32"/>
          <w:szCs w:val="32"/>
          <w:lang w:eastAsia="zh-CN"/>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color w:val="auto"/>
          <w:sz w:val="32"/>
          <w:szCs w:val="32"/>
          <w:lang w:eastAsia="zh-CN"/>
        </w:rPr>
        <w:t>通过自查，</w:t>
      </w: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计划生育</w:t>
      </w:r>
      <w:r>
        <w:rPr>
          <w:rFonts w:hint="eastAsia" w:ascii="仿宋" w:hAnsi="仿宋" w:eastAsia="仿宋" w:cs="仿宋"/>
          <w:color w:val="auto"/>
          <w:sz w:val="32"/>
          <w:szCs w:val="32"/>
          <w:lang w:eastAsia="zh-CN"/>
        </w:rPr>
        <w:t>转移支付</w:t>
      </w:r>
      <w:r>
        <w:rPr>
          <w:rFonts w:hint="eastAsia" w:ascii="仿宋" w:hAnsi="仿宋" w:eastAsia="仿宋" w:cs="仿宋"/>
          <w:color w:val="auto"/>
          <w:sz w:val="32"/>
          <w:szCs w:val="32"/>
        </w:rPr>
        <w:t>资金使用无违反财务管理、财经纪律情况发生，不存在截留、挤占、挪用、虚列支出等问题。</w:t>
      </w:r>
    </w:p>
    <w:p>
      <w:pPr>
        <w:keepNext w:val="0"/>
        <w:keepLines w:val="0"/>
        <w:pageBreakBefore w:val="0"/>
        <w:widowControl w:val="0"/>
        <w:kinsoku/>
        <w:wordWrap/>
        <w:overflowPunct/>
        <w:topLinePunct w:val="0"/>
        <w:autoSpaceDE/>
        <w:autoSpaceDN/>
        <w:bidi w:val="0"/>
        <w:adjustRightInd/>
        <w:snapToGrid/>
        <w:ind w:left="0" w:leftChars="0" w:right="0" w:righ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四、总体绩效目标完成情况分析</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县</w:t>
      </w:r>
      <w:r>
        <w:rPr>
          <w:rFonts w:hint="eastAsia" w:ascii="仿宋" w:hAnsi="仿宋" w:eastAsia="仿宋" w:cs="仿宋"/>
          <w:sz w:val="32"/>
          <w:szCs w:val="32"/>
        </w:rPr>
        <w:t>计划生育奖励扶助和特别扶助工作均根据省卫生</w:t>
      </w:r>
      <w:r>
        <w:rPr>
          <w:rFonts w:hint="eastAsia" w:ascii="仿宋" w:hAnsi="仿宋" w:eastAsia="仿宋" w:cs="仿宋"/>
          <w:sz w:val="32"/>
          <w:szCs w:val="32"/>
          <w:lang w:eastAsia="zh-CN"/>
        </w:rPr>
        <w:t>健康</w:t>
      </w:r>
      <w:r>
        <w:rPr>
          <w:rFonts w:hint="eastAsia" w:ascii="仿宋" w:hAnsi="仿宋" w:eastAsia="仿宋" w:cs="仿宋"/>
          <w:sz w:val="32"/>
          <w:szCs w:val="32"/>
        </w:rPr>
        <w:t>委</w:t>
      </w:r>
      <w:r>
        <w:rPr>
          <w:rFonts w:hint="eastAsia" w:ascii="仿宋" w:hAnsi="仿宋" w:eastAsia="仿宋" w:cs="仿宋"/>
          <w:sz w:val="32"/>
          <w:szCs w:val="32"/>
          <w:lang w:eastAsia="zh-CN"/>
        </w:rPr>
        <w:t>确定</w:t>
      </w:r>
      <w:r>
        <w:rPr>
          <w:rFonts w:hint="eastAsia" w:ascii="仿宋" w:hAnsi="仿宋" w:eastAsia="仿宋" w:cs="仿宋"/>
          <w:sz w:val="32"/>
          <w:szCs w:val="32"/>
        </w:rPr>
        <w:t>的工作重点和工作要求开展，制定了切实可行的工作计划，采取了有效的工作措施，较好</w:t>
      </w:r>
      <w:r>
        <w:rPr>
          <w:rFonts w:hint="eastAsia" w:ascii="仿宋" w:hAnsi="仿宋" w:eastAsia="仿宋" w:cs="仿宋"/>
          <w:sz w:val="32"/>
          <w:szCs w:val="32"/>
          <w:lang w:eastAsia="zh-CN"/>
        </w:rPr>
        <w:t>地</w:t>
      </w:r>
      <w:r>
        <w:rPr>
          <w:rFonts w:hint="eastAsia" w:ascii="仿宋" w:hAnsi="仿宋" w:eastAsia="仿宋" w:cs="仿宋"/>
          <w:sz w:val="32"/>
          <w:szCs w:val="32"/>
        </w:rPr>
        <w:t>完成了绩效目标</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（1）数量指标</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县确认</w:t>
      </w:r>
      <w:r>
        <w:rPr>
          <w:rFonts w:hint="eastAsia" w:ascii="仿宋" w:hAnsi="仿宋" w:eastAsia="仿宋" w:cs="仿宋"/>
          <w:color w:val="auto"/>
          <w:sz w:val="32"/>
          <w:szCs w:val="32"/>
        </w:rPr>
        <w:t>奖励扶助对象</w:t>
      </w:r>
      <w:r>
        <w:rPr>
          <w:rFonts w:hint="eastAsia" w:ascii="仿宋" w:hAnsi="仿宋" w:eastAsia="仿宋" w:cs="仿宋"/>
          <w:color w:val="auto"/>
          <w:sz w:val="32"/>
          <w:szCs w:val="32"/>
          <w:u w:val="single"/>
          <w:lang w:val="en-US" w:eastAsia="zh-CN"/>
        </w:rPr>
        <w:t xml:space="preserve">  1941  </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，实发</w:t>
      </w:r>
      <w:r>
        <w:rPr>
          <w:rFonts w:hint="eastAsia" w:ascii="仿宋" w:hAnsi="仿宋" w:eastAsia="仿宋" w:cs="仿宋"/>
          <w:color w:val="auto"/>
          <w:sz w:val="32"/>
          <w:szCs w:val="32"/>
          <w:u w:val="single"/>
          <w:lang w:val="en-US" w:eastAsia="zh-CN"/>
        </w:rPr>
        <w:t>1941</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特别扶助对象</w:t>
      </w:r>
      <w:r>
        <w:rPr>
          <w:rFonts w:hint="eastAsia" w:ascii="仿宋" w:hAnsi="仿宋" w:eastAsia="仿宋" w:cs="仿宋"/>
          <w:color w:val="auto"/>
          <w:sz w:val="32"/>
          <w:szCs w:val="32"/>
          <w:u w:val="single"/>
          <w:lang w:val="en-US" w:eastAsia="zh-CN"/>
        </w:rPr>
        <w:t xml:space="preserve"> 40  </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实发</w:t>
      </w:r>
      <w:r>
        <w:rPr>
          <w:rFonts w:hint="eastAsia" w:ascii="仿宋" w:hAnsi="仿宋" w:eastAsia="仿宋" w:cs="仿宋"/>
          <w:color w:val="auto"/>
          <w:sz w:val="32"/>
          <w:szCs w:val="32"/>
          <w:u w:val="single"/>
          <w:lang w:val="en-US" w:eastAsia="zh-CN"/>
        </w:rPr>
        <w:t xml:space="preserve"> 40 </w:t>
      </w:r>
      <w:r>
        <w:rPr>
          <w:rFonts w:hint="eastAsia" w:ascii="仿宋" w:hAnsi="仿宋" w:eastAsia="仿宋" w:cs="仿宋"/>
          <w:color w:val="auto"/>
          <w:sz w:val="32"/>
          <w:szCs w:val="32"/>
          <w:lang w:val="en-US" w:eastAsia="zh-CN"/>
        </w:rPr>
        <w:t>人。</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质量指标</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①扶助对象符合政策率</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奖励扶助对象资格确认程序上严把控，守好村级初审、乡级审核、县级审批、市级确认四道关口，并建立动态监测更新机制，及时进行年审，</w:t>
      </w:r>
      <w:r>
        <w:rPr>
          <w:rFonts w:hint="eastAsia" w:ascii="仿宋" w:hAnsi="仿宋" w:eastAsia="仿宋" w:cs="仿宋"/>
          <w:sz w:val="32"/>
          <w:szCs w:val="32"/>
          <w:lang w:eastAsia="zh-CN"/>
        </w:rPr>
        <w:t>确保</w:t>
      </w:r>
      <w:r>
        <w:rPr>
          <w:rFonts w:hint="eastAsia" w:ascii="仿宋" w:hAnsi="仿宋" w:eastAsia="仿宋" w:cs="仿宋"/>
          <w:sz w:val="32"/>
          <w:szCs w:val="32"/>
        </w:rPr>
        <w:t>应退尽退，应纳尽纳，保证了扶助人群的准确性，扶助对象符合政策率达到100%。</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②扶助对象公示率</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坚持监督举报制度，将所有拟享受政策的目标人群在申报后和资格确认后，在村、镇、县市区三级政务公开栏或网站进行公示，并设立举报电话和举报信箱，接受群众和社会监督，公示率达到100%。</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③扶助对象建档率</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为全面准确掌握扶助对象信息，做好扶助对象登记、上报、审批、变更、年审等工作，我</w:t>
      </w:r>
      <w:r>
        <w:rPr>
          <w:rFonts w:hint="eastAsia" w:ascii="仿宋" w:hAnsi="仿宋" w:eastAsia="仿宋" w:cs="仿宋"/>
          <w:sz w:val="32"/>
          <w:szCs w:val="32"/>
          <w:lang w:eastAsia="zh-CN"/>
        </w:rPr>
        <w:t>县</w:t>
      </w:r>
      <w:r>
        <w:rPr>
          <w:rFonts w:hint="eastAsia" w:ascii="仿宋" w:hAnsi="仿宋" w:eastAsia="仿宋" w:cs="仿宋"/>
          <w:sz w:val="32"/>
          <w:szCs w:val="32"/>
        </w:rPr>
        <w:t>加强信息档案管理工作，按照一人一档的要求，详细登记扶助对象基本信息，并实行动态更新，保证档案信息的全面与准确。扶助对象建档率均达到100% 。</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时效指标</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实际完成率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扶助资金均在本年度内足额发放到扶助对象的</w:t>
      </w:r>
      <w:r>
        <w:rPr>
          <w:rFonts w:hint="eastAsia" w:ascii="仿宋" w:hAnsi="仿宋" w:eastAsia="仿宋" w:cs="仿宋"/>
          <w:sz w:val="32"/>
          <w:szCs w:val="32"/>
          <w:lang w:val="en-US" w:eastAsia="zh-CN"/>
        </w:rPr>
        <w:t>社保卡</w:t>
      </w:r>
      <w:r>
        <w:rPr>
          <w:rFonts w:hint="eastAsia" w:ascii="仿宋" w:hAnsi="仿宋" w:eastAsia="仿宋" w:cs="仿宋"/>
          <w:sz w:val="32"/>
          <w:szCs w:val="32"/>
        </w:rPr>
        <w:t>中</w:t>
      </w:r>
      <w:r>
        <w:rPr>
          <w:rFonts w:hint="eastAsia" w:ascii="仿宋" w:hAnsi="仿宋" w:eastAsia="仿宋" w:cs="仿宋"/>
          <w:sz w:val="32"/>
          <w:szCs w:val="32"/>
          <w:lang w:eastAsia="zh-CN"/>
        </w:rPr>
        <w:t>，</w:t>
      </w:r>
      <w:r>
        <w:rPr>
          <w:rFonts w:hint="eastAsia" w:ascii="仿宋" w:hAnsi="仿宋" w:eastAsia="仿宋" w:cs="仿宋"/>
          <w:sz w:val="32"/>
          <w:szCs w:val="32"/>
        </w:rPr>
        <w:t>实际完成率为100%。</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成本指标</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年，我</w:t>
      </w:r>
      <w:r>
        <w:rPr>
          <w:rFonts w:hint="eastAsia" w:ascii="仿宋" w:hAnsi="仿宋" w:eastAsia="仿宋" w:cs="仿宋"/>
          <w:sz w:val="32"/>
          <w:szCs w:val="32"/>
          <w:lang w:eastAsia="zh-CN"/>
        </w:rPr>
        <w:t>县执行省市统一</w:t>
      </w:r>
      <w:r>
        <w:rPr>
          <w:rFonts w:hint="eastAsia" w:ascii="仿宋" w:hAnsi="仿宋" w:eastAsia="仿宋" w:cs="仿宋"/>
          <w:sz w:val="32"/>
          <w:szCs w:val="32"/>
        </w:rPr>
        <w:t>奖励扶助标准为每人每年960元；</w:t>
      </w:r>
      <w:r>
        <w:rPr>
          <w:rFonts w:hint="eastAsia" w:ascii="仿宋" w:hAnsi="仿宋" w:eastAsia="仿宋" w:cs="仿宋"/>
          <w:sz w:val="32"/>
          <w:szCs w:val="32"/>
          <w:lang w:eastAsia="zh-CN"/>
        </w:rPr>
        <w:t>市统一</w:t>
      </w:r>
      <w:r>
        <w:rPr>
          <w:rFonts w:hint="eastAsia" w:ascii="仿宋" w:hAnsi="仿宋" w:eastAsia="仿宋" w:cs="仿宋"/>
          <w:sz w:val="32"/>
          <w:szCs w:val="32"/>
          <w:lang w:val="en-US" w:eastAsia="zh-CN"/>
        </w:rPr>
        <w:t>特别扶助标准</w:t>
      </w:r>
      <w:r>
        <w:rPr>
          <w:rFonts w:hint="eastAsia" w:ascii="仿宋" w:hAnsi="仿宋" w:eastAsia="仿宋" w:cs="仿宋"/>
          <w:sz w:val="32"/>
          <w:szCs w:val="32"/>
        </w:rPr>
        <w:t>独生子女伤残家庭每人每月</w:t>
      </w:r>
      <w:r>
        <w:rPr>
          <w:rFonts w:hint="eastAsia" w:ascii="仿宋" w:hAnsi="仿宋" w:eastAsia="仿宋" w:cs="仿宋"/>
          <w:sz w:val="32"/>
          <w:szCs w:val="32"/>
          <w:lang w:val="en-US" w:eastAsia="zh-CN"/>
        </w:rPr>
        <w:t>760</w:t>
      </w:r>
      <w:r>
        <w:rPr>
          <w:rFonts w:hint="eastAsia" w:ascii="仿宋" w:hAnsi="仿宋" w:eastAsia="仿宋" w:cs="仿宋"/>
          <w:sz w:val="32"/>
          <w:szCs w:val="32"/>
        </w:rPr>
        <w:t>元</w:t>
      </w:r>
      <w:r>
        <w:rPr>
          <w:rFonts w:hint="eastAsia" w:ascii="仿宋" w:hAnsi="仿宋" w:eastAsia="仿宋" w:cs="仿宋"/>
          <w:sz w:val="32"/>
          <w:szCs w:val="32"/>
          <w:lang w:val="en-US" w:eastAsia="zh-CN"/>
        </w:rPr>
        <w:t>；</w:t>
      </w:r>
      <w:r>
        <w:rPr>
          <w:rFonts w:hint="eastAsia" w:ascii="仿宋" w:hAnsi="仿宋" w:eastAsia="仿宋" w:cs="仿宋"/>
          <w:sz w:val="32"/>
          <w:szCs w:val="32"/>
        </w:rPr>
        <w:t>独生子女死亡家庭每人每月</w:t>
      </w:r>
      <w:r>
        <w:rPr>
          <w:rFonts w:hint="eastAsia" w:ascii="仿宋" w:hAnsi="仿宋" w:eastAsia="仿宋" w:cs="仿宋"/>
          <w:sz w:val="32"/>
          <w:szCs w:val="32"/>
          <w:lang w:val="en-US" w:eastAsia="zh-CN"/>
        </w:rPr>
        <w:t>1040</w:t>
      </w:r>
      <w:r>
        <w:rPr>
          <w:rFonts w:hint="eastAsia" w:ascii="仿宋" w:hAnsi="仿宋" w:eastAsia="仿宋" w:cs="仿宋"/>
          <w:sz w:val="32"/>
          <w:szCs w:val="32"/>
        </w:rPr>
        <w:t>元；计划生育手术并发症人员三级</w:t>
      </w:r>
      <w:r>
        <w:rPr>
          <w:rFonts w:hint="eastAsia" w:ascii="仿宋" w:hAnsi="仿宋" w:eastAsia="仿宋" w:cs="仿宋"/>
          <w:sz w:val="32"/>
          <w:szCs w:val="32"/>
          <w:lang w:val="en-US" w:eastAsia="zh-CN"/>
        </w:rPr>
        <w:t>每人每月260元；</w:t>
      </w:r>
      <w:r>
        <w:rPr>
          <w:rFonts w:hint="eastAsia" w:ascii="仿宋" w:hAnsi="仿宋" w:eastAsia="仿宋" w:cs="仿宋"/>
          <w:sz w:val="32"/>
          <w:szCs w:val="32"/>
        </w:rPr>
        <w:t>二级</w:t>
      </w:r>
      <w:r>
        <w:rPr>
          <w:rFonts w:hint="eastAsia" w:ascii="仿宋" w:hAnsi="仿宋" w:eastAsia="仿宋" w:cs="仿宋"/>
          <w:sz w:val="32"/>
          <w:szCs w:val="32"/>
          <w:lang w:val="en-US" w:eastAsia="zh-CN"/>
        </w:rPr>
        <w:t>每人每月390元；</w:t>
      </w:r>
      <w:r>
        <w:rPr>
          <w:rFonts w:hint="eastAsia" w:ascii="仿宋" w:hAnsi="仿宋" w:eastAsia="仿宋" w:cs="仿宋"/>
          <w:sz w:val="32"/>
          <w:szCs w:val="32"/>
        </w:rPr>
        <w:t>一级</w:t>
      </w:r>
      <w:r>
        <w:rPr>
          <w:rFonts w:hint="eastAsia" w:ascii="仿宋" w:hAnsi="仿宋" w:eastAsia="仿宋" w:cs="仿宋"/>
          <w:sz w:val="32"/>
          <w:szCs w:val="32"/>
          <w:lang w:val="en-US" w:eastAsia="zh-CN"/>
        </w:rPr>
        <w:t>每人每月520元</w:t>
      </w:r>
      <w:r>
        <w:rPr>
          <w:rFonts w:hint="eastAsia" w:ascii="仿宋" w:hAnsi="仿宋" w:eastAsia="仿宋" w:cs="仿宋"/>
          <w:sz w:val="32"/>
          <w:szCs w:val="32"/>
        </w:rPr>
        <w:t>。</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农村部分计划生育家庭奖励扶助共计发放</w:t>
      </w:r>
      <w:r>
        <w:rPr>
          <w:rFonts w:hint="eastAsia" w:ascii="仿宋" w:hAnsi="仿宋" w:eastAsia="仿宋" w:cs="仿宋"/>
          <w:sz w:val="32"/>
          <w:szCs w:val="32"/>
          <w:lang w:val="en-US" w:eastAsia="zh-CN"/>
        </w:rPr>
        <w:t>186.3360万元；计划生育特别扶助共计发放48.9120万元。</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2.效益指标完成情况分析。</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（1）经济效益 </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扶助资金</w:t>
      </w:r>
      <w:r>
        <w:rPr>
          <w:rFonts w:hint="eastAsia" w:ascii="仿宋" w:hAnsi="仿宋" w:eastAsia="仿宋" w:cs="仿宋"/>
          <w:sz w:val="32"/>
          <w:szCs w:val="32"/>
          <w:lang w:eastAsia="zh-CN"/>
        </w:rPr>
        <w:t>适当</w:t>
      </w:r>
      <w:r>
        <w:rPr>
          <w:rFonts w:hint="eastAsia" w:ascii="仿宋" w:hAnsi="仿宋" w:eastAsia="仿宋" w:cs="仿宋"/>
          <w:sz w:val="32"/>
          <w:szCs w:val="32"/>
        </w:rPr>
        <w:t>提高了扶助对象的经济收入，缓解了实际困难，提高了生活水平，产生了良好的经济效益。</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（2）社会效益</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扶助</w:t>
      </w:r>
      <w:r>
        <w:rPr>
          <w:rFonts w:hint="eastAsia" w:ascii="仿宋" w:hAnsi="仿宋" w:eastAsia="仿宋" w:cs="仿宋"/>
          <w:sz w:val="32"/>
          <w:szCs w:val="32"/>
        </w:rPr>
        <w:t>资金缓解了扶助对象的家庭困难，</w:t>
      </w:r>
      <w:r>
        <w:rPr>
          <w:rFonts w:hint="eastAsia" w:ascii="仿宋" w:hAnsi="仿宋" w:eastAsia="仿宋" w:cs="仿宋"/>
          <w:sz w:val="32"/>
          <w:szCs w:val="32"/>
          <w:lang w:eastAsia="zh-CN"/>
        </w:rPr>
        <w:t>提高了扶助对象的家庭发展能力，</w:t>
      </w:r>
      <w:r>
        <w:rPr>
          <w:rFonts w:hint="eastAsia" w:ascii="仿宋" w:hAnsi="仿宋" w:eastAsia="仿宋" w:cs="仿宋"/>
          <w:sz w:val="32"/>
          <w:szCs w:val="32"/>
        </w:rPr>
        <w:t>社会和谐稳定</w:t>
      </w:r>
      <w:r>
        <w:rPr>
          <w:rFonts w:hint="eastAsia" w:ascii="仿宋" w:hAnsi="仿宋" w:eastAsia="仿宋" w:cs="仿宋"/>
          <w:sz w:val="32"/>
          <w:szCs w:val="32"/>
          <w:lang w:eastAsia="zh-CN"/>
        </w:rPr>
        <w:t>稳步提高。</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（3）可持续影响 </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计划生育转移支付资金</w:t>
      </w:r>
      <w:r>
        <w:rPr>
          <w:rFonts w:hint="eastAsia" w:ascii="仿宋" w:hAnsi="仿宋" w:eastAsia="仿宋" w:cs="仿宋"/>
          <w:sz w:val="32"/>
          <w:szCs w:val="32"/>
        </w:rPr>
        <w:t>提高了</w:t>
      </w:r>
      <w:r>
        <w:rPr>
          <w:rFonts w:hint="eastAsia" w:ascii="仿宋" w:hAnsi="仿宋" w:eastAsia="仿宋" w:cs="仿宋"/>
          <w:sz w:val="32"/>
          <w:szCs w:val="32"/>
          <w:lang w:eastAsia="zh-CN"/>
        </w:rPr>
        <w:t>群众对</w:t>
      </w:r>
      <w:r>
        <w:rPr>
          <w:rFonts w:hint="eastAsia" w:ascii="仿宋" w:hAnsi="仿宋" w:eastAsia="仿宋" w:cs="仿宋"/>
          <w:sz w:val="32"/>
          <w:szCs w:val="32"/>
        </w:rPr>
        <w:t>计划生育奖励扶助政策和特别扶助政策的知晓率，增强了群众对政策的认可度，同时也</w:t>
      </w:r>
      <w:r>
        <w:rPr>
          <w:rFonts w:hint="eastAsia" w:ascii="仿宋" w:hAnsi="仿宋" w:eastAsia="仿宋" w:cs="仿宋"/>
          <w:sz w:val="32"/>
          <w:szCs w:val="32"/>
          <w:lang w:eastAsia="zh-CN"/>
        </w:rPr>
        <w:t>提高了卫健部门的公信力与影响力。</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项目完成质量良好，提高了</w:t>
      </w:r>
      <w:r>
        <w:rPr>
          <w:rFonts w:hint="eastAsia" w:ascii="仿宋" w:hAnsi="仿宋" w:eastAsia="仿宋" w:cs="仿宋"/>
          <w:sz w:val="32"/>
          <w:szCs w:val="32"/>
        </w:rPr>
        <w:t>群众对政策的认可度</w:t>
      </w:r>
      <w:r>
        <w:rPr>
          <w:rFonts w:hint="eastAsia" w:ascii="仿宋" w:hAnsi="仿宋" w:eastAsia="仿宋" w:cs="仿宋"/>
          <w:sz w:val="32"/>
          <w:szCs w:val="32"/>
          <w:lang w:eastAsia="zh-CN"/>
        </w:rPr>
        <w:t>与满意度。</w:t>
      </w:r>
    </w:p>
    <w:p>
      <w:pPr>
        <w:keepNext w:val="0"/>
        <w:keepLines w:val="0"/>
        <w:pageBreakBefore w:val="0"/>
        <w:widowControl w:val="0"/>
        <w:kinsoku/>
        <w:wordWrap/>
        <w:overflowPunct/>
        <w:topLinePunct w:val="0"/>
        <w:autoSpaceDE/>
        <w:autoSpaceDN/>
        <w:bidi w:val="0"/>
        <w:adjustRightInd/>
        <w:snapToGrid/>
        <w:ind w:left="0" w:leftChars="0" w:right="0" w:righ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六、工作中存在的问题和工作建议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尽管我</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加强了</w:t>
      </w:r>
      <w:r>
        <w:rPr>
          <w:rFonts w:hint="eastAsia" w:ascii="仿宋" w:hAnsi="仿宋" w:eastAsia="仿宋" w:cs="仿宋"/>
          <w:color w:val="000000"/>
          <w:sz w:val="32"/>
          <w:szCs w:val="32"/>
          <w:lang w:eastAsia="zh-CN"/>
        </w:rPr>
        <w:t>对扶助对象的</w:t>
      </w:r>
      <w:r>
        <w:rPr>
          <w:rFonts w:hint="eastAsia" w:ascii="仿宋" w:hAnsi="仿宋" w:eastAsia="仿宋" w:cs="仿宋"/>
          <w:color w:val="000000"/>
          <w:sz w:val="32"/>
          <w:szCs w:val="32"/>
        </w:rPr>
        <w:t>动态变化监测工作，但在评估过程中，我们</w:t>
      </w:r>
      <w:r>
        <w:rPr>
          <w:rFonts w:hint="eastAsia" w:ascii="仿宋" w:hAnsi="仿宋" w:eastAsia="仿宋" w:cs="仿宋"/>
          <w:color w:val="000000"/>
          <w:sz w:val="32"/>
          <w:szCs w:val="32"/>
          <w:lang w:eastAsia="zh-CN"/>
        </w:rPr>
        <w:t>仍</w:t>
      </w:r>
      <w:r>
        <w:rPr>
          <w:rFonts w:hint="eastAsia" w:ascii="仿宋" w:hAnsi="仿宋" w:eastAsia="仿宋" w:cs="仿宋"/>
          <w:color w:val="000000"/>
          <w:sz w:val="32"/>
          <w:szCs w:val="32"/>
        </w:rPr>
        <w:t>发现一些问题</w:t>
      </w:r>
      <w:r>
        <w:rPr>
          <w:rFonts w:hint="eastAsia" w:ascii="仿宋" w:hAnsi="仿宋" w:eastAsia="仿宋" w:cs="仿宋"/>
          <w:color w:val="000000"/>
          <w:sz w:val="32"/>
          <w:szCs w:val="32"/>
          <w:lang w:eastAsia="zh-CN"/>
        </w:rPr>
        <w:t>，影响了工作进度。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一是享受奖励扶助</w:t>
      </w:r>
      <w:r>
        <w:rPr>
          <w:rFonts w:hint="eastAsia" w:ascii="仿宋" w:hAnsi="仿宋" w:eastAsia="仿宋" w:cs="仿宋"/>
          <w:b/>
          <w:bCs/>
          <w:color w:val="000000"/>
          <w:sz w:val="32"/>
          <w:szCs w:val="32"/>
        </w:rPr>
        <w:t>政策的</w:t>
      </w:r>
      <w:r>
        <w:rPr>
          <w:rFonts w:hint="eastAsia" w:ascii="仿宋" w:hAnsi="仿宋" w:eastAsia="仿宋" w:cs="仿宋"/>
          <w:b/>
          <w:bCs/>
          <w:color w:val="000000"/>
          <w:sz w:val="32"/>
          <w:szCs w:val="32"/>
          <w:lang w:eastAsia="zh-CN"/>
        </w:rPr>
        <w:t>资格</w:t>
      </w:r>
      <w:r>
        <w:rPr>
          <w:rFonts w:hint="eastAsia" w:ascii="仿宋" w:hAnsi="仿宋" w:eastAsia="仿宋" w:cs="仿宋"/>
          <w:b/>
          <w:bCs/>
          <w:color w:val="000000"/>
          <w:sz w:val="32"/>
          <w:szCs w:val="32"/>
        </w:rPr>
        <w:t>条件过于严苛</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lang w:eastAsia="zh-CN"/>
        </w:rPr>
        <w:t>从工作中了解的情况来看，</w:t>
      </w:r>
      <w:r>
        <w:rPr>
          <w:rFonts w:hint="eastAsia" w:ascii="仿宋" w:hAnsi="仿宋" w:eastAsia="仿宋" w:cs="仿宋"/>
          <w:color w:val="000000"/>
          <w:sz w:val="32"/>
          <w:szCs w:val="32"/>
        </w:rPr>
        <w:t>群众对计划生育</w:t>
      </w:r>
      <w:r>
        <w:rPr>
          <w:rFonts w:hint="eastAsia" w:ascii="仿宋" w:hAnsi="仿宋" w:eastAsia="仿宋" w:cs="仿宋"/>
          <w:color w:val="000000"/>
          <w:sz w:val="32"/>
          <w:szCs w:val="32"/>
          <w:lang w:eastAsia="zh-CN"/>
        </w:rPr>
        <w:t>扶助政策</w:t>
      </w:r>
      <w:r>
        <w:rPr>
          <w:rFonts w:hint="eastAsia" w:ascii="仿宋" w:hAnsi="仿宋" w:eastAsia="仿宋" w:cs="仿宋"/>
          <w:color w:val="000000"/>
          <w:sz w:val="32"/>
          <w:szCs w:val="32"/>
        </w:rPr>
        <w:t>是认可的，</w:t>
      </w:r>
      <w:r>
        <w:rPr>
          <w:rFonts w:hint="eastAsia" w:ascii="仿宋" w:hAnsi="仿宋" w:eastAsia="仿宋" w:cs="仿宋"/>
          <w:color w:val="000000"/>
          <w:sz w:val="32"/>
          <w:szCs w:val="32"/>
          <w:lang w:eastAsia="zh-CN"/>
        </w:rPr>
        <w:t>总体上也是比较满意的。群众</w:t>
      </w:r>
      <w:r>
        <w:rPr>
          <w:rFonts w:hint="eastAsia" w:ascii="仿宋" w:hAnsi="仿宋" w:eastAsia="仿宋" w:cs="仿宋"/>
          <w:color w:val="000000"/>
          <w:sz w:val="32"/>
          <w:szCs w:val="32"/>
        </w:rPr>
        <w:t>普遍认为扶助政策保障了他们的生活，但他们也反映</w:t>
      </w:r>
      <w:r>
        <w:rPr>
          <w:rFonts w:hint="eastAsia" w:ascii="仿宋" w:hAnsi="仿宋" w:eastAsia="仿宋" w:cs="仿宋"/>
          <w:color w:val="000000"/>
          <w:sz w:val="32"/>
          <w:szCs w:val="32"/>
          <w:lang w:eastAsia="zh-CN"/>
        </w:rPr>
        <w:t>奖励扶助</w:t>
      </w:r>
      <w:r>
        <w:rPr>
          <w:rFonts w:hint="eastAsia" w:ascii="仿宋" w:hAnsi="仿宋" w:eastAsia="仿宋" w:cs="仿宋"/>
          <w:color w:val="000000"/>
          <w:sz w:val="32"/>
          <w:szCs w:val="32"/>
        </w:rPr>
        <w:t>政策的享受条件过于严格，尤其是</w:t>
      </w:r>
      <w:r>
        <w:rPr>
          <w:rFonts w:hint="eastAsia" w:ascii="仿宋" w:hAnsi="仿宋" w:eastAsia="仿宋" w:cs="仿宋"/>
          <w:color w:val="000000"/>
          <w:sz w:val="32"/>
          <w:szCs w:val="32"/>
          <w:lang w:eastAsia="zh-CN"/>
        </w:rPr>
        <w:t>再婚家庭</w:t>
      </w:r>
      <w:r>
        <w:rPr>
          <w:rFonts w:hint="eastAsia" w:ascii="仿宋" w:hAnsi="仿宋" w:eastAsia="仿宋" w:cs="仿宋"/>
          <w:color w:val="000000"/>
          <w:sz w:val="32"/>
          <w:szCs w:val="32"/>
        </w:rPr>
        <w:t>子女合并计算和</w:t>
      </w:r>
      <w:r>
        <w:rPr>
          <w:rFonts w:hint="eastAsia" w:ascii="仿宋" w:hAnsi="仿宋" w:eastAsia="仿宋" w:cs="仿宋"/>
          <w:color w:val="000000"/>
          <w:sz w:val="32"/>
          <w:szCs w:val="32"/>
          <w:lang w:eastAsia="zh-CN"/>
        </w:rPr>
        <w:t>收养子女家庭</w:t>
      </w:r>
      <w:r>
        <w:rPr>
          <w:rFonts w:hint="eastAsia" w:ascii="仿宋" w:hAnsi="仿宋" w:eastAsia="仿宋" w:cs="仿宋"/>
          <w:color w:val="000000"/>
          <w:sz w:val="32"/>
          <w:szCs w:val="32"/>
        </w:rPr>
        <w:t>的</w:t>
      </w:r>
      <w:r>
        <w:rPr>
          <w:rFonts w:hint="eastAsia" w:ascii="仿宋" w:hAnsi="仿宋" w:eastAsia="仿宋" w:cs="仿宋"/>
          <w:color w:val="000000"/>
          <w:sz w:val="32"/>
          <w:szCs w:val="32"/>
          <w:lang w:eastAsia="zh-CN"/>
        </w:rPr>
        <w:t>规定，使得部分</w:t>
      </w:r>
      <w:r>
        <w:rPr>
          <w:rFonts w:hint="eastAsia" w:ascii="仿宋" w:hAnsi="仿宋" w:eastAsia="仿宋" w:cs="仿宋"/>
          <w:color w:val="000000"/>
          <w:sz w:val="32"/>
          <w:szCs w:val="32"/>
        </w:rPr>
        <w:t>再婚家庭</w:t>
      </w:r>
      <w:r>
        <w:rPr>
          <w:rFonts w:hint="eastAsia" w:ascii="仿宋" w:hAnsi="仿宋" w:eastAsia="仿宋" w:cs="仿宋"/>
          <w:color w:val="000000"/>
          <w:sz w:val="32"/>
          <w:szCs w:val="32"/>
          <w:lang w:eastAsia="zh-CN"/>
        </w:rPr>
        <w:t>和收养户</w:t>
      </w:r>
      <w:r>
        <w:rPr>
          <w:rFonts w:hint="eastAsia" w:ascii="仿宋" w:hAnsi="仿宋" w:eastAsia="仿宋" w:cs="仿宋"/>
          <w:color w:val="000000"/>
          <w:sz w:val="32"/>
          <w:szCs w:val="32"/>
        </w:rPr>
        <w:t>被阻隔在</w:t>
      </w:r>
      <w:r>
        <w:rPr>
          <w:rFonts w:hint="eastAsia" w:ascii="仿宋" w:hAnsi="仿宋" w:eastAsia="仿宋" w:cs="仿宋"/>
          <w:color w:val="000000"/>
          <w:sz w:val="32"/>
          <w:szCs w:val="32"/>
          <w:lang w:eastAsia="zh-CN"/>
        </w:rPr>
        <w:t>奖励扶助</w:t>
      </w:r>
      <w:r>
        <w:rPr>
          <w:rFonts w:hint="eastAsia" w:ascii="仿宋" w:hAnsi="仿宋" w:eastAsia="仿宋" w:cs="仿宋"/>
          <w:color w:val="000000"/>
          <w:sz w:val="32"/>
          <w:szCs w:val="32"/>
        </w:rPr>
        <w:t>政策之外</w:t>
      </w:r>
      <w:r>
        <w:rPr>
          <w:rFonts w:hint="eastAsia" w:ascii="仿宋" w:hAnsi="仿宋" w:eastAsia="仿宋" w:cs="仿宋"/>
          <w:color w:val="000000"/>
          <w:sz w:val="32"/>
          <w:szCs w:val="32"/>
          <w:lang w:eastAsia="zh-CN"/>
        </w:rPr>
        <w:t>。这部分群众数量较大，</w:t>
      </w:r>
      <w:r>
        <w:rPr>
          <w:rFonts w:hint="eastAsia" w:ascii="仿宋" w:hAnsi="仿宋" w:eastAsia="仿宋" w:cs="仿宋"/>
          <w:color w:val="000000"/>
          <w:sz w:val="32"/>
          <w:szCs w:val="32"/>
        </w:rPr>
        <w:t>对政策的满意度不够高</w:t>
      </w:r>
      <w:r>
        <w:rPr>
          <w:rFonts w:hint="eastAsia" w:ascii="仿宋" w:hAnsi="仿宋" w:eastAsia="仿宋" w:cs="仿宋"/>
          <w:color w:val="000000"/>
          <w:sz w:val="32"/>
          <w:szCs w:val="32"/>
          <w:lang w:eastAsia="zh-CN"/>
        </w:rPr>
        <w:t>，意见很大，并多次到各级卫健部门反映诉求，要求放宽政策。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是</w:t>
      </w:r>
      <w:r>
        <w:rPr>
          <w:rFonts w:hint="eastAsia" w:ascii="仿宋" w:hAnsi="仿宋" w:eastAsia="仿宋" w:cs="仿宋"/>
          <w:b/>
          <w:bCs/>
          <w:color w:val="000000"/>
          <w:sz w:val="32"/>
          <w:szCs w:val="32"/>
          <w:lang w:eastAsia="zh-CN"/>
        </w:rPr>
        <w:t>奖励</w:t>
      </w:r>
      <w:r>
        <w:rPr>
          <w:rFonts w:hint="eastAsia" w:ascii="仿宋" w:hAnsi="仿宋" w:eastAsia="仿宋" w:cs="仿宋"/>
          <w:b/>
          <w:bCs/>
          <w:color w:val="000000"/>
          <w:sz w:val="32"/>
          <w:szCs w:val="32"/>
        </w:rPr>
        <w:t>扶助标准亟待提高。</w:t>
      </w:r>
      <w:r>
        <w:rPr>
          <w:rFonts w:hint="eastAsia" w:ascii="仿宋" w:hAnsi="仿宋" w:eastAsia="仿宋" w:cs="仿宋"/>
          <w:b w:val="0"/>
          <w:bCs w:val="0"/>
          <w:color w:val="000000"/>
          <w:sz w:val="32"/>
          <w:szCs w:val="32"/>
          <w:lang w:eastAsia="zh-CN"/>
        </w:rPr>
        <w:t>随着社会经济的发展，</w:t>
      </w:r>
      <w:r>
        <w:rPr>
          <w:rFonts w:hint="eastAsia" w:ascii="仿宋" w:hAnsi="仿宋" w:eastAsia="仿宋" w:cs="仿宋"/>
          <w:color w:val="000000"/>
          <w:sz w:val="32"/>
          <w:szCs w:val="32"/>
        </w:rPr>
        <w:t>生活成本日益高涨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每年960元的奖励扶助标准对于改善农村计划生育家庭的生活质量，提高生活水平作用十分有限。尤其是农村</w:t>
      </w:r>
      <w:r>
        <w:rPr>
          <w:rFonts w:hint="eastAsia" w:ascii="仿宋" w:hAnsi="仿宋" w:eastAsia="仿宋" w:cs="仿宋"/>
          <w:color w:val="000000"/>
          <w:sz w:val="32"/>
          <w:szCs w:val="32"/>
          <w:lang w:eastAsia="zh-CN"/>
        </w:rPr>
        <w:t>计生贫困</w:t>
      </w:r>
      <w:r>
        <w:rPr>
          <w:rFonts w:hint="eastAsia" w:ascii="仿宋" w:hAnsi="仿宋" w:eastAsia="仿宋" w:cs="仿宋"/>
          <w:color w:val="000000"/>
          <w:sz w:val="32"/>
          <w:szCs w:val="32"/>
        </w:rPr>
        <w:t>家庭，面临养老和医疗</w:t>
      </w:r>
      <w:r>
        <w:rPr>
          <w:rFonts w:hint="eastAsia" w:ascii="仿宋" w:hAnsi="仿宋" w:eastAsia="仿宋" w:cs="仿宋"/>
          <w:color w:val="000000"/>
          <w:sz w:val="32"/>
          <w:szCs w:val="32"/>
          <w:lang w:eastAsia="zh-CN"/>
        </w:rPr>
        <w:t>等诸多</w:t>
      </w:r>
      <w:r>
        <w:rPr>
          <w:rFonts w:hint="eastAsia" w:ascii="仿宋" w:hAnsi="仿宋" w:eastAsia="仿宋" w:cs="仿宋"/>
          <w:color w:val="000000"/>
          <w:sz w:val="32"/>
          <w:szCs w:val="32"/>
        </w:rPr>
        <w:t>困难，现行扶助标准不能解决他们的后顾之忧，要求提高扶助标准的呼声日益强烈。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（二）工作建议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一是</w:t>
      </w:r>
      <w:r>
        <w:rPr>
          <w:rFonts w:hint="eastAsia" w:ascii="仿宋" w:hAnsi="仿宋" w:eastAsia="仿宋" w:cs="仿宋"/>
          <w:b/>
          <w:bCs/>
          <w:color w:val="000000"/>
          <w:sz w:val="32"/>
          <w:szCs w:val="32"/>
          <w:lang w:eastAsia="zh-CN"/>
        </w:rPr>
        <w:t>放宽奖励扶助政策限制。</w:t>
      </w:r>
      <w:r>
        <w:rPr>
          <w:rFonts w:hint="eastAsia" w:ascii="仿宋" w:hAnsi="仿宋" w:eastAsia="仿宋" w:cs="仿宋"/>
          <w:color w:val="000000"/>
          <w:sz w:val="32"/>
          <w:szCs w:val="32"/>
        </w:rPr>
        <w:t>我们建议，</w:t>
      </w:r>
      <w:r>
        <w:rPr>
          <w:rFonts w:hint="eastAsia" w:ascii="仿宋" w:hAnsi="仿宋" w:eastAsia="仿宋" w:cs="仿宋"/>
          <w:color w:val="000000"/>
          <w:sz w:val="32"/>
          <w:szCs w:val="32"/>
          <w:lang w:eastAsia="zh-CN"/>
        </w:rPr>
        <w:t>根据群众反映的诉求，继续完善奖励扶助</w:t>
      </w:r>
      <w:r>
        <w:rPr>
          <w:rFonts w:hint="eastAsia" w:ascii="仿宋" w:hAnsi="仿宋" w:eastAsia="仿宋" w:cs="仿宋"/>
          <w:color w:val="000000"/>
          <w:sz w:val="32"/>
          <w:szCs w:val="32"/>
        </w:rPr>
        <w:t>政策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适当放宽限制，</w:t>
      </w:r>
      <w:r>
        <w:rPr>
          <w:rFonts w:hint="eastAsia" w:ascii="仿宋" w:hAnsi="仿宋" w:eastAsia="仿宋" w:cs="仿宋"/>
          <w:color w:val="000000"/>
          <w:sz w:val="32"/>
          <w:szCs w:val="32"/>
          <w:lang w:eastAsia="zh-CN"/>
        </w:rPr>
        <w:t>在再婚家庭子女合并计算和收养家庭放开，</w:t>
      </w:r>
      <w:r>
        <w:rPr>
          <w:rFonts w:hint="eastAsia" w:ascii="仿宋" w:hAnsi="仿宋" w:eastAsia="仿宋" w:cs="仿宋"/>
          <w:color w:val="000000"/>
          <w:sz w:val="32"/>
          <w:szCs w:val="32"/>
        </w:rPr>
        <w:t>将更多</w:t>
      </w:r>
      <w:r>
        <w:rPr>
          <w:rFonts w:hint="eastAsia" w:ascii="仿宋" w:hAnsi="仿宋" w:eastAsia="仿宋" w:cs="仿宋"/>
          <w:color w:val="000000"/>
          <w:sz w:val="32"/>
          <w:szCs w:val="32"/>
          <w:lang w:eastAsia="zh-CN"/>
        </w:rPr>
        <w:t>再婚户和收养户</w:t>
      </w:r>
      <w:r>
        <w:rPr>
          <w:rFonts w:hint="eastAsia" w:ascii="仿宋" w:hAnsi="仿宋" w:eastAsia="仿宋" w:cs="仿宋"/>
          <w:color w:val="000000"/>
          <w:sz w:val="32"/>
          <w:szCs w:val="32"/>
        </w:rPr>
        <w:t>家庭纳入</w:t>
      </w:r>
      <w:r>
        <w:rPr>
          <w:rFonts w:hint="eastAsia" w:ascii="仿宋" w:hAnsi="仿宋" w:eastAsia="仿宋" w:cs="仿宋"/>
          <w:color w:val="000000"/>
          <w:sz w:val="32"/>
          <w:szCs w:val="32"/>
          <w:lang w:eastAsia="zh-CN"/>
        </w:rPr>
        <w:t>到奖励扶助政策中</w:t>
      </w:r>
      <w:r>
        <w:rPr>
          <w:rFonts w:hint="eastAsia" w:ascii="仿宋" w:hAnsi="仿宋" w:eastAsia="仿宋" w:cs="仿宋"/>
          <w:color w:val="000000"/>
          <w:sz w:val="32"/>
          <w:szCs w:val="32"/>
        </w:rPr>
        <w:t>来，</w:t>
      </w:r>
      <w:r>
        <w:rPr>
          <w:rFonts w:hint="eastAsia" w:ascii="仿宋" w:hAnsi="仿宋" w:eastAsia="仿宋" w:cs="仿宋"/>
          <w:color w:val="000000"/>
          <w:sz w:val="32"/>
          <w:szCs w:val="32"/>
          <w:lang w:eastAsia="zh-CN"/>
        </w:rPr>
        <w:t>让更多的群众</w:t>
      </w:r>
      <w:r>
        <w:rPr>
          <w:rFonts w:hint="eastAsia" w:ascii="仿宋" w:hAnsi="仿宋" w:eastAsia="仿宋" w:cs="仿宋"/>
          <w:color w:val="000000"/>
          <w:sz w:val="32"/>
          <w:szCs w:val="32"/>
        </w:rPr>
        <w:t>享受到政策的</w:t>
      </w:r>
      <w:r>
        <w:rPr>
          <w:rFonts w:hint="eastAsia" w:ascii="仿宋" w:hAnsi="仿宋" w:eastAsia="仿宋" w:cs="仿宋"/>
          <w:color w:val="000000"/>
          <w:sz w:val="32"/>
          <w:szCs w:val="32"/>
          <w:lang w:eastAsia="zh-CN"/>
        </w:rPr>
        <w:t>优先与照顾，切实感受到国家对这部分人群的重视</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color w:val="000000"/>
          <w:sz w:val="32"/>
          <w:szCs w:val="32"/>
        </w:rPr>
        <w:t>二是提高</w:t>
      </w:r>
      <w:r>
        <w:rPr>
          <w:rFonts w:hint="eastAsia" w:ascii="仿宋" w:hAnsi="仿宋" w:eastAsia="仿宋" w:cs="仿宋"/>
          <w:b/>
          <w:bCs/>
          <w:color w:val="000000"/>
          <w:sz w:val="32"/>
          <w:szCs w:val="32"/>
          <w:lang w:eastAsia="zh-CN"/>
        </w:rPr>
        <w:t>奖励扶助标准</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建议</w:t>
      </w:r>
      <w:r>
        <w:rPr>
          <w:rFonts w:hint="eastAsia" w:ascii="仿宋" w:hAnsi="仿宋" w:eastAsia="仿宋" w:cs="仿宋"/>
          <w:color w:val="000000"/>
          <w:sz w:val="32"/>
          <w:szCs w:val="32"/>
          <w:lang w:eastAsia="zh-CN"/>
        </w:rPr>
        <w:t>根据我省经济社会发展水平，适当</w:t>
      </w:r>
      <w:r>
        <w:rPr>
          <w:rFonts w:hint="eastAsia" w:ascii="仿宋" w:hAnsi="仿宋" w:eastAsia="仿宋" w:cs="仿宋"/>
          <w:color w:val="000000"/>
          <w:sz w:val="32"/>
          <w:szCs w:val="32"/>
        </w:rPr>
        <w:t>提高</w:t>
      </w:r>
      <w:r>
        <w:rPr>
          <w:rFonts w:hint="eastAsia" w:ascii="仿宋" w:hAnsi="仿宋" w:eastAsia="仿宋" w:cs="仿宋"/>
          <w:color w:val="000000"/>
          <w:sz w:val="32"/>
          <w:szCs w:val="32"/>
          <w:lang w:eastAsia="zh-CN"/>
        </w:rPr>
        <w:t>奖励</w:t>
      </w:r>
      <w:r>
        <w:rPr>
          <w:rFonts w:hint="eastAsia" w:ascii="仿宋" w:hAnsi="仿宋" w:eastAsia="仿宋" w:cs="仿宋"/>
          <w:color w:val="000000"/>
          <w:sz w:val="32"/>
          <w:szCs w:val="32"/>
        </w:rPr>
        <w:t>扶助标准，满足群众日益增长的生活需要</w:t>
      </w:r>
      <w:r>
        <w:rPr>
          <w:rFonts w:hint="eastAsia" w:ascii="仿宋" w:hAnsi="仿宋" w:eastAsia="仿宋" w:cs="仿宋"/>
          <w:color w:val="000000"/>
          <w:sz w:val="32"/>
          <w:szCs w:val="32"/>
          <w:lang w:eastAsia="zh-CN"/>
        </w:rPr>
        <w:t>，充分发挥扶助金在提高家庭发展能力上的作用。</w:t>
      </w:r>
    </w:p>
    <w:p>
      <w:pPr>
        <w:spacing w:line="580" w:lineRule="auto"/>
        <w:ind w:firstLine="640"/>
        <w:rPr>
          <w:rFonts w:hint="eastAsia" w:ascii="宋体" w:hAnsi="宋体" w:eastAsia="宋体" w:cs="宋体"/>
          <w:b/>
          <w:sz w:val="32"/>
        </w:rPr>
      </w:pPr>
      <w:r>
        <w:rPr>
          <w:rFonts w:ascii="宋体" w:hAnsi="宋体" w:eastAsia="宋体" w:cs="宋体"/>
          <w:b/>
          <w:sz w:val="32"/>
        </w:rPr>
        <w:t>四、绩效评价指标体系及得分情况</w:t>
      </w:r>
    </w:p>
    <w:p>
      <w:pPr>
        <w:spacing w:line="580" w:lineRule="auto"/>
        <w:jc w:val="center"/>
        <w:rPr>
          <w:rFonts w:hint="eastAsia" w:ascii="宋体" w:hAnsi="宋体" w:eastAsia="宋体" w:cs="宋体"/>
          <w:b/>
          <w:color w:val="000000"/>
          <w:sz w:val="40"/>
          <w:szCs w:val="40"/>
          <w:u w:val="single"/>
        </w:rPr>
      </w:pPr>
      <w:r>
        <w:rPr>
          <w:rFonts w:hint="eastAsia" w:ascii="宋体" w:hAnsi="宋体" w:eastAsia="宋体" w:cs="宋体"/>
          <w:b/>
          <w:color w:val="000000"/>
          <w:sz w:val="40"/>
          <w:szCs w:val="40"/>
          <w:u w:val="single"/>
          <w:lang w:val="en-US" w:eastAsia="zh-CN"/>
        </w:rPr>
        <w:t>计划生育奖、特扶</w:t>
      </w:r>
      <w:r>
        <w:rPr>
          <w:rFonts w:ascii="宋体" w:hAnsi="宋体" w:eastAsia="宋体" w:cs="宋体"/>
          <w:b/>
          <w:color w:val="000000"/>
          <w:sz w:val="40"/>
          <w:szCs w:val="40"/>
          <w:u w:val="single"/>
        </w:rPr>
        <w:t>财政重点绩效评价指标表</w:t>
      </w:r>
    </w:p>
    <w:p>
      <w:pPr>
        <w:spacing w:line="400" w:lineRule="exact"/>
        <w:jc w:val="center"/>
        <w:rPr>
          <w:rFonts w:hint="eastAsia" w:ascii="宋体" w:hAnsi="宋体" w:eastAsia="宋体" w:cs="宋体"/>
          <w:b/>
          <w:sz w:val="40"/>
          <w:szCs w:val="40"/>
        </w:rPr>
      </w:pPr>
    </w:p>
    <w:tbl>
      <w:tblPr>
        <w:tblStyle w:val="5"/>
        <w:tblW w:w="8930" w:type="dxa"/>
        <w:tblInd w:w="2" w:type="dxa"/>
        <w:tblLayout w:type="autofit"/>
        <w:tblCellMar>
          <w:top w:w="0" w:type="dxa"/>
          <w:left w:w="10" w:type="dxa"/>
          <w:bottom w:w="0" w:type="dxa"/>
          <w:right w:w="10" w:type="dxa"/>
        </w:tblCellMar>
      </w:tblPr>
      <w:tblGrid>
        <w:gridCol w:w="958"/>
        <w:gridCol w:w="674"/>
        <w:gridCol w:w="2083"/>
        <w:gridCol w:w="545"/>
        <w:gridCol w:w="3972"/>
        <w:gridCol w:w="698"/>
      </w:tblGrid>
      <w:tr>
        <w:tblPrEx>
          <w:tblCellMar>
            <w:top w:w="0" w:type="dxa"/>
            <w:left w:w="10" w:type="dxa"/>
            <w:bottom w:w="0" w:type="dxa"/>
            <w:right w:w="10" w:type="dxa"/>
          </w:tblCellMar>
        </w:tblPrEx>
        <w:trPr>
          <w:trHeight w:val="585" w:hRule="atLeast"/>
        </w:trPr>
        <w:tc>
          <w:tcPr>
            <w:tcW w:w="958" w:type="dxa"/>
            <w:tcBorders>
              <w:top w:val="single" w:color="auto" w:sz="4" w:space="0"/>
              <w:left w:val="single" w:color="000000" w:sz="4" w:space="0"/>
              <w:bottom w:val="single" w:color="000000" w:sz="4" w:space="0"/>
              <w:right w:val="single" w:color="000000" w:sz="0" w:space="0"/>
            </w:tcBorders>
            <w:shd w:val="clear" w:color="000000" w:fill="FFFFFF"/>
            <w:tcMar>
              <w:left w:w="12" w:type="dxa"/>
              <w:right w:w="12" w:type="dxa"/>
            </w:tcMar>
            <w:vAlign w:val="center"/>
          </w:tcPr>
          <w:p>
            <w:pPr>
              <w:spacing w:line="400" w:lineRule="exact"/>
              <w:jc w:val="center"/>
              <w:rPr>
                <w:rFonts w:hint="eastAsia" w:ascii="宋体" w:hAnsi="宋体" w:eastAsia="宋体" w:cs="宋体"/>
                <w:b/>
                <w:color w:val="000000"/>
                <w:sz w:val="24"/>
                <w:u w:val="single"/>
              </w:rPr>
            </w:pPr>
            <w:r>
              <w:rPr>
                <w:rFonts w:ascii="宋体" w:hAnsi="宋体" w:eastAsia="宋体" w:cs="宋体"/>
                <w:b/>
                <w:color w:val="000000"/>
                <w:sz w:val="24"/>
                <w:u w:val="single"/>
              </w:rPr>
              <w:t>一级</w:t>
            </w:r>
          </w:p>
          <w:p>
            <w:pPr>
              <w:spacing w:line="400" w:lineRule="exact"/>
              <w:jc w:val="center"/>
            </w:pPr>
            <w:r>
              <w:rPr>
                <w:rFonts w:ascii="宋体" w:hAnsi="宋体" w:eastAsia="宋体" w:cs="宋体"/>
                <w:b/>
                <w:color w:val="000000"/>
                <w:sz w:val="24"/>
                <w:u w:val="single"/>
              </w:rPr>
              <w:t>指标</w:t>
            </w:r>
          </w:p>
        </w:tc>
        <w:tc>
          <w:tcPr>
            <w:tcW w:w="674"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二级指标</w:t>
            </w:r>
          </w:p>
        </w:tc>
        <w:tc>
          <w:tcPr>
            <w:tcW w:w="2083"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pPr>
            <w:r>
              <w:rPr>
                <w:rFonts w:ascii="宋体" w:hAnsi="宋体" w:eastAsia="宋体" w:cs="宋体"/>
                <w:b/>
                <w:color w:val="000000"/>
                <w:sz w:val="24"/>
                <w:u w:val="single"/>
              </w:rPr>
              <w:t>三级指标</w:t>
            </w:r>
          </w:p>
        </w:tc>
        <w:tc>
          <w:tcPr>
            <w:tcW w:w="545" w:type="dxa"/>
            <w:vMerge w:val="restart"/>
            <w:tcBorders>
              <w:top w:val="single" w:color="auto"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分值</w:t>
            </w:r>
          </w:p>
        </w:tc>
        <w:tc>
          <w:tcPr>
            <w:tcW w:w="3972"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指标说明</w:t>
            </w:r>
          </w:p>
        </w:tc>
        <w:tc>
          <w:tcPr>
            <w:tcW w:w="698"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得分</w:t>
            </w:r>
          </w:p>
        </w:tc>
      </w:tr>
      <w:tr>
        <w:tblPrEx>
          <w:tblCellMar>
            <w:top w:w="0" w:type="dxa"/>
            <w:left w:w="10" w:type="dxa"/>
            <w:bottom w:w="0" w:type="dxa"/>
            <w:right w:w="10" w:type="dxa"/>
          </w:tblCellMar>
        </w:tblPrEx>
        <w:trPr>
          <w:trHeight w:val="345"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545"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r>
      <w:tr>
        <w:tblPrEx>
          <w:tblCellMar>
            <w:top w:w="0" w:type="dxa"/>
            <w:left w:w="10" w:type="dxa"/>
            <w:bottom w:w="0" w:type="dxa"/>
            <w:right w:w="10" w:type="dxa"/>
          </w:tblCellMar>
        </w:tblPrEx>
        <w:trPr>
          <w:trHeight w:val="66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“工作活动”设置（</w:t>
            </w:r>
            <w:r>
              <w:rPr>
                <w:rFonts w:ascii="仿宋_GB2312" w:hAnsi="仿宋_GB2312" w:eastAsia="仿宋_GB2312" w:cs="仿宋_GB2312"/>
                <w:color w:val="000000"/>
                <w:sz w:val="22"/>
                <w:u w:val="single"/>
              </w:rPr>
              <w:t>*</w:t>
            </w:r>
            <w:r>
              <w:rPr>
                <w:rFonts w:ascii="宋体" w:hAnsi="宋体" w:eastAsia="宋体" w:cs="宋体"/>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项目立项情况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是否符合市政府经济和社会总体发展规划</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有市政府相关政策、规划、任务等文件得</w:t>
            </w:r>
            <w:r>
              <w:rPr>
                <w:rFonts w:ascii="仿宋_GB2312" w:hAnsi="仿宋_GB2312" w:eastAsia="仿宋_GB2312" w:cs="仿宋_GB2312"/>
                <w:color w:val="000000"/>
                <w:sz w:val="22"/>
                <w:u w:val="single"/>
              </w:rPr>
              <w:t>*</w:t>
            </w:r>
            <w:r>
              <w:rPr>
                <w:rFonts w:ascii="宋体" w:hAnsi="宋体" w:eastAsia="宋体" w:cs="宋体"/>
                <w:color w:val="000000"/>
                <w:sz w:val="22"/>
                <w:u w:val="single"/>
              </w:rPr>
              <w:t>分；无不得分。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116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u w:val="single"/>
              </w:rPr>
            </w:pPr>
            <w:r>
              <w:rPr>
                <w:rFonts w:ascii="宋体" w:hAnsi="宋体" w:eastAsia="宋体" w:cs="宋体"/>
                <w:color w:val="000000"/>
                <w:sz w:val="22"/>
                <w:u w:val="single"/>
              </w:rPr>
              <w:t>项目活动与职责</w:t>
            </w:r>
          </w:p>
          <w:p>
            <w:pPr>
              <w:spacing w:line="400" w:lineRule="exact"/>
              <w:jc w:val="center"/>
              <w:rPr>
                <w:rFonts w:ascii="宋体" w:hAnsi="宋体" w:eastAsia="宋体" w:cs="宋体"/>
                <w:sz w:val="22"/>
              </w:rPr>
            </w:pPr>
            <w:r>
              <w:rPr>
                <w:rFonts w:ascii="宋体" w:hAnsi="宋体" w:eastAsia="宋体" w:cs="宋体"/>
                <w:color w:val="000000"/>
                <w:sz w:val="22"/>
                <w:u w:val="single"/>
              </w:rPr>
              <w:t>相关性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工作活动与部门职责、工作规划和重点工作相关，工作活动项下确定的预算项目合理，与工作活动密切相关，工作活动和项目预算安排合理，得</w:t>
            </w:r>
            <w:r>
              <w:rPr>
                <w:rFonts w:ascii="仿宋_GB2312" w:hAnsi="仿宋_GB2312" w:eastAsia="仿宋_GB2312" w:cs="仿宋_GB2312"/>
                <w:color w:val="000000"/>
                <w:sz w:val="22"/>
                <w:u w:val="single"/>
              </w:rPr>
              <w:t>*</w:t>
            </w:r>
            <w:r>
              <w:rPr>
                <w:rFonts w:ascii="宋体" w:hAnsi="宋体" w:eastAsia="宋体" w:cs="宋体"/>
                <w:color w:val="000000"/>
                <w:sz w:val="22"/>
                <w:u w:val="single"/>
              </w:rPr>
              <w:t>分；否则不得分。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370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绩效自评情况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u w:val="single"/>
              </w:rPr>
            </w:pPr>
            <w:r>
              <w:rPr>
                <w:rFonts w:ascii="宋体" w:hAnsi="宋体" w:eastAsia="宋体" w:cs="宋体"/>
                <w:color w:val="000000"/>
                <w:sz w:val="22"/>
                <w:u w:val="single"/>
              </w:rPr>
              <w:t>项目设立绩效目标</w:t>
            </w:r>
          </w:p>
          <w:p>
            <w:pPr>
              <w:spacing w:line="400" w:lineRule="exact"/>
              <w:jc w:val="center"/>
              <w:rPr>
                <w:rFonts w:ascii="宋体" w:hAnsi="宋体" w:eastAsia="宋体" w:cs="宋体"/>
                <w:sz w:val="22"/>
              </w:rPr>
            </w:pPr>
            <w:r>
              <w:rPr>
                <w:rFonts w:ascii="宋体" w:hAnsi="宋体" w:eastAsia="宋体" w:cs="宋体"/>
                <w:color w:val="000000"/>
                <w:sz w:val="22"/>
                <w:u w:val="single"/>
              </w:rPr>
              <w:t>合理性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①是否将项目绩效目标细化分解为具体的绩效指标；</w:t>
            </w:r>
            <w:r>
              <w:rPr>
                <w:rFonts w:ascii="仿宋_GB2312" w:hAnsi="仿宋_GB2312" w:eastAsia="仿宋_GB2312" w:cs="仿宋_GB2312"/>
                <w:color w:val="000000"/>
                <w:sz w:val="22"/>
                <w:u w:val="single"/>
              </w:rPr>
              <w:br w:type="textWrapping"/>
            </w:r>
            <w:r>
              <w:rPr>
                <w:rFonts w:ascii="宋体" w:hAnsi="宋体" w:eastAsia="宋体" w:cs="宋体"/>
                <w:color w:val="000000"/>
                <w:sz w:val="22"/>
                <w:u w:val="single"/>
              </w:rPr>
              <w:t>②是否通过清晰、可衡量的指标值予以体现；</w:t>
            </w:r>
            <w:r>
              <w:rPr>
                <w:rFonts w:ascii="仿宋_GB2312" w:hAnsi="仿宋_GB2312" w:eastAsia="仿宋_GB2312" w:cs="仿宋_GB2312"/>
                <w:color w:val="000000"/>
                <w:sz w:val="22"/>
                <w:u w:val="single"/>
              </w:rPr>
              <w:br w:type="textWrapping"/>
            </w:r>
            <w:r>
              <w:rPr>
                <w:rFonts w:ascii="宋体" w:hAnsi="宋体" w:eastAsia="宋体" w:cs="宋体"/>
                <w:color w:val="000000"/>
                <w:sz w:val="22"/>
                <w:u w:val="single"/>
              </w:rPr>
              <w:t>③是否与项目年度任务数或计划数相对应；</w:t>
            </w:r>
            <w:r>
              <w:rPr>
                <w:rFonts w:ascii="仿宋_GB2312" w:hAnsi="仿宋_GB2312" w:eastAsia="仿宋_GB2312" w:cs="仿宋_GB2312"/>
                <w:color w:val="000000"/>
                <w:sz w:val="22"/>
                <w:u w:val="single"/>
              </w:rPr>
              <w:br w:type="textWrapping"/>
            </w:r>
            <w:r>
              <w:rPr>
                <w:rFonts w:ascii="宋体" w:hAnsi="宋体" w:eastAsia="宋体" w:cs="宋体"/>
                <w:color w:val="000000"/>
                <w:sz w:val="22"/>
                <w:u w:val="single"/>
              </w:rPr>
              <w:t>④是否与预算确定的项目投资额或资金量相匹配。</w:t>
            </w:r>
            <w:r>
              <w:rPr>
                <w:rFonts w:ascii="仿宋_GB2312" w:hAnsi="仿宋_GB2312" w:eastAsia="仿宋_GB2312" w:cs="仿宋_GB2312"/>
                <w:color w:val="000000"/>
                <w:sz w:val="22"/>
                <w:u w:val="single"/>
              </w:rPr>
              <w:br w:type="textWrapping"/>
            </w:r>
            <w:r>
              <w:rPr>
                <w:rFonts w:ascii="宋体" w:hAnsi="宋体" w:eastAsia="宋体" w:cs="宋体"/>
                <w:color w:val="000000"/>
                <w:sz w:val="22"/>
                <w:u w:val="single"/>
              </w:rPr>
              <w:t>缺少一项扣</w:t>
            </w:r>
            <w:r>
              <w:rPr>
                <w:rFonts w:ascii="仿宋_GB2312" w:hAnsi="仿宋_GB2312" w:eastAsia="仿宋_GB2312" w:cs="仿宋_GB2312"/>
                <w:color w:val="000000"/>
                <w:sz w:val="22"/>
                <w:u w:val="single"/>
              </w:rPr>
              <w:t>*</w:t>
            </w:r>
            <w:r>
              <w:rPr>
                <w:rFonts w:ascii="宋体" w:hAnsi="宋体" w:eastAsia="宋体" w:cs="宋体"/>
                <w:color w:val="000000"/>
                <w:sz w:val="22"/>
                <w:u w:val="single"/>
              </w:rPr>
              <w:t>分</w:t>
            </w:r>
            <w:r>
              <w:rPr>
                <w:rFonts w:ascii="仿宋_GB2312" w:hAnsi="仿宋_GB2312" w:eastAsia="仿宋_GB2312" w:cs="仿宋_GB2312"/>
                <w:color w:val="000000"/>
                <w:sz w:val="22"/>
                <w:u w:val="single"/>
              </w:rPr>
              <w:t>,</w:t>
            </w:r>
            <w:r>
              <w:rPr>
                <w:rFonts w:ascii="宋体" w:hAnsi="宋体" w:eastAsia="宋体" w:cs="宋体"/>
                <w:color w:val="000000"/>
                <w:sz w:val="22"/>
                <w:u w:val="single"/>
              </w:rPr>
              <w:t>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9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自评报告情况</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rPr>
                <w:sz w:val="22"/>
              </w:rPr>
            </w:pPr>
            <w:r>
              <w:rPr>
                <w:rFonts w:ascii="宋体" w:hAnsi="宋体" w:eastAsia="宋体" w:cs="宋体"/>
                <w:color w:val="000000"/>
                <w:sz w:val="22"/>
                <w:u w:val="single"/>
              </w:rPr>
              <w:t>是否有绩效评价报告，报告是否依据充分、内容真实完整；数据准确、分析透彻。每存在一项问题扣</w:t>
            </w:r>
            <w:r>
              <w:rPr>
                <w:rFonts w:ascii="仿宋_GB2312" w:hAnsi="仿宋_GB2312" w:eastAsia="仿宋_GB2312" w:cs="仿宋_GB2312"/>
                <w:color w:val="000000"/>
                <w:sz w:val="22"/>
                <w:u w:val="single"/>
              </w:rPr>
              <w:t>*</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1358"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“工作活动”管理（</w:t>
            </w:r>
            <w:r>
              <w:rPr>
                <w:rFonts w:ascii="仿宋_GB2312" w:hAnsi="仿宋_GB2312" w:eastAsia="仿宋_GB2312" w:cs="仿宋_GB2312"/>
                <w:color w:val="000000"/>
                <w:sz w:val="22"/>
                <w:u w:val="single"/>
              </w:rPr>
              <w:t>*</w:t>
            </w:r>
            <w:r>
              <w:rPr>
                <w:rFonts w:ascii="宋体" w:hAnsi="宋体" w:eastAsia="宋体" w:cs="宋体"/>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资金管理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预算调整率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预算调整率</w:t>
            </w:r>
            <w:r>
              <w:rPr>
                <w:rFonts w:ascii="仿宋_GB2312" w:hAnsi="仿宋_GB2312" w:eastAsia="仿宋_GB2312" w:cs="仿宋_GB2312"/>
                <w:color w:val="000000"/>
                <w:sz w:val="22"/>
                <w:u w:val="single"/>
              </w:rPr>
              <w:t>=</w:t>
            </w:r>
            <w:r>
              <w:rPr>
                <w:rFonts w:ascii="宋体" w:hAnsi="宋体" w:eastAsia="宋体" w:cs="宋体"/>
                <w:color w:val="000000"/>
                <w:sz w:val="22"/>
                <w:u w:val="single"/>
              </w:rPr>
              <w:t>（预算调整数</w:t>
            </w:r>
            <w:r>
              <w:rPr>
                <w:rFonts w:ascii="仿宋_GB2312" w:hAnsi="仿宋_GB2312" w:eastAsia="仿宋_GB2312" w:cs="仿宋_GB2312"/>
                <w:color w:val="000000"/>
                <w:sz w:val="22"/>
                <w:u w:val="single"/>
              </w:rPr>
              <w:t>/</w:t>
            </w:r>
            <w:r>
              <w:rPr>
                <w:rFonts w:ascii="宋体" w:hAnsi="宋体" w:eastAsia="宋体" w:cs="宋体"/>
                <w:color w:val="000000"/>
                <w:sz w:val="22"/>
                <w:u w:val="single"/>
              </w:rPr>
              <w:t>预算数）×</w:t>
            </w:r>
            <w:r>
              <w:rPr>
                <w:rFonts w:ascii="仿宋_GB2312" w:hAnsi="仿宋_GB2312" w:eastAsia="仿宋_GB2312" w:cs="仿宋_GB2312"/>
                <w:color w:val="000000"/>
                <w:sz w:val="22"/>
                <w:u w:val="single"/>
              </w:rPr>
              <w:t>100%</w:t>
            </w:r>
            <w:r>
              <w:rPr>
                <w:rFonts w:ascii="宋体" w:hAnsi="宋体" w:eastAsia="宋体" w:cs="宋体"/>
                <w:color w:val="000000"/>
                <w:sz w:val="22"/>
                <w:u w:val="single"/>
              </w:rPr>
              <w:t>。预算调整率每大于</w:t>
            </w:r>
            <w:r>
              <w:rPr>
                <w:rFonts w:ascii="仿宋_GB2312" w:hAnsi="仿宋_GB2312" w:eastAsia="仿宋_GB2312" w:cs="仿宋_GB2312"/>
                <w:color w:val="000000"/>
                <w:sz w:val="22"/>
                <w:u w:val="single"/>
              </w:rPr>
              <w:t>1%</w:t>
            </w:r>
            <w:r>
              <w:rPr>
                <w:rFonts w:ascii="宋体" w:hAnsi="宋体" w:eastAsia="宋体" w:cs="宋体"/>
                <w:color w:val="000000"/>
                <w:sz w:val="22"/>
                <w:u w:val="single"/>
              </w:rPr>
              <w:t>扣</w:t>
            </w:r>
            <w:r>
              <w:rPr>
                <w:rFonts w:ascii="仿宋_GB2312" w:hAnsi="仿宋_GB2312" w:eastAsia="仿宋_GB2312" w:cs="仿宋_GB2312"/>
                <w:color w:val="000000"/>
                <w:sz w:val="22"/>
                <w:u w:val="single"/>
              </w:rPr>
              <w:t>*</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1799"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auto" w:fill="auto"/>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资金使用合规性</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项目资金使用是否符合国家财经法规及相关的财务管理制度规定，资金支出程序是否规范</w:t>
            </w:r>
            <w:r>
              <w:rPr>
                <w:rFonts w:ascii="仿宋_GB2312" w:hAnsi="仿宋_GB2312" w:eastAsia="仿宋_GB2312" w:cs="仿宋_GB2312"/>
                <w:color w:val="000000"/>
                <w:sz w:val="22"/>
                <w:u w:val="single"/>
              </w:rPr>
              <w:t>,</w:t>
            </w:r>
            <w:r>
              <w:rPr>
                <w:rFonts w:ascii="宋体" w:hAnsi="宋体" w:eastAsia="宋体" w:cs="宋体"/>
                <w:color w:val="000000"/>
                <w:sz w:val="22"/>
                <w:u w:val="single"/>
              </w:rPr>
              <w:t>报账手续是否齐全。每存在一项不合规问题扣</w:t>
            </w:r>
            <w:r>
              <w:rPr>
                <w:rFonts w:ascii="仿宋_GB2312" w:hAnsi="仿宋_GB2312" w:eastAsia="仿宋_GB2312" w:cs="仿宋_GB2312"/>
                <w:color w:val="000000"/>
                <w:sz w:val="22"/>
                <w:u w:val="single"/>
              </w:rPr>
              <w:t>*</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1825"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会计核算规范性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会计核算是否符合《会计法》、《政府会计制度》、《会计基础工作规范》等法律法规和相关制度规定。每存在一项不合规问题扣</w:t>
            </w:r>
            <w:r>
              <w:rPr>
                <w:rFonts w:ascii="仿宋_GB2312" w:hAnsi="仿宋_GB2312" w:eastAsia="仿宋_GB2312" w:cs="仿宋_GB2312"/>
                <w:color w:val="000000"/>
                <w:sz w:val="22"/>
                <w:u w:val="single"/>
              </w:rPr>
              <w:t>*</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1585"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项目责任机制是否健全</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是否建立责任机制，项目管理和责任落实到有关人。每存在一项问题扣</w:t>
            </w:r>
            <w:r>
              <w:rPr>
                <w:rFonts w:ascii="仿宋_GB2312" w:hAnsi="仿宋_GB2312" w:eastAsia="仿宋_GB2312" w:cs="仿宋_GB2312"/>
                <w:color w:val="000000"/>
                <w:sz w:val="22"/>
                <w:u w:val="single"/>
              </w:rPr>
              <w:t>*</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1686"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管理制度健全性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制定管理制度和措施（包括财务制度）是否明确、清晰、具有可操作性，能否保障工作活动顺利实施。每缺少一项制度扣</w:t>
            </w:r>
            <w:r>
              <w:rPr>
                <w:rFonts w:ascii="仿宋_GB2312" w:hAnsi="仿宋_GB2312" w:eastAsia="仿宋_GB2312" w:cs="仿宋_GB2312"/>
                <w:color w:val="000000"/>
                <w:sz w:val="22"/>
                <w:u w:val="single"/>
              </w:rPr>
              <w:t>*</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90" w:hRule="atLeast"/>
        </w:trPr>
        <w:tc>
          <w:tcPr>
            <w:tcW w:w="958" w:type="dxa"/>
            <w:vMerge w:val="restart"/>
            <w:tcBorders>
              <w:top w:val="single" w:color="000000" w:sz="4" w:space="0"/>
              <w:left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“工作活动”产出（</w:t>
            </w:r>
            <w:r>
              <w:rPr>
                <w:rFonts w:ascii="仿宋_GB2312" w:hAnsi="仿宋_GB2312" w:eastAsia="仿宋_GB2312" w:cs="仿宋_GB2312"/>
                <w:color w:val="000000"/>
                <w:sz w:val="22"/>
                <w:u w:val="single"/>
              </w:rPr>
              <w:t>*</w:t>
            </w:r>
            <w:r>
              <w:rPr>
                <w:rFonts w:ascii="宋体" w:hAnsi="宋体" w:eastAsia="宋体" w:cs="宋体"/>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数量指标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ascii="宋体" w:hAnsi="宋体" w:eastAsia="宋体" w:cs="宋体"/>
                <w:color w:val="000000"/>
                <w:sz w:val="22"/>
                <w:u w:val="single"/>
                <w:lang w:val="en-US" w:eastAsia="zh-CN"/>
              </w:rPr>
              <w:t>发放奖励扶助人数</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tabs>
                <w:tab w:val="left" w:pos="969"/>
              </w:tabs>
              <w:spacing w:line="40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1941人</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568" w:hRule="atLeast"/>
        </w:trPr>
        <w:tc>
          <w:tcPr>
            <w:tcW w:w="958"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ascii="宋体" w:hAnsi="宋体" w:eastAsia="宋体" w:cs="宋体"/>
                <w:color w:val="000000"/>
                <w:sz w:val="22"/>
                <w:u w:val="single"/>
                <w:lang w:val="en-US" w:eastAsia="zh-CN"/>
              </w:rPr>
              <w:t>发放特别扶助人数</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40人</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648" w:hRule="atLeast"/>
        </w:trPr>
        <w:tc>
          <w:tcPr>
            <w:tcW w:w="958"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质量指标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eastAsia="zh-CN"/>
              </w:rPr>
            </w:pPr>
            <w:r>
              <w:rPr>
                <w:rFonts w:hint="eastAsia" w:ascii="宋体" w:hAnsi="宋体" w:eastAsia="宋体" w:cs="宋体"/>
                <w:color w:val="000000"/>
                <w:sz w:val="22"/>
                <w:u w:val="single"/>
                <w:lang w:val="en-US" w:eastAsia="zh-CN"/>
              </w:rPr>
              <w:t>发放准确率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r>
              <w:rPr>
                <w:rFonts w:hint="eastAsia" w:ascii="宋体" w:hAnsi="宋体" w:eastAsia="宋体" w:cs="宋体"/>
                <w:sz w:val="22"/>
                <w:lang w:val="en-US" w:eastAsia="zh-CN"/>
              </w:rPr>
              <w:t>100%</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586" w:hRule="atLeast"/>
        </w:trPr>
        <w:tc>
          <w:tcPr>
            <w:tcW w:w="958"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时效指标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eastAsia="zh-CN"/>
              </w:rPr>
            </w:pPr>
            <w:r>
              <w:rPr>
                <w:rFonts w:hint="eastAsia" w:ascii="宋体" w:hAnsi="宋体" w:eastAsia="宋体" w:cs="宋体"/>
                <w:color w:val="000000"/>
                <w:sz w:val="22"/>
                <w:u w:val="single"/>
                <w:lang w:val="en-US" w:eastAsia="zh-CN"/>
              </w:rPr>
              <w:t xml:space="preserve">发放及时率 </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r>
              <w:rPr>
                <w:rFonts w:hint="eastAsia" w:ascii="宋体" w:hAnsi="宋体" w:eastAsia="宋体" w:cs="宋体"/>
                <w:sz w:val="22"/>
                <w:lang w:val="en-US" w:eastAsia="zh-CN"/>
              </w:rPr>
              <w:t>100%</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660" w:hRule="atLeast"/>
        </w:trPr>
        <w:tc>
          <w:tcPr>
            <w:tcW w:w="958"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color w:val="000000"/>
                <w:sz w:val="22"/>
                <w:u w:val="single"/>
              </w:rPr>
            </w:pPr>
          </w:p>
        </w:tc>
        <w:tc>
          <w:tcPr>
            <w:tcW w:w="674" w:type="dxa"/>
            <w:vMerge w:val="restart"/>
            <w:tcBorders>
              <w:top w:val="single" w:color="000000" w:sz="4" w:space="0"/>
              <w:left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lang w:val="en-US" w:eastAsia="zh-CN"/>
              </w:rPr>
            </w:pPr>
            <w:r>
              <w:rPr>
                <w:rFonts w:hint="eastAsia" w:ascii="宋体" w:hAnsi="宋体" w:eastAsia="宋体" w:cs="宋体"/>
                <w:color w:val="000000"/>
                <w:sz w:val="22"/>
                <w:u w:val="single"/>
                <w:lang w:val="en-US" w:eastAsia="zh-CN"/>
              </w:rPr>
              <w:t>成本指标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both"/>
              <w:rPr>
                <w:rFonts w:hint="default"/>
                <w:sz w:val="22"/>
                <w:lang w:val="en-US" w:eastAsia="zh-CN"/>
              </w:rPr>
            </w:pPr>
            <w:r>
              <w:rPr>
                <w:rFonts w:hint="eastAsia"/>
                <w:sz w:val="22"/>
                <w:lang w:val="en-US" w:eastAsia="zh-CN"/>
              </w:rPr>
              <w:t>奖励扶助发放标准</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80元/人/月</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405" w:hRule="atLeast"/>
        </w:trPr>
        <w:tc>
          <w:tcPr>
            <w:tcW w:w="958"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color w:val="000000"/>
                <w:sz w:val="22"/>
                <w:u w:val="single"/>
              </w:rPr>
            </w:pPr>
          </w:p>
        </w:tc>
        <w:tc>
          <w:tcPr>
            <w:tcW w:w="674"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both"/>
              <w:rPr>
                <w:rFonts w:hint="default"/>
                <w:sz w:val="22"/>
                <w:lang w:val="en-US" w:eastAsia="zh-CN"/>
              </w:rPr>
            </w:pPr>
            <w:r>
              <w:rPr>
                <w:rFonts w:hint="eastAsia"/>
                <w:sz w:val="22"/>
                <w:lang w:val="en-US" w:eastAsia="zh-CN"/>
              </w:rPr>
              <w:t>特别扶助子女伤残发放标准</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760元/人/月</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405" w:hRule="atLeast"/>
        </w:trPr>
        <w:tc>
          <w:tcPr>
            <w:tcW w:w="958" w:type="dxa"/>
            <w:vMerge w:val="continue"/>
            <w:tcBorders>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color w:val="000000"/>
                <w:sz w:val="22"/>
                <w:u w:val="single"/>
              </w:rPr>
            </w:pPr>
          </w:p>
        </w:tc>
        <w:tc>
          <w:tcPr>
            <w:tcW w:w="674" w:type="dxa"/>
            <w:vMerge w:val="continue"/>
            <w:tcBorders>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both"/>
              <w:rPr>
                <w:rFonts w:hint="eastAsia"/>
                <w:sz w:val="22"/>
                <w:lang w:val="en-US" w:eastAsia="zh-CN"/>
              </w:rPr>
            </w:pPr>
            <w:r>
              <w:rPr>
                <w:rFonts w:hint="eastAsia"/>
                <w:sz w:val="22"/>
                <w:lang w:val="en-US" w:eastAsia="zh-CN"/>
              </w:rPr>
              <w:t>特别扶助子女伤残发放标准</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lang w:val="en-US" w:eastAsia="zh-CN"/>
              </w:rPr>
            </w:pPr>
            <w:r>
              <w:rPr>
                <w:rFonts w:hint="eastAsia" w:ascii="宋体" w:hAnsi="宋体" w:eastAsia="宋体" w:cs="宋体"/>
                <w:sz w:val="22"/>
                <w:lang w:val="en-US" w:eastAsia="zh-CN"/>
              </w:rPr>
              <w:t>1040元/人/月</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405" w:hRule="atLeast"/>
        </w:trPr>
        <w:tc>
          <w:tcPr>
            <w:tcW w:w="958" w:type="dxa"/>
            <w:vMerge w:val="restart"/>
            <w:tcBorders>
              <w:top w:val="single" w:color="000000" w:sz="4" w:space="0"/>
              <w:left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“工作活动”效果（</w:t>
            </w:r>
            <w:r>
              <w:rPr>
                <w:rFonts w:ascii="仿宋_GB2312" w:hAnsi="仿宋_GB2312" w:eastAsia="仿宋_GB2312" w:cs="仿宋_GB2312"/>
                <w:color w:val="000000"/>
                <w:sz w:val="22"/>
                <w:u w:val="single"/>
              </w:rPr>
              <w:t>*</w:t>
            </w:r>
            <w:r>
              <w:rPr>
                <w:rFonts w:ascii="宋体" w:hAnsi="宋体" w:eastAsia="宋体" w:cs="宋体"/>
                <w:color w:val="000000"/>
                <w:sz w:val="22"/>
                <w:u w:val="single"/>
              </w:rPr>
              <w:t>分）</w:t>
            </w:r>
          </w:p>
        </w:tc>
        <w:tc>
          <w:tcPr>
            <w:tcW w:w="674" w:type="dxa"/>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rPr>
              <w:t>满意度</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both"/>
              <w:rPr>
                <w:rFonts w:hint="default" w:eastAsiaTheme="minorEastAsia"/>
                <w:sz w:val="22"/>
                <w:lang w:val="en-US" w:eastAsia="zh-CN"/>
              </w:rPr>
            </w:pPr>
            <w:r>
              <w:rPr>
                <w:rFonts w:hint="eastAsia"/>
                <w:sz w:val="22"/>
                <w:lang w:val="en-US" w:eastAsia="zh-CN"/>
              </w:rPr>
              <w:t>奖、特扶发放满意度</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100%</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559" w:hRule="atLeast"/>
        </w:trPr>
        <w:tc>
          <w:tcPr>
            <w:tcW w:w="958"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ind w:firstLine="220"/>
              <w:rPr>
                <w:rFonts w:ascii="宋体" w:hAnsi="宋体" w:eastAsia="宋体" w:cs="宋体"/>
                <w:color w:val="000000"/>
                <w:sz w:val="22"/>
                <w:u w:val="single"/>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lang w:val="en-US" w:eastAsia="zh-CN"/>
              </w:rPr>
              <w:t>经</w:t>
            </w:r>
            <w:r>
              <w:rPr>
                <w:rFonts w:hint="eastAsia" w:asciiTheme="majorEastAsia" w:hAnsiTheme="majorEastAsia" w:eastAsiaTheme="majorEastAsia" w:cstheme="majorEastAsia"/>
                <w:lang w:val="en-US" w:eastAsia="zh-CN"/>
              </w:rPr>
              <w:t>济效益指标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18"/>
                <w:szCs w:val="18"/>
                <w:lang w:val="en-US" w:eastAsia="zh-CN"/>
              </w:rPr>
              <w:t>通过解决计生家庭养老问题，提高家庭发展能力</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仿宋_GB2312" w:hAnsi="仿宋_GB2312" w:eastAsia="仿宋_GB2312" w:cs="仿宋_GB2312"/>
                <w:color w:val="000000"/>
                <w:sz w:val="22"/>
                <w:u w:val="single"/>
                <w:lang w:val="en-US" w:eastAsia="zh-CN"/>
              </w:rPr>
            </w:pPr>
            <w:r>
              <w:rPr>
                <w:rFonts w:hint="eastAsia" w:ascii="仿宋_GB2312" w:hAnsi="仿宋_GB2312" w:eastAsia="仿宋_GB2312" w:cs="仿宋_GB2312"/>
                <w:color w:val="000000"/>
                <w:sz w:val="22"/>
                <w:u w:val="single"/>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逐步提高</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仿宋_GB2312" w:hAnsi="仿宋_GB2312" w:eastAsia="仿宋_GB2312" w:cs="仿宋_GB2312"/>
                <w:color w:val="000000"/>
                <w:sz w:val="22"/>
                <w:u w:val="single"/>
                <w:lang w:val="en-US" w:eastAsia="zh-CN"/>
              </w:rPr>
              <w:t>5</w:t>
            </w:r>
          </w:p>
        </w:tc>
      </w:tr>
      <w:tr>
        <w:tblPrEx>
          <w:tblCellMar>
            <w:top w:w="0" w:type="dxa"/>
            <w:left w:w="10" w:type="dxa"/>
            <w:bottom w:w="0" w:type="dxa"/>
            <w:right w:w="10" w:type="dxa"/>
          </w:tblCellMar>
        </w:tblPrEx>
        <w:trPr>
          <w:trHeight w:val="778" w:hRule="atLeast"/>
        </w:trPr>
        <w:tc>
          <w:tcPr>
            <w:tcW w:w="958" w:type="dxa"/>
            <w:vMerge w:val="continue"/>
            <w:tcBorders>
              <w:left w:val="single" w:color="000000" w:sz="4" w:space="0"/>
              <w:right w:val="single" w:color="000000" w:sz="4" w:space="0"/>
            </w:tcBorders>
            <w:shd w:val="clear" w:color="000000" w:fill="FFFFFF"/>
            <w:tcMar>
              <w:left w:w="12" w:type="dxa"/>
              <w:right w:w="12" w:type="dxa"/>
            </w:tcMar>
            <w:vAlign w:val="center"/>
          </w:tcPr>
          <w:p>
            <w:pPr>
              <w:spacing w:line="400" w:lineRule="exact"/>
              <w:ind w:firstLine="220"/>
              <w:rPr>
                <w:rFonts w:ascii="宋体" w:hAnsi="宋体" w:eastAsia="宋体" w:cs="宋体"/>
                <w:color w:val="000000"/>
                <w:sz w:val="22"/>
                <w:u w:val="single"/>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ajorEastAsia" w:hAnsiTheme="majorEastAsia" w:eastAsiaTheme="majorEastAsia" w:cstheme="majorEastAsia"/>
                <w:color w:val="000000"/>
                <w:sz w:val="22"/>
                <w:u w:val="single"/>
                <w:lang w:val="en-US" w:eastAsia="zh-CN"/>
              </w:rPr>
            </w:pPr>
            <w:r>
              <w:rPr>
                <w:rFonts w:hint="eastAsia" w:asciiTheme="majorEastAsia" w:hAnsiTheme="majorEastAsia" w:eastAsiaTheme="majorEastAsia" w:cstheme="majorEastAsia"/>
                <w:sz w:val="18"/>
                <w:szCs w:val="18"/>
                <w:lang w:val="en-US" w:eastAsia="zh-CN"/>
              </w:rPr>
              <w:t>可持续影响指标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实施计划生育家庭特别扶助制度，保障和改善民生，促进社会和谐稳定</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rPr>
                <w:rFonts w:hint="default" w:ascii="宋体" w:hAnsi="宋体" w:eastAsia="宋体" w:cs="宋体"/>
                <w:color w:val="000000"/>
                <w:sz w:val="22"/>
                <w:u w:val="single"/>
                <w:lang w:val="en-US" w:eastAsia="zh-CN"/>
              </w:rPr>
            </w:pPr>
            <w:r>
              <w:rPr>
                <w:rFonts w:hint="eastAsia" w:ascii="宋体" w:hAnsi="宋体" w:eastAsia="宋体" w:cs="宋体"/>
                <w:sz w:val="22"/>
                <w:lang w:val="en-US" w:eastAsia="zh-CN"/>
              </w:rPr>
              <w:t>有效改善</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u w:val="single"/>
                <w:lang w:val="en-US" w:eastAsia="zh-CN"/>
              </w:rPr>
            </w:pPr>
            <w:r>
              <w:rPr>
                <w:rFonts w:hint="eastAsia" w:ascii="宋体" w:hAnsi="宋体" w:eastAsia="宋体" w:cs="宋体"/>
                <w:sz w:val="18"/>
                <w:szCs w:val="18"/>
                <w:lang w:val="en-US" w:eastAsia="zh-CN"/>
              </w:rPr>
              <w:t>5</w:t>
            </w:r>
          </w:p>
        </w:tc>
      </w:tr>
      <w:tr>
        <w:tblPrEx>
          <w:tblCellMar>
            <w:top w:w="0" w:type="dxa"/>
            <w:left w:w="10" w:type="dxa"/>
            <w:bottom w:w="0" w:type="dxa"/>
            <w:right w:w="10" w:type="dxa"/>
          </w:tblCellMar>
        </w:tblPrEx>
        <w:trPr>
          <w:trHeight w:val="559" w:hRule="atLeast"/>
        </w:trPr>
        <w:tc>
          <w:tcPr>
            <w:tcW w:w="958" w:type="dxa"/>
            <w:vMerge w:val="continue"/>
            <w:tcBorders>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rPr>
                <w:rFonts w:hint="eastAsia" w:ascii="宋体" w:hAnsi="宋体" w:eastAsia="宋体" w:cs="宋体"/>
                <w:color w:val="000000"/>
                <w:sz w:val="22"/>
                <w:u w:val="single"/>
                <w:lang w:val="en-US" w:eastAsia="zh-CN"/>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18"/>
                <w:szCs w:val="18"/>
                <w:lang w:val="en-US" w:eastAsia="zh-CN"/>
              </w:rPr>
              <w:t>预算执行率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18"/>
                <w:szCs w:val="18"/>
                <w:lang w:val="en-US" w:eastAsia="zh-CN"/>
              </w:rPr>
              <w:t>预算执行率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仿宋_GB2312" w:hAnsi="仿宋_GB2312" w:eastAsia="仿宋_GB2312" w:cs="仿宋_GB2312"/>
                <w:color w:val="000000"/>
                <w:sz w:val="22"/>
                <w:u w:val="single"/>
                <w:lang w:val="en-US" w:eastAsia="zh-CN"/>
              </w:rPr>
            </w:pPr>
            <w:r>
              <w:rPr>
                <w:rFonts w:hint="eastAsia" w:ascii="仿宋_GB2312" w:hAnsi="仿宋_GB2312" w:eastAsia="仿宋_GB2312" w:cs="仿宋_GB2312"/>
                <w:color w:val="000000"/>
                <w:sz w:val="22"/>
                <w:u w:val="single"/>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100%</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仿宋_GB2312" w:hAnsi="仿宋_GB2312" w:eastAsia="仿宋_GB2312" w:cs="仿宋_GB2312"/>
                <w:color w:val="000000"/>
                <w:sz w:val="22"/>
                <w:u w:val="single"/>
                <w:lang w:val="en-US" w:eastAsia="zh-CN"/>
              </w:rPr>
              <w:t>5</w:t>
            </w:r>
          </w:p>
        </w:tc>
      </w:tr>
      <w:tr>
        <w:tblPrEx>
          <w:tblCellMar>
            <w:top w:w="0" w:type="dxa"/>
            <w:left w:w="10" w:type="dxa"/>
            <w:bottom w:w="0" w:type="dxa"/>
            <w:right w:w="10" w:type="dxa"/>
          </w:tblCellMar>
        </w:tblPrEx>
        <w:trPr>
          <w:trHeight w:val="559"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ind w:firstLine="220"/>
              <w:rPr>
                <w:rFonts w:ascii="宋体" w:hAnsi="宋体" w:eastAsia="宋体" w:cs="宋体"/>
                <w:sz w:val="22"/>
              </w:rPr>
            </w:pPr>
            <w:r>
              <w:rPr>
                <w:rFonts w:ascii="宋体" w:hAnsi="宋体" w:eastAsia="宋体" w:cs="宋体"/>
                <w:color w:val="000000"/>
                <w:sz w:val="22"/>
                <w:u w:val="single"/>
              </w:rPr>
              <w:t>合计</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仿宋_GB2312" w:hAnsi="仿宋_GB2312" w:eastAsia="仿宋_GB2312" w:cs="仿宋_GB2312"/>
                <w:color w:val="000000"/>
                <w:sz w:val="22"/>
                <w:u w:val="single"/>
              </w:rPr>
              <w:t>100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100</w:t>
            </w:r>
          </w:p>
        </w:tc>
      </w:tr>
    </w:tbl>
    <w:p/>
    <w:p>
      <w:pPr>
        <w:ind w:firstLine="640" w:firstLineChars="200"/>
        <w:jc w:val="right"/>
        <w:rPr>
          <w:rFonts w:hint="eastAsia" w:ascii="仿宋" w:hAnsi="仿宋" w:eastAsia="仿宋" w:cs="仿宋"/>
          <w:color w:val="000000"/>
          <w:sz w:val="32"/>
          <w:szCs w:val="32"/>
          <w:lang w:val="en-US" w:eastAsia="zh-CN"/>
        </w:rPr>
      </w:pPr>
    </w:p>
    <w:p>
      <w:pPr>
        <w:ind w:firstLine="640" w:firstLineChars="200"/>
        <w:jc w:val="right"/>
        <w:rPr>
          <w:rFonts w:hint="eastAsia" w:ascii="仿宋" w:hAnsi="仿宋" w:eastAsia="仿宋" w:cs="仿宋"/>
          <w:color w:val="000000"/>
          <w:sz w:val="32"/>
          <w:szCs w:val="32"/>
          <w:lang w:val="en-US" w:eastAsia="zh-CN"/>
        </w:rPr>
      </w:pPr>
    </w:p>
    <w:p>
      <w:pPr>
        <w:ind w:firstLine="640" w:firstLineChars="200"/>
        <w:jc w:val="righ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巨鹿县卫生健康局</w:t>
      </w:r>
    </w:p>
    <w:p>
      <w:pPr>
        <w:ind w:firstLine="640" w:firstLineChars="200"/>
        <w:jc w:val="righ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F2724"/>
    <w:multiLevelType w:val="singleLevel"/>
    <w:tmpl w:val="B79F2724"/>
    <w:lvl w:ilvl="0" w:tentative="0">
      <w:start w:val="2"/>
      <w:numFmt w:val="chineseCounting"/>
      <w:suff w:val="nothing"/>
      <w:lvlText w:val="%1、"/>
      <w:lvlJc w:val="left"/>
      <w:rPr>
        <w:rFonts w:hint="eastAsia"/>
      </w:rPr>
    </w:lvl>
  </w:abstractNum>
  <w:abstractNum w:abstractNumId="1">
    <w:nsid w:val="FE3D1816"/>
    <w:multiLevelType w:val="singleLevel"/>
    <w:tmpl w:val="FE3D181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YjQzNjNjOGMzMDIzN2EzZTM0NTcxMDk4ZTUyY2QifQ=="/>
    <w:docVar w:name="KSO_WPS_MARK_KEY" w:val="f116e347-6708-44e3-ab89-d62083b2a382"/>
  </w:docVars>
  <w:rsids>
    <w:rsidRoot w:val="3B0A2900"/>
    <w:rsid w:val="07D31605"/>
    <w:rsid w:val="0B0C04AB"/>
    <w:rsid w:val="0B244113"/>
    <w:rsid w:val="15CD63A2"/>
    <w:rsid w:val="161D5FC9"/>
    <w:rsid w:val="19700A02"/>
    <w:rsid w:val="1A3C2C19"/>
    <w:rsid w:val="20932BCB"/>
    <w:rsid w:val="23B442A9"/>
    <w:rsid w:val="23DB7F03"/>
    <w:rsid w:val="2BC8728B"/>
    <w:rsid w:val="2DFF3EA4"/>
    <w:rsid w:val="2F6F0DFC"/>
    <w:rsid w:val="30D754B5"/>
    <w:rsid w:val="32FA3FF2"/>
    <w:rsid w:val="3B0A2900"/>
    <w:rsid w:val="3F661471"/>
    <w:rsid w:val="44907D73"/>
    <w:rsid w:val="48DE53FC"/>
    <w:rsid w:val="48FE026E"/>
    <w:rsid w:val="4A9E0363"/>
    <w:rsid w:val="4ACB43B4"/>
    <w:rsid w:val="4AF247E9"/>
    <w:rsid w:val="4F274733"/>
    <w:rsid w:val="50127439"/>
    <w:rsid w:val="52211C52"/>
    <w:rsid w:val="53EA469D"/>
    <w:rsid w:val="548C22B8"/>
    <w:rsid w:val="562E376D"/>
    <w:rsid w:val="573C3B97"/>
    <w:rsid w:val="592A7F98"/>
    <w:rsid w:val="59F735AC"/>
    <w:rsid w:val="5E2F38C3"/>
    <w:rsid w:val="60CB2E98"/>
    <w:rsid w:val="610A0A90"/>
    <w:rsid w:val="644A0A60"/>
    <w:rsid w:val="656B65B7"/>
    <w:rsid w:val="68ED49B3"/>
    <w:rsid w:val="692B796E"/>
    <w:rsid w:val="6A2960BD"/>
    <w:rsid w:val="6DB96F99"/>
    <w:rsid w:val="6EE056F1"/>
    <w:rsid w:val="73A81F4A"/>
    <w:rsid w:val="73C37A46"/>
    <w:rsid w:val="74B7410B"/>
    <w:rsid w:val="763727CC"/>
    <w:rsid w:val="7691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600" w:lineRule="exact"/>
      <w:ind w:firstLine="560" w:firstLineChars="200"/>
      <w:textAlignment w:val="center"/>
    </w:pPr>
    <w:rPr>
      <w:rFonts w:ascii="宋体" w:hAnsi="宋体"/>
      <w:color w:val="FF0000"/>
      <w:sz w:val="28"/>
      <w:szCs w:val="2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2768</Words>
  <Characters>2867</Characters>
  <Lines>0</Lines>
  <Paragraphs>0</Paragraphs>
  <TotalTime>0</TotalTime>
  <ScaleCrop>false</ScaleCrop>
  <LinksUpToDate>false</LinksUpToDate>
  <CharactersWithSpaces>2884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2021-06-15T09:27:00Z</dcterms:created>
  <dc:creator>Administrator</dc:creator>
  <cp:lastModifiedBy>HP</cp:lastModifiedBy>
  <cp:lastPrinted>2021-07-09T07:16:00Z</cp:lastPrinted>
  <dcterms:modified xsi:type="dcterms:W3CDTF">2024-05-09T08:51:16Z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AEEAA658FCEC4DC19913619EA6D911C2</vt:lpwstr>
  </property>
</Properties>
</file>