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F3F8"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黑体" w:hAnsi="黑体" w:eastAsia="黑体" w:cs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方正小标宋简体"/>
          <w:bCs/>
          <w:color w:val="333333"/>
          <w:sz w:val="44"/>
          <w:szCs w:val="44"/>
          <w:shd w:val="clear" w:color="auto" w:fill="FFFFFF"/>
        </w:rPr>
        <w:t>巨鹿县行政审批局</w:t>
      </w:r>
    </w:p>
    <w:p w14:paraId="1C7B9699"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黑体" w:hAnsi="黑体" w:eastAsia="黑体" w:cs="方正小标宋简体"/>
          <w:bCs/>
          <w:color w:val="333333"/>
          <w:sz w:val="44"/>
          <w:szCs w:val="44"/>
        </w:rPr>
      </w:pPr>
      <w:r>
        <w:rPr>
          <w:rFonts w:hint="eastAsia" w:ascii="黑体" w:hAnsi="黑体" w:eastAsia="黑体" w:cs="方正小标宋简体"/>
          <w:bCs/>
          <w:color w:val="333333"/>
          <w:sz w:val="44"/>
          <w:szCs w:val="44"/>
          <w:shd w:val="clear" w:color="auto" w:fill="FFFFFF"/>
        </w:rPr>
        <w:t>2023年政府信息公开工作年度报告</w:t>
      </w:r>
    </w:p>
    <w:p w14:paraId="1AFD528D">
      <w:pPr>
        <w:pStyle w:val="6"/>
        <w:widowControl/>
        <w:shd w:val="clear" w:color="auto" w:fill="FFFFFF"/>
        <w:spacing w:before="0" w:beforeAutospacing="0" w:after="0" w:afterAutospacing="0" w:line="444" w:lineRule="atLeast"/>
        <w:jc w:val="both"/>
        <w:rPr>
          <w:rFonts w:ascii="仿宋_GB2312" w:hAnsi="仿宋_GB2312" w:eastAsia="仿宋_GB2312" w:cs="仿宋_GB2312"/>
          <w:color w:val="666666"/>
          <w:sz w:val="32"/>
          <w:szCs w:val="32"/>
          <w:shd w:val="clear" w:color="auto" w:fill="FFFFFF"/>
        </w:rPr>
      </w:pPr>
    </w:p>
    <w:p w14:paraId="75D075DB">
      <w:pPr>
        <w:adjustRightInd w:val="0"/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根据《中华人民共和国政府信息公开条例》《河北省实施〈中华人民共和国政府信息公开条例〉办法》等规定，发布本年度报告。报告中所列数据统计期限为2023年1月1日至12月31日。</w:t>
      </w:r>
    </w:p>
    <w:p w14:paraId="5DC02868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3B5157E6">
      <w:pPr>
        <w:adjustRightIn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主动公开：2023年在巨鹿县人民政府网站法定主动公开工作部署、公告公示、社会信用体系建设、部门预算、决算、政协委员提案等信息60余条，行政执法事后公开3768条，公共资源交易平台发布招标、中标公告等信息401条，微信公众号发布工作动态、创新举措及政策文件108篇，县级及以上媒体刊发66篇。社会信用体系建设方面，着力提升行政许可、行政处罚“双公示”信息质量，今年以来</w:t>
      </w:r>
      <w:r>
        <w:rPr>
          <w:rFonts w:hint="eastAsia" w:ascii="仿宋" w:hAnsi="仿宋" w:eastAsia="仿宋"/>
          <w:sz w:val="32"/>
          <w:szCs w:val="32"/>
          <w:lang w:eastAsia="zh-CN"/>
        </w:rPr>
        <w:t>累计</w:t>
      </w:r>
      <w:r>
        <w:rPr>
          <w:rFonts w:hint="eastAsia" w:ascii="仿宋" w:hAnsi="仿宋" w:eastAsia="仿宋"/>
          <w:sz w:val="32"/>
          <w:szCs w:val="32"/>
        </w:rPr>
        <w:t>报送“双公示”信息6840余条。每月召开企业信用修复专题培训会议，对受处罚企业开展信用修复流程等培训，告知提醒率100%。目前完成入驻“信易贷”平台企业9665家，放贷金额5.47亿元。共开展诚信宣传活动20余场次，悬挂标语、条幅20余条，接受诚信知识咨询360余人次。</w:t>
      </w:r>
    </w:p>
    <w:p w14:paraId="24D113D5">
      <w:pPr>
        <w:adjustRightIn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（二）依申请公开：本年度未收到依申请公开信息。</w:t>
      </w:r>
    </w:p>
    <w:p w14:paraId="2373D795">
      <w:pPr>
        <w:adjustRightIn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（三）政府信息管理：我局重视对政务信息进行全生命周期管理，及时梳理我局行政规范性文件和各类政策措施，做到“立改废”。</w:t>
      </w:r>
    </w:p>
    <w:p w14:paraId="058C56C7">
      <w:pPr>
        <w:adjustRightIn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政府信息公开平台建设：通过政府网站、政务新媒体、政务公开专区等渠道加强政府信息传播，方便群众查阅。强化政务新媒体运维管理，“巨鹿县行政审批局”微信公众号微信传播力、引导力、影响力、公信力不断升级。</w:t>
      </w:r>
    </w:p>
    <w:p w14:paraId="54357BAA">
      <w:pPr>
        <w:adjustRightIn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(五）监督保障：对政务公开工作重点任务进行梳理，细化实化责任分工，同时加强对政府信息公开法律知识的学习，进一步加大监督保障力度。</w:t>
      </w:r>
    </w:p>
    <w:p w14:paraId="565149E7">
      <w:pPr>
        <w:pStyle w:val="6"/>
        <w:widowControl/>
        <w:shd w:val="clear" w:color="auto" w:fill="FFFFFF"/>
        <w:spacing w:before="0" w:beforeAutospacing="0" w:after="240" w:afterAutospacing="0" w:line="560" w:lineRule="exact"/>
        <w:ind w:firstLine="420"/>
        <w:jc w:val="both"/>
        <w:rPr>
          <w:rFonts w:ascii="黑体" w:hAnsi="黑体" w:eastAsia="黑体" w:cs="宋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1C63C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D23B26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A428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17FFA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7E01A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47E4A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84202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24BAF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A711D1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BFE15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7692E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44F5B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AB6F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7C3E9D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40F7A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94461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2B38E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B029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3A34A39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E7E3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82259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FD1E2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610CE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66370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20848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21FDD2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19A6A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062EA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05DE0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3768</w:t>
            </w:r>
          </w:p>
        </w:tc>
      </w:tr>
      <w:tr w14:paraId="3946E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57D47F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B931B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AFD05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867EA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2538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431A03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1E0D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D7433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8D1CA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3CC51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51104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3D209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FB49A1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24EDE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BC430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317A4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9430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EB8189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3AD55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17F93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A5083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737C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AE1E7D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D7F2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CA2B4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E4F62E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B31F8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5279A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A7349D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42C06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A6B2D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1C1E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093818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14:paraId="4CF8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C5833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D6471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2B139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14:paraId="15D18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A4E2CA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A5EFE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F98F61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12622578">
      <w:pPr>
        <w:pStyle w:val="6"/>
        <w:widowControl/>
        <w:shd w:val="clear" w:color="auto" w:fill="FFFFFF"/>
        <w:spacing w:before="0" w:beforeAutospacing="0" w:after="240" w:afterAutospacing="0" w:line="560" w:lineRule="exact"/>
        <w:ind w:firstLine="420"/>
        <w:jc w:val="both"/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5D6E0E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6F4C9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CF160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73F32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510F3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380F3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78D61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D3FEB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A34A0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5042B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3B193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09F17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E937C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F971D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84F47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34DED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3CE72A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6213FD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69C65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9F83D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B7F94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005F1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259CA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A0D2C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617D6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C1B35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11E2C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D02C4F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1A68E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30AF0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EEFD4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425B0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5E513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9382D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5210A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628D0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55979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76F46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E5267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6A648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059F2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05654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260E8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3888A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24230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D6089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84531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58884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C02F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47C18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3CE84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159DB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7F71A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F4AE3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10009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2FC8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59E90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82CE6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475D6E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1F124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9A480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F097F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F9F9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CA70F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C5AF7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BAF6D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5CB09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2F04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9160C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D14152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0C11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2F160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DEFEC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06C21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AC084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CF7EE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19B93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D986D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49447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E27FD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5A440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EF4C6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13986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BFDA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0EF3D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F8CE1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6B99C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436FF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958E3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11D99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26493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3C7D1C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80860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2A4C4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9137F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A06C5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1E731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104EF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8745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EB984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5866A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0706F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521FA7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6F2B3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098AF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6E983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73CF4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55F2D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4BE55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4FC71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BB1B9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1B4E7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011E4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9E7B9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5F7AB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18418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4F7E5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80B16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FAE3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9E30A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C52D7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AA0E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CE58F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A590B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50864C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75339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C4278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88EA1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C3DE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641C9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14432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62410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D1136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454E8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41B9B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56F56E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D7CDA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62A7C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D4091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A18C1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B70FE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77918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2FAF6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AA361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3707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5C5086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405C70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0288E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45B65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13F98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C5179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09819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69049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8F267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29E71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23131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4776D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BCCE8D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FEFEE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4BD9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30020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F852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FA27F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B8773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81E7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272F6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45E87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1C831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3FECA4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ED18C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97D0F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6377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A4E90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954E3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6DDFC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BE7C8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FCA1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DF342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38B31">
            <w:pPr>
              <w:widowControl/>
              <w:spacing w:after="180" w:line="560" w:lineRule="exact"/>
              <w:jc w:val="lef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</w:p>
          <w:p w14:paraId="06BC9CCD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953B4E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17CC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46528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74AD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DCD5F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FBBD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79ACD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51D00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2D07A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B5CC0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A1B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61612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2F85A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54617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C9208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14CCF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A2265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98CC1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1B4C3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5C210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134F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DDB94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8F6B78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A0607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76D8F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8F5AB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C4A8D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9FCC7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D234E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EF6DA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692B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53CF0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3D379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48710F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F1576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5AA9D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25029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014B7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60882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7C550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81170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B3802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09484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50FB6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32EBF4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2073E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0F80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B0E7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06FC1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E994D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3A032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3F90B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CD7CC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6FE9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35A8B8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C09E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77E58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30D3A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613AC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58DA8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67A06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6F2A4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7F7E7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23492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5DCD25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FEF834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4D24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6C6D8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AD810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2BE5B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923C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1CC32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A8471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9571E1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E173B1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F104F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867B9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22D700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75B23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6A8B09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A34F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042F77FE">
      <w:pPr>
        <w:pStyle w:val="6"/>
        <w:widowControl/>
        <w:shd w:val="clear" w:color="auto" w:fill="FFFFFF"/>
        <w:spacing w:before="0" w:beforeAutospacing="0" w:after="240" w:afterAutospacing="0" w:line="560" w:lineRule="exact"/>
        <w:ind w:firstLine="420"/>
        <w:jc w:val="both"/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4DEDD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FF8E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D34CA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965E8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24BFE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CA986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EAAB2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D8B8C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B47D9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379E9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2914B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E2A1A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FECA6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42B9E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DBA1A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07679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03FA3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6C98A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A95F9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D5DEB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4EE51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EFA05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7675B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00B71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37EE5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533D6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CE845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1E64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040F1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044B42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B8C5E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6F301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B6196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F30356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2A396E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16CAE5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77510B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8F199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B43CCD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CFB0D3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B9DFEC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CB7F9A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6B5FF6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449949BF">
      <w:pPr>
        <w:widowControl/>
        <w:shd w:val="clear" w:color="auto" w:fill="FFFFFF"/>
        <w:spacing w:line="560" w:lineRule="exact"/>
        <w:jc w:val="center"/>
        <w:rPr>
          <w:rFonts w:ascii="宋体" w:hAnsi="宋体" w:cs="宋体"/>
          <w:color w:val="333333"/>
          <w:sz w:val="24"/>
        </w:rPr>
      </w:pPr>
    </w:p>
    <w:p w14:paraId="19280BEB">
      <w:pPr>
        <w:pStyle w:val="6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4A2BB419">
      <w:pPr>
        <w:pStyle w:val="6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2023年我局政府信息公开工作整体运行良好，虽然取得了一些成绩，但还存在一些问题和不足，主要是政府信息公开工作规范性有待进一步加强，主动向社会公开信息的领域有待于进一步拓展。</w:t>
      </w:r>
    </w:p>
    <w:p w14:paraId="33DA43C0">
      <w:pPr>
        <w:pStyle w:val="6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今后，我局将进一步加强政府信息公开工作，力争在规范化、制度化等方面取得新进展，特别是要切实抓好群众关注、涉及群众切身利益的政务服务事项、办事流程等各类政府信息的公开。同时进一步加强对工作人员的业务培训，为政府信息公开工作再上一个新台阶提供保障。</w:t>
      </w:r>
    </w:p>
    <w:p w14:paraId="41F74681">
      <w:pPr>
        <w:pStyle w:val="6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14:paraId="243034B4">
      <w:pPr>
        <w:pStyle w:val="6"/>
        <w:widowControl/>
        <w:spacing w:before="0" w:beforeAutospacing="0" w:after="0" w:afterAutospacing="0"/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无。</w:t>
      </w:r>
    </w:p>
    <w:p w14:paraId="36D47AB3"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 w14:paraId="5E4A2AD4">
      <w:pPr>
        <w:pStyle w:val="2"/>
        <w:ind w:firstLine="648"/>
      </w:pPr>
    </w:p>
    <w:p w14:paraId="6A5F6963">
      <w:pPr>
        <w:pStyle w:val="2"/>
        <w:ind w:firstLine="648"/>
        <w:jc w:val="right"/>
      </w:pPr>
      <w:r>
        <w:rPr>
          <w:rFonts w:hint="eastAsia"/>
        </w:rPr>
        <w:t>2024年1月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ZiODcxNDU0YWU1YTFhOWQ1ODRjZjhmYTBkYTEyZmUifQ=="/>
  </w:docVars>
  <w:rsids>
    <w:rsidRoot w:val="15C578C3"/>
    <w:rsid w:val="000F3F3F"/>
    <w:rsid w:val="001C382D"/>
    <w:rsid w:val="0035774E"/>
    <w:rsid w:val="004A5C9F"/>
    <w:rsid w:val="005015F4"/>
    <w:rsid w:val="006A4108"/>
    <w:rsid w:val="00757267"/>
    <w:rsid w:val="007C48D5"/>
    <w:rsid w:val="00805FBB"/>
    <w:rsid w:val="00806B9E"/>
    <w:rsid w:val="008537DF"/>
    <w:rsid w:val="009806A7"/>
    <w:rsid w:val="009947C1"/>
    <w:rsid w:val="00A3324C"/>
    <w:rsid w:val="00AF2A7A"/>
    <w:rsid w:val="00B676DE"/>
    <w:rsid w:val="00BB3314"/>
    <w:rsid w:val="00C33A6A"/>
    <w:rsid w:val="00D522A2"/>
    <w:rsid w:val="00E0404A"/>
    <w:rsid w:val="00E864CA"/>
    <w:rsid w:val="00F2172F"/>
    <w:rsid w:val="063B7668"/>
    <w:rsid w:val="0B0D3A21"/>
    <w:rsid w:val="11A80FC3"/>
    <w:rsid w:val="15C578C3"/>
    <w:rsid w:val="207172C5"/>
    <w:rsid w:val="21E80E9E"/>
    <w:rsid w:val="25DC3116"/>
    <w:rsid w:val="276202DB"/>
    <w:rsid w:val="2D562D27"/>
    <w:rsid w:val="2F234E86"/>
    <w:rsid w:val="325556C9"/>
    <w:rsid w:val="46FD1121"/>
    <w:rsid w:val="479C7607"/>
    <w:rsid w:val="481C71C8"/>
    <w:rsid w:val="537E5F92"/>
    <w:rsid w:val="5E1F6912"/>
    <w:rsid w:val="63513DF5"/>
    <w:rsid w:val="6C6C091C"/>
    <w:rsid w:val="73CC09B8"/>
    <w:rsid w:val="754B0E04"/>
    <w:rsid w:val="7A343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580" w:lineRule="exact"/>
      <w:ind w:firstLine="639"/>
    </w:pPr>
    <w:rPr>
      <w:rFonts w:ascii="仿宋_GB2312" w:hAnsi="仿宋_GB2312" w:eastAsia="仿宋_GB2312"/>
      <w:spacing w:val="2"/>
      <w:sz w:val="32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autoRedefine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Emphasis"/>
    <w:basedOn w:val="8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2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3">
    <w:name w:val="页眉 Char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hover10"/>
    <w:basedOn w:val="8"/>
    <w:autoRedefine/>
    <w:qFormat/>
    <w:uiPriority w:val="0"/>
    <w:rPr>
      <w:color w:val="3966A0"/>
    </w:rPr>
  </w:style>
  <w:style w:type="character" w:customStyle="1" w:styleId="16">
    <w:name w:val="curr2"/>
    <w:basedOn w:val="8"/>
    <w:autoRedefine/>
    <w:qFormat/>
    <w:uiPriority w:val="0"/>
    <w:rPr>
      <w:color w:val="FFFFFF"/>
      <w:shd w:val="clear" w:color="auto" w:fill="3966A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1764</Words>
  <Characters>1831</Characters>
  <Lines>15</Lines>
  <Paragraphs>4</Paragraphs>
  <TotalTime>90</TotalTime>
  <ScaleCrop>false</ScaleCrop>
  <LinksUpToDate>false</LinksUpToDate>
  <CharactersWithSpaces>1832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ㅤ</cp:lastModifiedBy>
  <cp:lastPrinted>2024-01-22T00:57:00Z</cp:lastPrinted>
  <dcterms:modified xsi:type="dcterms:W3CDTF">2024-09-06T03:14:18Z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D7ADB13A7D3748B7B15C355136CAD669</vt:lpwstr>
  </property>
</Properties>
</file>