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C696"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</w:p>
    <w:p w14:paraId="4A87CF22"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</w:p>
    <w:p w14:paraId="62BE56AD"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巨鹿县审计局</w:t>
      </w:r>
    </w:p>
    <w:p w14:paraId="07F070E9"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 w14:paraId="06DA6239">
      <w:pPr>
        <w:pStyle w:val="9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 w14:paraId="2B04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年1月1日至12月31日。</w:t>
      </w:r>
    </w:p>
    <w:p w14:paraId="2CCF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01D51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巨鹿县</w:t>
      </w:r>
      <w:r>
        <w:rPr>
          <w:rFonts w:hint="eastAsia" w:ascii="仿宋" w:hAnsi="仿宋" w:eastAsia="仿宋" w:cs="仿宋"/>
          <w:sz w:val="32"/>
          <w:szCs w:val="32"/>
        </w:rPr>
        <w:t>审计局认真贯彻落实《中华人民共和国政府信息公开条例》以及省、市、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有关政府信息公开工作的相关要求，紧密结合审计工作实际，着力推进重点领域审计信息公开，进一步加大政务公开力度，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持续推进政府信息公开发布工作，更好地接受社会公众监督。</w:t>
      </w:r>
    </w:p>
    <w:p w14:paraId="4E1F84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(一)加强主动公开。202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巨鹿县</w:t>
      </w:r>
      <w:r>
        <w:rPr>
          <w:rFonts w:hint="eastAsia" w:ascii="仿宋" w:hAnsi="仿宋" w:eastAsia="仿宋" w:cs="仿宋"/>
          <w:kern w:val="2"/>
          <w:sz w:val="32"/>
          <w:szCs w:val="32"/>
        </w:rPr>
        <w:t>审计局认真遵循政府信息公开基本原则和操作规程，本着“公开是原则，不公开是例外；公开不涉密，涉密不公开”的要求，依照提出、审核、公开的程序，积极主动公开信息，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年累计公开信息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32"/>
          <w:szCs w:val="32"/>
        </w:rPr>
        <w:t>条，主要是通过对巨鹿县政府信息公开栏目下的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审计局</w:t>
      </w:r>
      <w:r>
        <w:rPr>
          <w:rFonts w:hint="eastAsia" w:ascii="仿宋" w:hAnsi="仿宋" w:eastAsia="仿宋" w:cs="仿宋"/>
          <w:kern w:val="2"/>
          <w:sz w:val="32"/>
          <w:szCs w:val="32"/>
        </w:rPr>
        <w:t>政府信息公开目录及内容进行更新。</w:t>
      </w:r>
    </w:p>
    <w:p w14:paraId="193B99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</w:rPr>
        <w:t>）政府信息管理情况。规范信息发布程序和渠道，切实做到了信息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源头可溯</w:t>
      </w:r>
      <w:r>
        <w:rPr>
          <w:rFonts w:hint="eastAsia" w:ascii="仿宋" w:hAnsi="仿宋" w:eastAsia="仿宋" w:cs="仿宋"/>
          <w:kern w:val="2"/>
          <w:sz w:val="32"/>
          <w:szCs w:val="32"/>
        </w:rPr>
        <w:t>、风险可控，确保发布及时、准确、安全。</w:t>
      </w:r>
    </w:p>
    <w:p w14:paraId="602FC6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2"/>
          <w:sz w:val="32"/>
          <w:szCs w:val="32"/>
        </w:rPr>
        <w:t>）平台建设情况。按照政府网站建设指引，科学规范设置栏目，推动网站建设进度，提升政务公开信息化水平。安排专人负责政务公开工作，重点做好审计工作、审计整改工作以及群众关切信息的及时公开，回应群众呼声。加强业务培训、提高政务公开水平，同时对于政务公开平台日常运行维护强化责任意识。</w:t>
      </w:r>
    </w:p>
    <w:p w14:paraId="497C92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kern w:val="2"/>
          <w:sz w:val="32"/>
          <w:szCs w:val="32"/>
        </w:rPr>
        <w:t>）监督保障情况。组织开展季度性的政务新媒体自查和检查，组织负责政务公开工作人员积极参加政务新媒体线上培训活动。</w:t>
      </w:r>
    </w:p>
    <w:p w14:paraId="5CF64F10">
      <w:pPr>
        <w:pStyle w:val="9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10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2F9CB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FB07C1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0D3C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A4F0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010C2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542BC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473D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791C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D9344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04406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6878D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3AC66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47045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A59A7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FF26F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5732C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1A6D7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 w14:paraId="4C970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3100BF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14818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D192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D724F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5CF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1EB07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64264"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0FF45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A8212E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63065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5435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2D139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40FE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B0CC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4093F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3B78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7CC43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BAD73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CF4F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582AD0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1115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B76AA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90F59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01C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D0097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4DE0C"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2AA8035A">
      <w:pPr>
        <w:pStyle w:val="9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10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293BF9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2170C"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DDE6E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F1BD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0AEF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C10F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DBCA1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08EA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9D5F4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5142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E4B3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55D7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75ECA98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F9E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778F13D5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58C2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CD4A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D210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7943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14:paraId="1473B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B0B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E5BAA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7DA65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CAF8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082E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4931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F270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BDBFF">
            <w:pPr>
              <w:widowControl/>
              <w:spacing w:line="460" w:lineRule="exact"/>
              <w:ind w:firstLine="210" w:firstLineChars="100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9E0D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7E85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6C4D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5F67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04A6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CB4B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FE31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08F9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05344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702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7AE9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90E2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56EAB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7351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0505F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C1E5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2D07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EEE8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2FFE0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2E8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F8B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2BE4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0510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158A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F1577">
            <w:pPr>
              <w:widowControl/>
              <w:spacing w:line="460" w:lineRule="exact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76CD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22FBE">
            <w:pPr>
              <w:widowControl/>
              <w:spacing w:line="460" w:lineRule="exact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BB00B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51AD1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7ED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3B8E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8692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6274D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20F8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4448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E63E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20207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4F74B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72A9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D465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D0D81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F19B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18E8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FDCE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B2A2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0BFD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5FB1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42D7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FD274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5127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9663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053A2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FAC5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9B33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1E622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BF8C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CFE1F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5396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FC23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33BB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54DB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7C79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70F28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3714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39E6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908D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6291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64F61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1D7D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42FE0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8EA2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0DA8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0D32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B7417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B999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9C28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A5B96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B580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F9475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C734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1A92D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B7675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666F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4507E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2F0B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36AE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A977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9E6B1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A8C9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103B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BAB6E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FAE0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CA8C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E57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54F5D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AADB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BE5D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D5F6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4D691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E9E7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E9A9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2243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3737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B970E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EA37C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EEB6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7DBC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0690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C435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262EE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BAA3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6F1D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C6E66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8A505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A3E4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868A1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EF75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68034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CAEF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4C73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F7F4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7E273"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651B0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3AD28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437C9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0500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04FF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F02EC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5FF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9D1D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3ADD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4B411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6310F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8AF0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09F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FBFAF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9D22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2CE7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1DD28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FD9FB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DBF5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B7A9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0845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F466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1A30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21253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758B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4C30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AED8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45B8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DA476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F8A4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C239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AC6AD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D19B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15AB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D504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707A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D760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028C9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5481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22135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1531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3966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6CC3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49E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4EED1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C1A7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5526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FE480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197A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1045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807C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AAC0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9A54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3ADDE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9750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835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AA717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7417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564B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CB1C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A8CD6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FABF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B8B2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3779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57E9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AB42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B07B8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5022A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DC65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E00E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642B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E96C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27757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CBD5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DD94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F4FC8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8A67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8B96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388F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B5E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D76B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94D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4314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37EA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43BD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DFCE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C1246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78D6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DE19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553B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74D8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C1A4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E9C5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397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E2EC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3406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4521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59EAE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1FB7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C4AB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7F6D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7450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631A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1601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7AEA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89C9B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9B6B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AE74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68AD6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5C5A">
            <w:pPr>
              <w:widowControl/>
              <w:spacing w:line="4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9E29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E549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5A59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F58A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A5CC0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9A735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48A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8DF2B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951E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8D1EE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FE27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912B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1485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73F1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3F231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49A84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2F583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82436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0DE3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E349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2FE1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AAE7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38BE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29C9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4E4BA">
            <w:pPr>
              <w:spacing w:line="46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D7BAAC6">
      <w:pPr>
        <w:pStyle w:val="9"/>
        <w:widowControl/>
        <w:spacing w:beforeAutospacing="0" w:afterAutospacing="0" w:line="54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 w14:paraId="4AEFB6A0">
      <w:pPr>
        <w:pStyle w:val="9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10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693670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AD18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D106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68A5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85835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7C39B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75C69E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EC148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73DE83F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0E5E3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70D3954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F7C1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80E9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BC32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72CF25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F22E8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427EF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65B2E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62627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FEACC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8D585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8AECA4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B33784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46939EE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C61F7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0659303B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B5522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5B602E3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15EAD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FE42D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50A446F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8EBCC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2416A95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A96F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6DEF2506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E30CA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2A5DDA5E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15553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1288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FA9BC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197E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DC1FA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A006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28AAF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5EEC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0462E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6E338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F42F4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2EC65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6EBFD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7E4B3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CA41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F9DBF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EBBC0"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3E3001E">
      <w:pPr>
        <w:pStyle w:val="9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存在的主要问题及改进情况</w:t>
      </w:r>
    </w:p>
    <w:p w14:paraId="117CB3C7">
      <w:pPr>
        <w:pStyle w:val="9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县审计局</w:t>
      </w:r>
      <w:r>
        <w:rPr>
          <w:rFonts w:hint="eastAsia" w:ascii="仿宋" w:hAnsi="仿宋" w:eastAsia="仿宋" w:cs="仿宋"/>
          <w:sz w:val="32"/>
          <w:szCs w:val="32"/>
        </w:rPr>
        <w:t>在政府信息公开工作中存在的主要问题是：一是政府信息公开工作队伍需要加强，人员业务能力仍需提升；二是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主动公开意识还需进一步加强；三是</w:t>
      </w:r>
      <w:r>
        <w:rPr>
          <w:rFonts w:hint="eastAsia" w:ascii="仿宋" w:hAnsi="仿宋" w:eastAsia="仿宋" w:cs="仿宋"/>
          <w:sz w:val="32"/>
          <w:szCs w:val="32"/>
        </w:rPr>
        <w:t>政策解读工作不够全面，精准解读效果仍需加强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7CA548E7">
      <w:pPr>
        <w:pStyle w:val="9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下一步，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审计局</w:t>
      </w:r>
      <w:r>
        <w:rPr>
          <w:rFonts w:hint="eastAsia" w:ascii="仿宋" w:hAnsi="仿宋" w:eastAsia="仿宋" w:cs="仿宋"/>
          <w:sz w:val="32"/>
          <w:szCs w:val="32"/>
        </w:rPr>
        <w:t>将采取以下措施加强政府信息公开工作：一是加强政务信息公开工作的学习教育，提高相关人员的专业素质和责任意识，增强政务信息公开工作能力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学习关于政府公开信息相关文件精神，提高思想认识，增强主动公开意识；二是推动政策解读提质增效，探索创新多渠道、全方位、立体式解读方式，加强县政府重要政策及政务活动的线上线下传播。充分做到补短板、强弱项，进一步拓宽公开渠道，继续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年政府信息公开工作。</w:t>
      </w:r>
    </w:p>
    <w:p w14:paraId="79D95A4D">
      <w:pPr>
        <w:pStyle w:val="9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六、其他需要报告的事项</w:t>
      </w:r>
    </w:p>
    <w:p w14:paraId="04BBD3E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（无）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C27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63F76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63F76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82273"/>
    <w:multiLevelType w:val="singleLevel"/>
    <w:tmpl w:val="6FA822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M4NmYxZDc5OWRkYjQ1NDI2YTA4NTAxYTJmYzIifQ=="/>
  </w:docVars>
  <w:rsids>
    <w:rsidRoot w:val="00172A27"/>
    <w:rsid w:val="0C9C1876"/>
    <w:rsid w:val="14F31B96"/>
    <w:rsid w:val="17213A1A"/>
    <w:rsid w:val="1B8B6A1F"/>
    <w:rsid w:val="1BD951EE"/>
    <w:rsid w:val="24484F21"/>
    <w:rsid w:val="2B3B716B"/>
    <w:rsid w:val="2C867DBF"/>
    <w:rsid w:val="2FCC3878"/>
    <w:rsid w:val="30863DFB"/>
    <w:rsid w:val="35DD7076"/>
    <w:rsid w:val="3CDB2E17"/>
    <w:rsid w:val="3D762284"/>
    <w:rsid w:val="442334F3"/>
    <w:rsid w:val="4CDC5ED5"/>
    <w:rsid w:val="52037012"/>
    <w:rsid w:val="54CF7C79"/>
    <w:rsid w:val="57303B22"/>
    <w:rsid w:val="583B146D"/>
    <w:rsid w:val="5DBF0545"/>
    <w:rsid w:val="5F9250A3"/>
    <w:rsid w:val="63897945"/>
    <w:rsid w:val="72EE6371"/>
    <w:rsid w:val="73AE1342"/>
    <w:rsid w:val="76FA51E2"/>
    <w:rsid w:val="7B0A0A59"/>
    <w:rsid w:val="7C5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spacing w:before="800" w:after="400"/>
      <w:ind w:firstLine="0" w:firstLineChars="0"/>
      <w:jc w:val="center"/>
      <w:outlineLvl w:val="0"/>
    </w:pPr>
    <w:rPr>
      <w:rFonts w:eastAsia="黑体"/>
      <w:kern w:val="44"/>
      <w:sz w:val="30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480" w:after="120"/>
      <w:ind w:firstLine="0" w:firstLineChars="0"/>
      <w:jc w:val="left"/>
      <w:outlineLvl w:val="1"/>
    </w:pPr>
    <w:rPr>
      <w:rFonts w:ascii="Arial" w:hAnsi="Arial" w:eastAsia="黑体"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40" w:after="120"/>
      <w:ind w:firstLine="0" w:firstLineChars="0"/>
      <w:outlineLvl w:val="2"/>
    </w:pPr>
    <w:rPr>
      <w:rFonts w:ascii="Times New Roman" w:hAnsi="Times New Roman" w:eastAsia="黑体" w:cs="Times New Roman"/>
      <w:bCs/>
      <w:szCs w:val="32"/>
    </w:rPr>
  </w:style>
  <w:style w:type="paragraph" w:styleId="6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2">
    <w:name w:val="标题 1 字符"/>
    <w:link w:val="3"/>
    <w:autoRedefine/>
    <w:qFormat/>
    <w:uiPriority w:val="0"/>
    <w:rPr>
      <w:rFonts w:eastAsia="黑体"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1850</Words>
  <Characters>1893</Characters>
  <Lines>0</Lines>
  <Paragraphs>0</Paragraphs>
  <TotalTime>13</TotalTime>
  <ScaleCrop>false</ScaleCrop>
  <LinksUpToDate>false</LinksUpToDate>
  <CharactersWithSpaces>1894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2021-01-15T02:02:00Z</dcterms:created>
  <dc:creator>Administrator</dc:creator>
  <cp:lastModifiedBy>柏拉图</cp:lastModifiedBy>
  <cp:lastPrinted>2025-01-13T05:48:33Z</cp:lastPrinted>
  <dcterms:modified xsi:type="dcterms:W3CDTF">2025-01-13T05:50:02Z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78F7F4C54ADE4B18BF91BFF0F9FE709A_13</vt:lpwstr>
  </property>
  <property fmtid="{D5CDD505-2E9C-101B-9397-08002B2CF9AE}" pid="4" name="KSOTemplateDocerSaveRecord">
    <vt:lpwstr>eyJoZGlkIjoiMWMxOTM4NmYxZDc5OWRkYjQ1NDI2YTA4NTAxYTJmYzIiLCJ1c2VySWQiOiIzNDQwMTIwNzAifQ==</vt:lpwstr>
  </property>
</Properties>
</file>