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方正小标宋简体" w:hAnsi="宋体" w:eastAsia="方正小标宋简体" w:cs="仿宋_GB2312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巨鹿县农业农村局</w:t>
      </w:r>
      <w:bookmarkStart w:id="1" w:name="_GoBack"/>
      <w:bookmarkEnd w:id="1"/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  <w:bookmarkEnd w:id="0"/>
    </w:p>
    <w:p>
      <w:pPr>
        <w:pStyle w:val="3"/>
        <w:widowControl/>
        <w:spacing w:beforeAutospacing="0" w:afterAutospacing="0" w:line="540" w:lineRule="exact"/>
        <w:ind w:firstLine="420"/>
        <w:jc w:val="both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年1月1日至12月31日。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巨鹿县农业农村局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ascii="Times New Roman" w:hAnsi="Times New Roman" w:eastAsia="仿宋_GB2312"/>
          <w:sz w:val="32"/>
          <w:szCs w:val="32"/>
        </w:rPr>
        <w:t>落实</w:t>
      </w:r>
      <w:r>
        <w:rPr>
          <w:rFonts w:hint="eastAsia" w:ascii="Times New Roman" w:hAnsi="Times New Roman" w:eastAsia="仿宋_GB2312"/>
          <w:sz w:val="32"/>
          <w:szCs w:val="32"/>
        </w:rPr>
        <w:t>党</w:t>
      </w:r>
      <w:r>
        <w:rPr>
          <w:rFonts w:ascii="Times New Roman" w:hAnsi="Times New Roman" w:eastAsia="仿宋_GB2312"/>
          <w:sz w:val="32"/>
          <w:szCs w:val="32"/>
        </w:rPr>
        <w:t>中央、国务院和省委、省政府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市委、市政府</w:t>
      </w:r>
      <w:r>
        <w:rPr>
          <w:rFonts w:ascii="Times New Roman" w:hAnsi="Times New Roman" w:eastAsia="仿宋_GB2312"/>
          <w:sz w:val="32"/>
          <w:szCs w:val="32"/>
        </w:rPr>
        <w:t>决策部署，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紧紧围绕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委、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政府中心工作，着力提升政务公开工作水平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努力为实现农业农村现代化、建设农业强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作出应有贡献。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（一）主动公开进一步加强。着力抓好政策信息公开发布，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政务公开栏等多种平台，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全年更新各类政府信息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惠农政策、技术指导等各类信息</w:t>
      </w:r>
      <w:r>
        <w:rPr>
          <w:rStyle w:val="6"/>
          <w:rFonts w:hint="eastAsia" w:eastAsia="仿宋_GB2312"/>
          <w:lang w:val="en-US" w:eastAsia="zh-CN"/>
        </w:rPr>
        <w:t>316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权责清单已通过县级政府信息公开平台全面予以公开。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（二）依申请公开进一步规范。严格执行《河北省政府信息公开申请办理规范》，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依据《答复格式文本》制作政府信息公开申请答复书、告知书等，扎实推进依申请公开工作规范化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标准化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加强同申请人沟通联系，最大限度满足群众信息需求。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（三）政府信息管理进一步严格。严格按照《关于进一步规范市政府文件信息公开审查工作的通知》要求，将公文属性源头认定和发布审查嵌入发文流程，有效解决政府文件公开不到位问题。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（四）政府信息公开平台建设进一步推进。积极推进政府信息公开平台建设，扩大了主动公开范围。强化政务新媒体运维管理，加强对政务新媒体发布监管，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严格按照新媒体发布相关审查程序强化监督，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及时处理违规问题，有效防止各政务新媒体出现信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息发布错误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等违规行为。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（五）监督保障进一步强化。对政务公开工作重点任务梳理形成台账，细化实化责任分工。组织全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积极参加政府信息公开法律知识学习问答活动，并督促引导全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加强对政府信息公开法律知识的学习，共计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余名行政机关工作人员参与线上知识问答活动。</w:t>
      </w:r>
    </w:p>
    <w:p>
      <w:pPr>
        <w:pStyle w:val="3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二、主动公开政府信息情况</w:t>
      </w:r>
    </w:p>
    <w:tbl>
      <w:tblPr>
        <w:tblStyle w:val="4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3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4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4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县农业农村局</w:t>
      </w:r>
      <w:r>
        <w:rPr>
          <w:rFonts w:hint="eastAsia" w:ascii="仿宋_GB2312" w:eastAsia="仿宋_GB2312"/>
          <w:sz w:val="32"/>
          <w:szCs w:val="32"/>
        </w:rPr>
        <w:t>在政府信息公开工作中存在的主要问题是：一是信息公开工作队伍需要加强，人员业务能力仍需提升。二是政策解读方式需要丰富，精准解读效果仍需加强。三是工作创新力度还有待进一步加大，在满足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农民</w:t>
      </w:r>
      <w:r>
        <w:rPr>
          <w:rFonts w:hint="eastAsia" w:ascii="仿宋_GB2312" w:eastAsia="仿宋_GB2312"/>
          <w:sz w:val="32"/>
          <w:szCs w:val="32"/>
        </w:rPr>
        <w:t>群众多层次多样化信息需求上有待改进。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下一步，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县农业农村局</w:t>
      </w:r>
      <w:r>
        <w:rPr>
          <w:rFonts w:hint="eastAsia" w:ascii="仿宋_GB2312" w:eastAsia="仿宋_GB2312"/>
          <w:sz w:val="32"/>
          <w:szCs w:val="32"/>
        </w:rPr>
        <w:t>将采取以下措施加强政府信息公开工作：一是按照上级文件要求，对202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政务公开和政府信息公开工作进行认真研究和周密部署，确保各项工作任务落地见效。二是严格落实《河北省政府信息公开申请办理规范》要求，对本部门的工作制度和流程进一步修改和完善，依规办理依申请公开事项，扎实推进政府信息公开申请办理工作规范化标准化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是围绕主动公开、依申请公开、政策解读、基层政务公开、政务新媒体等重点工作，开展形式多样的政务公开和政府信息公开业务培训和政策宣讲活动。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六、其他需要报告的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无。</w:t>
      </w: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97682"/>
    <w:rsid w:val="7F1E034B"/>
    <w:rsid w:val="7FE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2001</Words>
  <Characters>2041</Characters>
  <Lines>0</Lines>
  <Paragraphs>0</Paragraphs>
  <TotalTime>18</TotalTime>
  <ScaleCrop>false</ScaleCrop>
  <LinksUpToDate>false</LinksUpToDate>
  <CharactersWithSpaces>2041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2025-01-17T00:49:00Z</dcterms:created>
  <dc:creator>acer</dc:creator>
  <cp:lastModifiedBy>acer</cp:lastModifiedBy>
  <cp:lastPrinted>2025-01-20T01:51:53Z</cp:lastPrinted>
  <dcterms:modified xsi:type="dcterms:W3CDTF">2025-01-20T02:05:36Z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2A5C7466E984464A8DE9ABA59CB27418</vt:lpwstr>
  </property>
</Properties>
</file>