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巨鹿县应急管理局</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2024年度</w:t>
      </w:r>
      <w:bookmarkStart w:id="2" w:name="_GoBack"/>
      <w:bookmarkEnd w:id="2"/>
      <w:r>
        <w:rPr>
          <w:rFonts w:hint="eastAsia" w:ascii="方正小标宋简体" w:hAnsi="方正小标宋简体" w:eastAsia="方正小标宋简体" w:cs="方正小标宋简体"/>
          <w:sz w:val="44"/>
          <w:szCs w:val="44"/>
        </w:rPr>
        <w:t>政府信息公开工作年度报告</w:t>
      </w:r>
    </w:p>
    <w:p>
      <w:pPr>
        <w:pStyle w:val="4"/>
        <w:widowControl/>
        <w:spacing w:beforeAutospacing="0" w:afterAutospacing="0" w:line="540" w:lineRule="exact"/>
        <w:ind w:firstLine="420"/>
        <w:jc w:val="both"/>
        <w:rPr>
          <w:rFonts w:ascii="宋体" w:hAnsi="宋体" w:eastAsia="宋体" w:cs="宋体"/>
        </w:rPr>
      </w:pP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000000"/>
          <w:sz w:val="32"/>
          <w:szCs w:val="32"/>
          <w:lang w:bidi="ar"/>
        </w:rPr>
      </w:pPr>
      <w:bookmarkStart w:id="0" w:name="OLE_LINK1"/>
      <w:bookmarkStart w:id="1" w:name="OLE_LINK2"/>
      <w:r>
        <w:rPr>
          <w:rFonts w:hint="default" w:ascii="Times New Roman" w:hAnsi="Times New Roman" w:eastAsia="仿宋_GB2312" w:cs="Times New Roman"/>
          <w:sz w:val="32"/>
          <w:szCs w:val="32"/>
        </w:rPr>
        <w:t>根据《中华人民共和国政府信息公开条例》《河北省实施〈中华人民共和国政府信息公开条例〉办法》等规定，发布本年度报告。报告中所列数据统计期限为202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年1月1日至12月31日。</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巨鹿县应急管理局在县委、县政府的正确领导下，严格按照政府信息公开工作部署，围绕全县政府信息公开工作要点，以人民至上、生命至上的安全理念为出发点，以学习习近平总书记关于应急管理和安全生产的重要论述为有效载体，贯彻落实《中华人民共和国政府信息公开条例》，确保政府信息公开工作落到实处。</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（一）主动公开进一步加强。着力抓好政策信息公开发布，</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政府网站全年更新各类政府信息</w:t>
      </w:r>
      <w:r>
        <w:rPr>
          <w:rStyle w:val="7"/>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sz w:val="32"/>
          <w:szCs w:val="32"/>
        </w:rPr>
        <w:t>条</w:t>
      </w:r>
      <w:r>
        <w:rPr>
          <w:rFonts w:hint="default" w:ascii="Times New Roman" w:hAnsi="Times New Roman" w:eastAsia="仿宋_GB2312" w:cs="Times New Roman"/>
          <w:color w:val="auto"/>
          <w:sz w:val="32"/>
          <w:szCs w:val="32"/>
        </w:rPr>
        <w:t>。</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（二）依申请公开进一步规范。严格执行《河北省政府信息公开申请办理规范》，</w:t>
      </w:r>
      <w:r>
        <w:rPr>
          <w:rFonts w:hint="default" w:ascii="Times New Roman" w:hAnsi="Times New Roman" w:eastAsia="仿宋_GB2312" w:cs="Times New Roman"/>
          <w:kern w:val="2"/>
          <w:sz w:val="32"/>
          <w:szCs w:val="32"/>
        </w:rPr>
        <w:t>依据《答复格式文本》制作政府信息公开申请答复书、告知书等，扎实推进依申请公开工作规范化标准化</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rPr>
        <w:t>本年度未收到依申请公开信息。</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rPr>
        <w:t>（三）政府信息管理进一步</w:t>
      </w:r>
      <w:r>
        <w:rPr>
          <w:rFonts w:hint="default" w:ascii="Times New Roman" w:hAnsi="Times New Roman" w:eastAsia="仿宋_GB2312" w:cs="Times New Roman"/>
          <w:kern w:val="2"/>
          <w:sz w:val="32"/>
          <w:szCs w:val="32"/>
        </w:rPr>
        <w:t>严格。</w:t>
      </w:r>
      <w:r>
        <w:rPr>
          <w:rFonts w:hint="default" w:ascii="Times New Roman" w:hAnsi="Times New Roman" w:eastAsia="仿宋_GB2312" w:cs="Times New Roman"/>
          <w:kern w:val="2"/>
          <w:sz w:val="32"/>
          <w:szCs w:val="32"/>
          <w:lang w:eastAsia="zh-CN"/>
        </w:rPr>
        <w:t>及时梳理我局行政规范性文件和各类政策措施，</w:t>
      </w:r>
      <w:r>
        <w:rPr>
          <w:rFonts w:hint="default" w:ascii="Times New Roman" w:hAnsi="Times New Roman" w:eastAsia="仿宋_GB2312" w:cs="Times New Roman"/>
          <w:kern w:val="2"/>
          <w:sz w:val="32"/>
          <w:szCs w:val="32"/>
        </w:rPr>
        <w:t>通过政府门户网站和政府信息公开平台集中统一公开</w:t>
      </w:r>
      <w:r>
        <w:rPr>
          <w:rFonts w:hint="default" w:ascii="Times New Roman" w:hAnsi="Times New Roman" w:eastAsia="仿宋_GB2312" w:cs="Times New Roman"/>
          <w:kern w:val="2"/>
          <w:sz w:val="32"/>
          <w:szCs w:val="32"/>
          <w:lang w:eastAsia="zh-CN"/>
        </w:rPr>
        <w:t>。</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（四）政府信息公开平台建设进一步推进。通过政府网站、政务新媒体、政务公开专区等渠道加强政府信息传播，方便群众查阅。强化政务信息公开管理，传播力、引导力、影响力、公信力不断升级。</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（五）监督保障进一步强化。</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安排专人监督做好政务新媒体发布、巡查等工作，确保政务新媒体稳定运转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对投诉、举报、责任追究等事件做到依法依规、公平公正。加强社会监督，广泛听取社会监督员的意见和建议。</w:t>
      </w:r>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二、主动公开政府信息情况</w:t>
      </w:r>
    </w:p>
    <w:tbl>
      <w:tblPr>
        <w:tblStyle w:val="5"/>
        <w:tblW w:w="8240" w:type="dxa"/>
        <w:jc w:val="center"/>
        <w:tblLayout w:type="fixed"/>
        <w:tblCellMar>
          <w:top w:w="0" w:type="dxa"/>
          <w:left w:w="0" w:type="dxa"/>
          <w:bottom w:w="0" w:type="dxa"/>
          <w:right w:w="0" w:type="dxa"/>
        </w:tblCellMar>
      </w:tblPr>
      <w:tblGrid>
        <w:gridCol w:w="2060"/>
        <w:gridCol w:w="2060"/>
        <w:gridCol w:w="2060"/>
        <w:gridCol w:w="2060"/>
      </w:tblGrid>
      <w:tr>
        <w:tblPrEx>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第二十条第（一）项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本年</w:t>
            </w:r>
            <w:r>
              <w:rPr>
                <w:rFonts w:hint="default" w:ascii="Times New Roman" w:hAnsi="Times New Roman" w:eastAsia="宋体" w:cs="Times New Roman"/>
                <w:kern w:val="0"/>
                <w:sz w:val="20"/>
                <w:szCs w:val="20"/>
                <w:lang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现行有效件</w:t>
            </w:r>
            <w:r>
              <w:rPr>
                <w:rFonts w:hint="default" w:ascii="Times New Roman" w:hAnsi="Times New Roman" w:eastAsia="宋体" w:cs="Times New Roman"/>
                <w:kern w:val="0"/>
                <w:sz w:val="20"/>
                <w:szCs w:val="20"/>
                <w:lang w:bidi="ar"/>
              </w:rPr>
              <w:t>数</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等线" w:cs="Times New Roman"/>
                <w:lang w:eastAsia="zh-CN"/>
              </w:rPr>
            </w:pPr>
            <w:r>
              <w:rPr>
                <w:rFonts w:hint="default" w:ascii="Times New Roman" w:hAnsi="Times New Roman" w:cs="Times New Roman"/>
                <w:kern w:val="0"/>
                <w:szCs w:val="21"/>
                <w:lang w:val="en-US" w:eastAsia="zh-CN" w:bidi="ar"/>
              </w:rPr>
              <w:t>0</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等线" w:cs="Times New Roman"/>
                <w:lang w:eastAsia="zh-CN"/>
              </w:rPr>
            </w:pPr>
            <w:r>
              <w:rPr>
                <w:rFonts w:hint="default" w:ascii="Times New Roman" w:hAnsi="Times New Roman" w:cs="Times New Roman"/>
                <w:kern w:val="0"/>
                <w:szCs w:val="21"/>
                <w:lang w:val="en-US" w:eastAsia="zh-CN"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第二十条第（五）项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kern w:val="0"/>
                <w:szCs w:val="21"/>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第二十条第（六）项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信息内容</w:t>
            </w:r>
          </w:p>
        </w:tc>
        <w:tc>
          <w:tcPr>
            <w:tcW w:w="618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等线" w:cs="Times New Roman"/>
                <w:lang w:val="en-US" w:eastAsia="zh-CN"/>
              </w:rPr>
            </w:pPr>
            <w:r>
              <w:rPr>
                <w:rFonts w:hint="default" w:ascii="Times New Roman" w:hAnsi="Times New Roman" w:eastAsia="宋体" w:cs="Times New Roman"/>
                <w:color w:val="auto"/>
                <w:kern w:val="0"/>
                <w:sz w:val="20"/>
                <w:szCs w:val="20"/>
                <w:lang w:val="en-US" w:eastAsia="zh-CN" w:bidi="ar"/>
              </w:rPr>
              <w:t>2</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第二十条第（八）项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信息内容</w:t>
            </w:r>
          </w:p>
        </w:tc>
        <w:tc>
          <w:tcPr>
            <w:tcW w:w="618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本年收费金额（单位：万元）</w:t>
            </w:r>
          </w:p>
        </w:tc>
      </w:tr>
      <w:tr>
        <w:tblPrEx>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sz w:val="24"/>
                <w:szCs w:val="24"/>
              </w:rPr>
              <w:t>0</w:t>
            </w:r>
          </w:p>
        </w:tc>
      </w:tr>
    </w:tbl>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宋体" w:cs="Times New Roman"/>
        </w:rPr>
      </w:pPr>
      <w:r>
        <w:rPr>
          <w:rFonts w:hint="default" w:ascii="Times New Roman" w:hAnsi="Times New Roman" w:eastAsia="黑体" w:cs="Times New Roman"/>
          <w:kern w:val="2"/>
          <w:sz w:val="32"/>
          <w:szCs w:val="32"/>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楷体" w:cs="Times New Roman"/>
                <w:kern w:val="0"/>
                <w:sz w:val="20"/>
                <w:szCs w:val="20"/>
                <w:lang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商业</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科研</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（二）部分公开</w:t>
            </w:r>
            <w:r>
              <w:rPr>
                <w:rFonts w:hint="default" w:ascii="Times New Roman" w:hAnsi="Times New Roman" w:eastAsia="楷体" w:cs="Times New Roman"/>
                <w:kern w:val="0"/>
                <w:sz w:val="20"/>
                <w:szCs w:val="20"/>
                <w:lang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eastAsiaTheme="minorEastAsia"/>
                <w:kern w:val="0"/>
                <w:sz w:val="20"/>
                <w:szCs w:val="20"/>
                <w:lang w:bidi="ar"/>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eastAsiaTheme="minorEastAsia"/>
                <w:kern w:val="0"/>
                <w:sz w:val="20"/>
                <w:szCs w:val="20"/>
                <w:lang w:bidi="ar"/>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等线" w:cs="Times New Roman"/>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eastAsiaTheme="minorEastAsia"/>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eastAsiaTheme="minorEastAsia"/>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napToGrid/>
              <w:spacing w:line="58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rPr>
              <w:t>0</w:t>
            </w:r>
          </w:p>
        </w:tc>
      </w:tr>
    </w:tbl>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宋体" w:cs="Times New Roman"/>
          <w:color w:val="333333"/>
          <w:szCs w:val="24"/>
        </w:rPr>
      </w:pPr>
      <w:r>
        <w:rPr>
          <w:rFonts w:hint="default" w:ascii="Times New Roman" w:hAnsi="Times New Roman" w:eastAsia="黑体" w:cs="Times New Roman"/>
          <w:kern w:val="2"/>
          <w:sz w:val="32"/>
          <w:szCs w:val="32"/>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结果</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其他</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尚未</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default" w:ascii="Times New Roman" w:hAnsi="Times New Roman" w:cs="Times New Roman"/>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结果</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结果</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其他</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尚未</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结果</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结果</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其他</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尚未</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eastAsia="黑体" w:cs="Times New Roman"/>
                <w:kern w:val="0"/>
                <w:sz w:val="20"/>
                <w:szCs w:val="20"/>
                <w:lang w:bidi="ar"/>
              </w:rPr>
              <w:t>0</w:t>
            </w:r>
          </w:p>
        </w:tc>
      </w:tr>
    </w:tbl>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黑体" w:cs="Times New Roman"/>
          <w:kern w:val="1"/>
          <w:sz w:val="32"/>
          <w:szCs w:val="32"/>
        </w:rPr>
      </w:pPr>
      <w:r>
        <w:rPr>
          <w:rFonts w:hint="default" w:ascii="Times New Roman" w:hAnsi="Times New Roman" w:eastAsia="黑体" w:cs="Times New Roman"/>
          <w:kern w:val="1"/>
          <w:sz w:val="32"/>
          <w:szCs w:val="32"/>
        </w:rPr>
        <w:t>五、存在的主要问题及改进情况</w:t>
      </w:r>
    </w:p>
    <w:p>
      <w:pPr>
        <w:pStyle w:val="4"/>
        <w:keepNext w:val="0"/>
        <w:keepLines w:val="0"/>
        <w:pageBreakBefore w:val="0"/>
        <w:widowControl/>
        <w:shd w:val="clear" w:color="auto"/>
        <w:kinsoku/>
        <w:wordWrap/>
        <w:overflowPunct/>
        <w:topLinePunct w:val="0"/>
        <w:autoSpaceDE/>
        <w:autoSpaceDN/>
        <w:bidi w:val="0"/>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2024年在政府信息公开工作方面取得了一定的成效，但离县委、县政府的要求还有一定差距。尤其是在重大政策宣传解读方面还存在短板，尚需加大力度。</w:t>
      </w:r>
    </w:p>
    <w:p>
      <w:pPr>
        <w:pStyle w:val="4"/>
        <w:keepNext w:val="0"/>
        <w:keepLines w:val="0"/>
        <w:pageBreakBefore w:val="0"/>
        <w:widowControl/>
        <w:shd w:val="clear" w:color="auto"/>
        <w:kinsoku/>
        <w:wordWrap/>
        <w:overflowPunct/>
        <w:topLinePunct w:val="0"/>
        <w:autoSpaceDE/>
        <w:autoSpaceDN/>
        <w:bidi w:val="0"/>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下一步我局将进一步加强对《中华人民共和国政府信息公开条例》的学习，加大信息公开的力度，增强信息公开的时效性，为社会公众提供更及时准确的安全、应急信息和服务。</w:t>
      </w:r>
      <w:bookmarkEnd w:id="0"/>
    </w:p>
    <w:p>
      <w:pPr>
        <w:pStyle w:val="4"/>
        <w:keepNext w:val="0"/>
        <w:keepLines w:val="0"/>
        <w:pageBreakBefore w:val="0"/>
        <w:widowControl/>
        <w:kinsoku/>
        <w:wordWrap/>
        <w:overflowPunct/>
        <w:topLinePunct w:val="0"/>
        <w:autoSpaceDE/>
        <w:autoSpaceDN/>
        <w:bidi w:val="0"/>
        <w:snapToGrid/>
        <w:spacing w:beforeAutospacing="0" w:afterAutospacing="0" w:line="580" w:lineRule="exact"/>
        <w:ind w:firstLine="640" w:firstLineChars="200"/>
        <w:jc w:val="both"/>
        <w:textAlignment w:val="auto"/>
        <w:rPr>
          <w:rFonts w:hint="default" w:ascii="Times New Roman" w:hAnsi="Times New Roman" w:eastAsia="黑体" w:cs="Times New Roman"/>
          <w:kern w:val="1"/>
          <w:sz w:val="32"/>
          <w:szCs w:val="32"/>
          <w:lang w:val="en-US" w:eastAsia="zh-CN"/>
        </w:rPr>
      </w:pPr>
      <w:r>
        <w:rPr>
          <w:rFonts w:hint="default" w:ascii="Times New Roman" w:hAnsi="Times New Roman" w:eastAsia="黑体" w:cs="Times New Roman"/>
          <w:kern w:val="1"/>
          <w:sz w:val="32"/>
          <w:szCs w:val="32"/>
          <w:lang w:val="en-US" w:eastAsia="zh-CN"/>
        </w:rPr>
        <w:t>六、其他需要报告的事项</w:t>
      </w:r>
    </w:p>
    <w:p>
      <w:pPr>
        <w:pStyle w:val="4"/>
        <w:keepNext w:val="0"/>
        <w:keepLines w:val="0"/>
        <w:pageBreakBefore w:val="0"/>
        <w:widowControl/>
        <w:shd w:val="clear" w:color="auto"/>
        <w:kinsoku/>
        <w:wordWrap/>
        <w:overflowPunct/>
        <w:topLinePunct w:val="0"/>
        <w:autoSpaceDE/>
        <w:autoSpaceDN/>
        <w:bidi w:val="0"/>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bookmarkEnd w:id="1"/>
    <w:p>
      <w:pPr>
        <w:pStyle w:val="4"/>
        <w:widowControl/>
        <w:shd w:val="clear" w:color="auto"/>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p>
    <w:sectPr>
      <w:pgSz w:w="11906" w:h="16838"/>
      <w:pgMar w:top="1587" w:right="1531" w:bottom="147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3D19F4"/>
    <w:rsid w:val="003D19F4"/>
    <w:rsid w:val="005F155F"/>
    <w:rsid w:val="011448F5"/>
    <w:rsid w:val="02EF1E8A"/>
    <w:rsid w:val="05854715"/>
    <w:rsid w:val="05EC445F"/>
    <w:rsid w:val="06011C25"/>
    <w:rsid w:val="075223AF"/>
    <w:rsid w:val="09467281"/>
    <w:rsid w:val="09721F84"/>
    <w:rsid w:val="0B464FE5"/>
    <w:rsid w:val="0CEC7E16"/>
    <w:rsid w:val="0F8E29A9"/>
    <w:rsid w:val="0FC73F4D"/>
    <w:rsid w:val="0FD4052B"/>
    <w:rsid w:val="100B72E9"/>
    <w:rsid w:val="105067D1"/>
    <w:rsid w:val="1087635F"/>
    <w:rsid w:val="11056AD0"/>
    <w:rsid w:val="113C3AA9"/>
    <w:rsid w:val="13D842FC"/>
    <w:rsid w:val="15080B89"/>
    <w:rsid w:val="151339F2"/>
    <w:rsid w:val="16F726BA"/>
    <w:rsid w:val="19260DFF"/>
    <w:rsid w:val="19634878"/>
    <w:rsid w:val="19A15061"/>
    <w:rsid w:val="1AC27A2C"/>
    <w:rsid w:val="1E5A1D87"/>
    <w:rsid w:val="1F396E36"/>
    <w:rsid w:val="208732AA"/>
    <w:rsid w:val="20E513C6"/>
    <w:rsid w:val="21CA115F"/>
    <w:rsid w:val="22264BFB"/>
    <w:rsid w:val="26323DF9"/>
    <w:rsid w:val="264F24C6"/>
    <w:rsid w:val="26D163D4"/>
    <w:rsid w:val="273506C4"/>
    <w:rsid w:val="28645BC6"/>
    <w:rsid w:val="28FC0CC5"/>
    <w:rsid w:val="2B6D100E"/>
    <w:rsid w:val="2BE36D74"/>
    <w:rsid w:val="2C41635D"/>
    <w:rsid w:val="2E79022B"/>
    <w:rsid w:val="2F547565"/>
    <w:rsid w:val="2FC90516"/>
    <w:rsid w:val="30C419B0"/>
    <w:rsid w:val="31641CA1"/>
    <w:rsid w:val="319F5F79"/>
    <w:rsid w:val="31AD0696"/>
    <w:rsid w:val="361364B8"/>
    <w:rsid w:val="36407DC8"/>
    <w:rsid w:val="38265BD1"/>
    <w:rsid w:val="39520EAA"/>
    <w:rsid w:val="3ABC4610"/>
    <w:rsid w:val="3B337E5E"/>
    <w:rsid w:val="3C70226D"/>
    <w:rsid w:val="3E512B46"/>
    <w:rsid w:val="3F3E6DD2"/>
    <w:rsid w:val="3F463242"/>
    <w:rsid w:val="400F20B6"/>
    <w:rsid w:val="40A92971"/>
    <w:rsid w:val="40C77E19"/>
    <w:rsid w:val="411C4301"/>
    <w:rsid w:val="42E95CA2"/>
    <w:rsid w:val="436E03ED"/>
    <w:rsid w:val="462E719C"/>
    <w:rsid w:val="47FB61A8"/>
    <w:rsid w:val="48290FF4"/>
    <w:rsid w:val="49402663"/>
    <w:rsid w:val="499D3E09"/>
    <w:rsid w:val="4A7173F9"/>
    <w:rsid w:val="4E3B7723"/>
    <w:rsid w:val="4F113D8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A96593"/>
    <w:rsid w:val="5DF80C26"/>
    <w:rsid w:val="5E231B5D"/>
    <w:rsid w:val="5FA97E40"/>
    <w:rsid w:val="60B53AE3"/>
    <w:rsid w:val="61A83191"/>
    <w:rsid w:val="627250F0"/>
    <w:rsid w:val="62AD20FC"/>
    <w:rsid w:val="62E404A2"/>
    <w:rsid w:val="63952BB5"/>
    <w:rsid w:val="6400089E"/>
    <w:rsid w:val="64340615"/>
    <w:rsid w:val="65817895"/>
    <w:rsid w:val="68A76919"/>
    <w:rsid w:val="6B134A48"/>
    <w:rsid w:val="6DA10AAF"/>
    <w:rsid w:val="6E1A5158"/>
    <w:rsid w:val="6ED23DAB"/>
    <w:rsid w:val="6EF966EE"/>
    <w:rsid w:val="6F174377"/>
    <w:rsid w:val="70176EA2"/>
    <w:rsid w:val="70A33B15"/>
    <w:rsid w:val="70B42B59"/>
    <w:rsid w:val="72E933D9"/>
    <w:rsid w:val="73F7729B"/>
    <w:rsid w:val="745D5428"/>
    <w:rsid w:val="74D103EB"/>
    <w:rsid w:val="7562670C"/>
    <w:rsid w:val="7577047E"/>
    <w:rsid w:val="76F87656"/>
    <w:rsid w:val="783D67B2"/>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546</Words>
  <Characters>3118</Characters>
  <Lines>25</Lines>
  <Paragraphs>7</Paragraphs>
  <TotalTime>76</TotalTime>
  <ScaleCrop>false</ScaleCrop>
  <LinksUpToDate>false</LinksUpToDate>
  <CharactersWithSpaces>3657</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2024-01-24T07:10:00Z</cp:lastPrinted>
  <dcterms:modified xsi:type="dcterms:W3CDTF">2025-01-26T01:39:11Z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9E638656D3854A38AC0A61260C084B99</vt:lpwstr>
  </property>
</Properties>
</file>