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9BC1D4">
      <w:pPr>
        <w:pStyle w:val="2"/>
        <w:spacing w:line="620" w:lineRule="exact"/>
        <w:jc w:val="left"/>
        <w:rPr>
          <w:rFonts w:ascii="方正仿宋_GBK" w:eastAsia="方正仿宋_GBK"/>
          <w:sz w:val="32"/>
          <w:szCs w:val="32"/>
        </w:rPr>
      </w:pPr>
      <w:r>
        <w:rPr>
          <w:rFonts w:hint="eastAsia" w:ascii="方正仿宋_GBK" w:eastAsia="方正仿宋_GBK"/>
          <w:sz w:val="32"/>
          <w:szCs w:val="32"/>
        </w:rPr>
        <w:t>附件</w:t>
      </w:r>
    </w:p>
    <w:p w14:paraId="04CC30FD">
      <w:pPr>
        <w:pStyle w:val="2"/>
        <w:spacing w:line="620" w:lineRule="exact"/>
        <w:jc w:val="center"/>
        <w:rPr>
          <w:rFonts w:hint="eastAsia" w:ascii="宋体" w:hAnsi="宋体" w:eastAsia="宋体" w:cs="宋体"/>
          <w:b/>
          <w:bCs/>
          <w:kern w:val="0"/>
          <w:sz w:val="44"/>
          <w:szCs w:val="44"/>
        </w:rPr>
      </w:pPr>
      <w:r>
        <w:rPr>
          <w:rFonts w:hint="eastAsia" w:ascii="宋体" w:hAnsi="宋体" w:eastAsia="宋体" w:cs="宋体"/>
          <w:b/>
          <w:bCs/>
          <w:sz w:val="44"/>
          <w:szCs w:val="44"/>
          <w:lang w:eastAsia="zh-CN"/>
        </w:rPr>
        <w:t>巨鹿县县级</w:t>
      </w:r>
      <w:r>
        <w:rPr>
          <w:rFonts w:hint="eastAsia" w:ascii="宋体" w:hAnsi="宋体" w:eastAsia="宋体" w:cs="宋体"/>
          <w:b/>
          <w:bCs/>
          <w:kern w:val="0"/>
          <w:sz w:val="44"/>
          <w:szCs w:val="44"/>
        </w:rPr>
        <w:t>惠民惠农财政补贴资金</w:t>
      </w:r>
    </w:p>
    <w:p w14:paraId="3DBF12F2">
      <w:pPr>
        <w:pStyle w:val="2"/>
        <w:spacing w:line="620" w:lineRule="exact"/>
        <w:jc w:val="center"/>
        <w:rPr>
          <w:rFonts w:hint="eastAsia" w:ascii="宋体" w:hAnsi="宋体" w:eastAsia="宋体" w:cs="宋体"/>
          <w:b/>
          <w:bCs/>
          <w:sz w:val="44"/>
          <w:szCs w:val="44"/>
        </w:rPr>
      </w:pPr>
      <w:r>
        <w:rPr>
          <w:rFonts w:hint="eastAsia" w:ascii="宋体" w:hAnsi="宋体" w:eastAsia="宋体" w:cs="宋体"/>
          <w:b/>
          <w:bCs/>
          <w:kern w:val="0"/>
          <w:sz w:val="44"/>
          <w:szCs w:val="44"/>
        </w:rPr>
        <w:t>“一卡通”操作规范</w:t>
      </w:r>
    </w:p>
    <w:p w14:paraId="10E5DE12">
      <w:pPr>
        <w:spacing w:line="580" w:lineRule="exact"/>
        <w:jc w:val="center"/>
        <w:rPr>
          <w:rFonts w:hint="eastAsia" w:ascii="宋体" w:hAnsi="宋体" w:eastAsia="宋体" w:cs="宋体"/>
          <w:b/>
          <w:bCs/>
          <w:color w:val="000000"/>
          <w:sz w:val="36"/>
          <w:szCs w:val="36"/>
        </w:rPr>
      </w:pPr>
      <w:r>
        <w:rPr>
          <w:rFonts w:hint="eastAsia" w:ascii="宋体" w:hAnsi="宋体" w:eastAsia="宋体" w:cs="宋体"/>
          <w:b/>
          <w:bCs/>
          <w:color w:val="000000"/>
          <w:sz w:val="36"/>
          <w:szCs w:val="36"/>
        </w:rPr>
        <w:t>一、城乡最低生活保障资金</w:t>
      </w:r>
    </w:p>
    <w:p w14:paraId="170825A4">
      <w:pPr>
        <w:spacing w:line="580" w:lineRule="exact"/>
        <w:ind w:firstLine="640" w:firstLineChars="200"/>
        <w:rPr>
          <w:rFonts w:ascii="Times New Roman" w:hAnsi="Times New Roman" w:eastAsia="方正黑体_GBK"/>
          <w:sz w:val="32"/>
          <w:szCs w:val="32"/>
        </w:rPr>
      </w:pPr>
      <w:r>
        <w:rPr>
          <w:rFonts w:ascii="Times New Roman" w:hAnsi="Times New Roman" w:eastAsia="方正黑体_GBK"/>
          <w:sz w:val="32"/>
          <w:szCs w:val="32"/>
        </w:rPr>
        <w:t>一、政策依据</w:t>
      </w:r>
    </w:p>
    <w:p w14:paraId="4710789E">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1.</w:t>
      </w:r>
      <w:r>
        <w:rPr>
          <w:rFonts w:hint="eastAsia" w:ascii="仿宋" w:hAnsi="仿宋" w:eastAsia="仿宋" w:cs="仿宋"/>
          <w:sz w:val="32"/>
          <w:szCs w:val="32"/>
        </w:rPr>
        <w:t>《社会救助暂行办法》（国务院第</w:t>
      </w:r>
      <w:r>
        <w:rPr>
          <w:rFonts w:ascii="Times New Roman" w:hAnsi="Times New Roman" w:eastAsia="方正仿宋_GBK"/>
          <w:sz w:val="32"/>
          <w:szCs w:val="32"/>
        </w:rPr>
        <w:t>649</w:t>
      </w:r>
      <w:r>
        <w:rPr>
          <w:rFonts w:hint="eastAsia" w:ascii="仿宋" w:hAnsi="仿宋" w:eastAsia="仿宋" w:cs="仿宋"/>
          <w:sz w:val="32"/>
          <w:szCs w:val="32"/>
        </w:rPr>
        <w:t>号令）</w:t>
      </w:r>
    </w:p>
    <w:p w14:paraId="5E69E7FA">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2.</w:t>
      </w:r>
      <w:r>
        <w:rPr>
          <w:rFonts w:hint="eastAsia" w:ascii="仿宋" w:hAnsi="仿宋" w:eastAsia="仿宋" w:cs="仿宋"/>
          <w:sz w:val="32"/>
          <w:szCs w:val="32"/>
        </w:rPr>
        <w:t>国务院《关于进一步加强和改进最低生活保障工作的意见》（国发〔</w:t>
      </w:r>
      <w:r>
        <w:rPr>
          <w:rFonts w:ascii="Times New Roman" w:hAnsi="Times New Roman" w:eastAsia="方正仿宋_GBK"/>
          <w:sz w:val="32"/>
          <w:szCs w:val="32"/>
        </w:rPr>
        <w:t>2013</w:t>
      </w:r>
      <w:r>
        <w:rPr>
          <w:rFonts w:hint="eastAsia" w:ascii="仿宋" w:hAnsi="仿宋" w:eastAsia="仿宋" w:cs="仿宋"/>
          <w:sz w:val="32"/>
          <w:szCs w:val="32"/>
        </w:rPr>
        <w:t>〕</w:t>
      </w:r>
      <w:r>
        <w:rPr>
          <w:rFonts w:ascii="Times New Roman" w:hAnsi="Times New Roman" w:eastAsia="方正仿宋_GBK"/>
          <w:sz w:val="32"/>
          <w:szCs w:val="32"/>
        </w:rPr>
        <w:t>45</w:t>
      </w:r>
      <w:r>
        <w:rPr>
          <w:rFonts w:hint="eastAsia" w:ascii="仿宋" w:hAnsi="仿宋" w:eastAsia="仿宋" w:cs="仿宋"/>
          <w:sz w:val="32"/>
          <w:szCs w:val="32"/>
        </w:rPr>
        <w:t>号）</w:t>
      </w:r>
    </w:p>
    <w:p w14:paraId="7CC5A2E1">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3.</w:t>
      </w:r>
      <w:r>
        <w:rPr>
          <w:rFonts w:hint="eastAsia" w:ascii="仿宋" w:hAnsi="仿宋" w:eastAsia="仿宋" w:cs="仿宋"/>
          <w:sz w:val="32"/>
          <w:szCs w:val="32"/>
        </w:rPr>
        <w:t>民政部关于印发《最低生活保障审核确认办法》的通知（民发〔</w:t>
      </w:r>
      <w:r>
        <w:rPr>
          <w:rFonts w:hint="eastAsia" w:ascii="Times New Roman" w:hAnsi="Times New Roman" w:eastAsia="方正仿宋_GBK"/>
          <w:sz w:val="32"/>
          <w:szCs w:val="32"/>
        </w:rPr>
        <w:t>2021</w:t>
      </w:r>
      <w:r>
        <w:rPr>
          <w:rFonts w:hint="eastAsia" w:ascii="仿宋" w:hAnsi="仿宋" w:eastAsia="仿宋" w:cs="仿宋"/>
          <w:sz w:val="32"/>
          <w:szCs w:val="32"/>
        </w:rPr>
        <w:t>〕</w:t>
      </w:r>
      <w:r>
        <w:rPr>
          <w:rFonts w:hint="eastAsia" w:ascii="Times New Roman" w:hAnsi="Times New Roman" w:eastAsia="方正仿宋_GBK"/>
          <w:sz w:val="32"/>
          <w:szCs w:val="32"/>
        </w:rPr>
        <w:t>57</w:t>
      </w:r>
      <w:r>
        <w:rPr>
          <w:rFonts w:hint="eastAsia" w:ascii="仿宋" w:hAnsi="仿宋" w:eastAsia="仿宋" w:cs="仿宋"/>
          <w:sz w:val="32"/>
          <w:szCs w:val="32"/>
        </w:rPr>
        <w:t>号）</w:t>
      </w:r>
    </w:p>
    <w:p w14:paraId="390A6F2A">
      <w:pPr>
        <w:spacing w:line="58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4</w:t>
      </w:r>
      <w:r>
        <w:rPr>
          <w:rFonts w:ascii="Times New Roman" w:hAnsi="Times New Roman" w:eastAsia="方正仿宋_GBK"/>
          <w:sz w:val="32"/>
          <w:szCs w:val="32"/>
        </w:rPr>
        <w:t>.</w:t>
      </w:r>
      <w:r>
        <w:rPr>
          <w:rFonts w:hint="eastAsia" w:ascii="仿宋" w:hAnsi="仿宋" w:eastAsia="仿宋" w:cs="仿宋"/>
          <w:sz w:val="32"/>
          <w:szCs w:val="32"/>
        </w:rPr>
        <w:t>财政部 民政部关于印发《中央财政困难群众救助补助资金管理办法》的通知（财社〔</w:t>
      </w:r>
      <w:r>
        <w:rPr>
          <w:rFonts w:ascii="Times New Roman" w:hAnsi="Times New Roman" w:eastAsia="方正仿宋_GBK"/>
          <w:sz w:val="32"/>
          <w:szCs w:val="32"/>
        </w:rPr>
        <w:t>2017</w:t>
      </w:r>
      <w:r>
        <w:rPr>
          <w:rFonts w:hint="eastAsia" w:ascii="仿宋" w:hAnsi="仿宋" w:eastAsia="仿宋" w:cs="仿宋"/>
          <w:sz w:val="32"/>
          <w:szCs w:val="32"/>
        </w:rPr>
        <w:t>〕</w:t>
      </w:r>
      <w:r>
        <w:rPr>
          <w:rFonts w:ascii="Times New Roman" w:hAnsi="Times New Roman" w:eastAsia="方正仿宋_GBK"/>
          <w:sz w:val="32"/>
          <w:szCs w:val="32"/>
        </w:rPr>
        <w:t>58</w:t>
      </w:r>
      <w:r>
        <w:rPr>
          <w:rFonts w:hint="eastAsia" w:ascii="仿宋" w:hAnsi="仿宋" w:eastAsia="仿宋" w:cs="仿宋"/>
          <w:sz w:val="32"/>
          <w:szCs w:val="32"/>
        </w:rPr>
        <w:t>号）</w:t>
      </w:r>
    </w:p>
    <w:p w14:paraId="244BD8F7">
      <w:pPr>
        <w:spacing w:line="580" w:lineRule="exact"/>
        <w:ind w:firstLine="640" w:firstLineChars="200"/>
        <w:rPr>
          <w:rFonts w:hint="eastAsia" w:ascii="仿宋" w:hAnsi="仿宋" w:eastAsia="仿宋" w:cs="仿宋"/>
          <w:sz w:val="32"/>
          <w:szCs w:val="32"/>
        </w:rPr>
      </w:pPr>
      <w:r>
        <w:rPr>
          <w:rFonts w:ascii="Times New Roman" w:hAnsi="Times New Roman" w:eastAsia="方正仿宋_GBK"/>
          <w:sz w:val="32"/>
          <w:szCs w:val="32"/>
        </w:rPr>
        <w:t>5.</w:t>
      </w:r>
      <w:r>
        <w:rPr>
          <w:rFonts w:hint="eastAsia" w:ascii="仿宋" w:hAnsi="仿宋" w:eastAsia="仿宋" w:cs="仿宋"/>
          <w:sz w:val="32"/>
          <w:szCs w:val="32"/>
        </w:rPr>
        <w:t>河北省财政厅 河北省民政厅关于修订《河北省省级“困难群众基本生活保障及救助”补助资金管理办法》的通知（冀财社〔</w:t>
      </w:r>
      <w:r>
        <w:rPr>
          <w:rFonts w:ascii="Times New Roman" w:hAnsi="Times New Roman" w:eastAsia="方正仿宋_GBK"/>
          <w:sz w:val="32"/>
          <w:szCs w:val="32"/>
        </w:rPr>
        <w:t>2016</w:t>
      </w:r>
      <w:r>
        <w:rPr>
          <w:rFonts w:hint="eastAsia" w:ascii="仿宋" w:hAnsi="仿宋" w:eastAsia="仿宋" w:cs="仿宋"/>
          <w:sz w:val="32"/>
          <w:szCs w:val="32"/>
        </w:rPr>
        <w:t>〕</w:t>
      </w:r>
      <w:r>
        <w:rPr>
          <w:rFonts w:ascii="Times New Roman" w:hAnsi="Times New Roman" w:eastAsia="方正仿宋_GBK"/>
          <w:sz w:val="32"/>
          <w:szCs w:val="32"/>
        </w:rPr>
        <w:t>37</w:t>
      </w:r>
      <w:r>
        <w:rPr>
          <w:rFonts w:hint="eastAsia" w:ascii="仿宋" w:hAnsi="仿宋" w:eastAsia="仿宋" w:cs="仿宋"/>
          <w:sz w:val="32"/>
          <w:szCs w:val="32"/>
        </w:rPr>
        <w:t>号）</w:t>
      </w:r>
    </w:p>
    <w:p w14:paraId="4054724A">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6.</w:t>
      </w:r>
      <w:r>
        <w:rPr>
          <w:rFonts w:hint="eastAsia" w:ascii="仿宋" w:hAnsi="仿宋" w:eastAsia="仿宋" w:cs="仿宋"/>
          <w:sz w:val="32"/>
          <w:szCs w:val="32"/>
        </w:rPr>
        <w:t>河北省民政厅 河北省财政厅 河北省扶贫开发办公室关于印发《关于建立低保标准动态调整机制的工作方案》的通知（冀民〔</w:t>
      </w:r>
      <w:r>
        <w:rPr>
          <w:rFonts w:ascii="Times New Roman" w:hAnsi="Times New Roman" w:eastAsia="方正仿宋_GBK"/>
          <w:sz w:val="32"/>
          <w:szCs w:val="32"/>
        </w:rPr>
        <w:t>2017</w:t>
      </w:r>
      <w:r>
        <w:rPr>
          <w:rFonts w:hint="eastAsia" w:ascii="仿宋" w:hAnsi="仿宋" w:eastAsia="仿宋" w:cs="仿宋"/>
          <w:sz w:val="32"/>
          <w:szCs w:val="32"/>
        </w:rPr>
        <w:t>〕</w:t>
      </w:r>
      <w:r>
        <w:rPr>
          <w:rFonts w:ascii="Times New Roman" w:hAnsi="Times New Roman" w:eastAsia="方正仿宋_GBK"/>
          <w:sz w:val="32"/>
          <w:szCs w:val="32"/>
        </w:rPr>
        <w:t>26</w:t>
      </w:r>
      <w:r>
        <w:rPr>
          <w:rFonts w:hint="eastAsia" w:ascii="仿宋" w:hAnsi="仿宋" w:eastAsia="仿宋" w:cs="仿宋"/>
          <w:sz w:val="32"/>
          <w:szCs w:val="32"/>
        </w:rPr>
        <w:t>号）</w:t>
      </w:r>
    </w:p>
    <w:p w14:paraId="287A823E">
      <w:pPr>
        <w:spacing w:line="580" w:lineRule="exact"/>
        <w:ind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7.</w:t>
      </w:r>
      <w:r>
        <w:rPr>
          <w:rFonts w:hint="eastAsia" w:ascii="仿宋" w:hAnsi="仿宋" w:eastAsia="仿宋" w:cs="仿宋"/>
          <w:sz w:val="32"/>
          <w:szCs w:val="32"/>
        </w:rPr>
        <w:t>河北省民政厅关于印发《河北省最低生活保障审核确认办法》的通知（冀民规〔</w:t>
      </w:r>
      <w:r>
        <w:rPr>
          <w:rFonts w:hint="eastAsia" w:ascii="Times New Roman" w:hAnsi="Times New Roman" w:eastAsia="方正仿宋_GBK"/>
          <w:sz w:val="32"/>
          <w:szCs w:val="32"/>
        </w:rPr>
        <w:t>2021</w:t>
      </w:r>
      <w:r>
        <w:rPr>
          <w:rFonts w:hint="eastAsia" w:ascii="仿宋" w:hAnsi="仿宋" w:eastAsia="仿宋" w:cs="仿宋"/>
          <w:sz w:val="32"/>
          <w:szCs w:val="32"/>
        </w:rPr>
        <w:t>〕</w:t>
      </w:r>
      <w:r>
        <w:rPr>
          <w:rFonts w:hint="eastAsia" w:ascii="Times New Roman" w:hAnsi="Times New Roman" w:eastAsia="方正仿宋_GBK"/>
          <w:sz w:val="32"/>
          <w:szCs w:val="32"/>
        </w:rPr>
        <w:t>8</w:t>
      </w:r>
      <w:r>
        <w:rPr>
          <w:rFonts w:hint="eastAsia" w:ascii="仿宋" w:hAnsi="仿宋" w:eastAsia="仿宋" w:cs="仿宋"/>
          <w:sz w:val="32"/>
          <w:szCs w:val="32"/>
        </w:rPr>
        <w:t>号）</w:t>
      </w:r>
    </w:p>
    <w:p w14:paraId="0239D4C0">
      <w:pPr>
        <w:spacing w:line="58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8.</w:t>
      </w:r>
      <w:r>
        <w:rPr>
          <w:rFonts w:hint="eastAsia" w:ascii="仿宋" w:hAnsi="仿宋" w:eastAsia="仿宋" w:cs="仿宋"/>
          <w:sz w:val="32"/>
          <w:szCs w:val="32"/>
        </w:rPr>
        <w:t>河北省民政厅关于印发 开展最低生活保障审核确认权下放乡镇试点工作指导方案》的通知（冀民〔</w:t>
      </w:r>
      <w:r>
        <w:rPr>
          <w:rFonts w:hint="eastAsia" w:ascii="Times New Roman" w:hAnsi="Times New Roman" w:eastAsia="方正仿宋_GBK"/>
          <w:sz w:val="32"/>
          <w:szCs w:val="32"/>
        </w:rPr>
        <w:t>2021</w:t>
      </w:r>
      <w:r>
        <w:rPr>
          <w:rFonts w:hint="eastAsia" w:ascii="仿宋" w:hAnsi="仿宋" w:eastAsia="仿宋" w:cs="仿宋"/>
          <w:sz w:val="32"/>
          <w:szCs w:val="32"/>
        </w:rPr>
        <w:t>〕</w:t>
      </w:r>
      <w:r>
        <w:rPr>
          <w:rFonts w:hint="eastAsia" w:ascii="Times New Roman" w:hAnsi="Times New Roman" w:eastAsia="方正仿宋_GBK"/>
          <w:sz w:val="32"/>
          <w:szCs w:val="32"/>
        </w:rPr>
        <w:t>58</w:t>
      </w:r>
      <w:r>
        <w:rPr>
          <w:rFonts w:hint="eastAsia" w:ascii="仿宋" w:hAnsi="仿宋" w:eastAsia="仿宋" w:cs="仿宋"/>
          <w:sz w:val="32"/>
          <w:szCs w:val="32"/>
        </w:rPr>
        <w:t>号）</w:t>
      </w:r>
    </w:p>
    <w:p w14:paraId="0AAFB86F">
      <w:pPr>
        <w:spacing w:line="580" w:lineRule="exact"/>
        <w:ind w:firstLine="640" w:firstLineChars="200"/>
        <w:rPr>
          <w:rFonts w:ascii="方正黑体_GBK" w:hAnsi="Times New Roman" w:eastAsia="方正黑体_GBK"/>
          <w:sz w:val="32"/>
          <w:szCs w:val="32"/>
        </w:rPr>
      </w:pPr>
      <w:r>
        <w:rPr>
          <w:rFonts w:hint="eastAsia" w:ascii="黑体" w:hAnsi="黑体" w:eastAsia="黑体" w:cs="黑体"/>
          <w:sz w:val="32"/>
          <w:szCs w:val="32"/>
        </w:rPr>
        <w:t>二、主管部门</w:t>
      </w:r>
    </w:p>
    <w:p w14:paraId="13CD1533">
      <w:pPr>
        <w:spacing w:line="580" w:lineRule="exact"/>
        <w:ind w:firstLine="640" w:firstLineChars="200"/>
        <w:rPr>
          <w:rFonts w:ascii="方正仿宋_GBK" w:hAnsi="Times New Roman" w:eastAsia="方正仿宋_GBK"/>
          <w:sz w:val="32"/>
          <w:szCs w:val="32"/>
        </w:rPr>
      </w:pPr>
      <w:r>
        <w:rPr>
          <w:rFonts w:hint="eastAsia" w:ascii="仿宋" w:hAnsi="仿宋" w:eastAsia="仿宋" w:cs="仿宋"/>
          <w:sz w:val="32"/>
          <w:szCs w:val="32"/>
        </w:rPr>
        <w:t>巨鹿县民政局</w:t>
      </w:r>
    </w:p>
    <w:p w14:paraId="5910B854">
      <w:p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三、补助对象</w:t>
      </w:r>
    </w:p>
    <w:p w14:paraId="69BACD67">
      <w:pPr>
        <w:spacing w:line="580" w:lineRule="exact"/>
        <w:ind w:firstLine="640" w:firstLineChars="200"/>
        <w:rPr>
          <w:rFonts w:ascii="Times New Roman" w:hAnsi="Times New Roman" w:eastAsia="方正仿宋_GBK"/>
          <w:sz w:val="32"/>
          <w:szCs w:val="32"/>
        </w:rPr>
      </w:pPr>
      <w:r>
        <w:rPr>
          <w:rFonts w:hint="eastAsia" w:ascii="仿宋" w:hAnsi="仿宋" w:eastAsia="仿宋" w:cs="仿宋"/>
          <w:sz w:val="32"/>
          <w:szCs w:val="32"/>
        </w:rPr>
        <w:t>对共同生活的家庭成员人均收入低于当地最低生活保障标准，且符合当地最低生活保障家庭财产状况规定的家庭，给予最低生活保障。</w:t>
      </w:r>
    </w:p>
    <w:p w14:paraId="70E0272E">
      <w:p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四、补助标准</w:t>
      </w:r>
    </w:p>
    <w:p w14:paraId="28B08C0F">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按照市级划定等级确定低保对象具体补助标准。</w:t>
      </w:r>
    </w:p>
    <w:p w14:paraId="202E1C0E">
      <w:p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五、办理流程</w:t>
      </w:r>
    </w:p>
    <w:p w14:paraId="7C32B1CE">
      <w:pPr>
        <w:spacing w:line="580" w:lineRule="exact"/>
        <w:ind w:firstLine="640" w:firstLineChars="200"/>
        <w:rPr>
          <w:rFonts w:hint="eastAsia" w:ascii="仿宋" w:hAnsi="仿宋" w:eastAsia="仿宋" w:cs="仿宋"/>
          <w:sz w:val="32"/>
          <w:szCs w:val="32"/>
        </w:rPr>
      </w:pPr>
      <w:r>
        <w:rPr>
          <w:rFonts w:ascii="Times New Roman" w:hAnsi="Times New Roman" w:eastAsia="方正仿宋_GBK"/>
          <w:sz w:val="32"/>
          <w:szCs w:val="32"/>
        </w:rPr>
        <w:t>1.</w:t>
      </w:r>
      <w:r>
        <w:rPr>
          <w:rFonts w:hint="eastAsia" w:ascii="仿宋" w:hAnsi="仿宋" w:eastAsia="仿宋" w:cs="仿宋"/>
          <w:sz w:val="32"/>
          <w:szCs w:val="32"/>
        </w:rPr>
        <w:t>申请。申请最低生活保障以家庭为单位，由申请家庭确定一名共同生活的家庭成员作为申请人，向户籍所在地乡镇人民政府（社区）提出书面申请。符合条件的重度残疾人和重病患者以及其他人员（参照《河北省最低生活保障审核确认办法》的通知（冀民规〔</w:t>
      </w:r>
      <w:r>
        <w:rPr>
          <w:rFonts w:ascii="Times New Roman" w:hAnsi="Times New Roman" w:eastAsia="方正仿宋_GBK"/>
          <w:sz w:val="32"/>
          <w:szCs w:val="32"/>
        </w:rPr>
        <w:t>2021</w:t>
      </w:r>
      <w:r>
        <w:rPr>
          <w:rFonts w:hint="eastAsia" w:ascii="仿宋" w:hAnsi="仿宋" w:eastAsia="仿宋" w:cs="仿宋"/>
          <w:sz w:val="32"/>
          <w:szCs w:val="32"/>
        </w:rPr>
        <w:t>〕</w:t>
      </w:r>
      <w:r>
        <w:rPr>
          <w:rFonts w:ascii="Times New Roman" w:hAnsi="Times New Roman" w:eastAsia="方正仿宋_GBK"/>
          <w:sz w:val="32"/>
          <w:szCs w:val="32"/>
        </w:rPr>
        <w:t>8</w:t>
      </w:r>
      <w:r>
        <w:rPr>
          <w:rFonts w:hint="eastAsia" w:ascii="仿宋" w:hAnsi="仿宋" w:eastAsia="仿宋" w:cs="仿宋"/>
          <w:sz w:val="32"/>
          <w:szCs w:val="32"/>
        </w:rPr>
        <w:t>号）有关规定），可以单独提出申请。</w:t>
      </w:r>
    </w:p>
    <w:p w14:paraId="46401C51">
      <w:pPr>
        <w:spacing w:line="580" w:lineRule="exact"/>
        <w:ind w:firstLine="640" w:firstLineChars="200"/>
        <w:rPr>
          <w:rFonts w:ascii="Times New Roman" w:hAnsi="Times New Roman" w:eastAsia="方正仿宋_GBK"/>
          <w:sz w:val="32"/>
          <w:szCs w:val="32"/>
        </w:rPr>
      </w:pPr>
      <w:r>
        <w:rPr>
          <w:rFonts w:hint="eastAsia" w:ascii="仿宋" w:hAnsi="仿宋" w:eastAsia="仿宋" w:cs="仿宋"/>
          <w:sz w:val="32"/>
          <w:szCs w:val="32"/>
        </w:rPr>
        <w:t>2.调查。乡镇人民政府（街道办事处）应当自受理最低生活保障申请之日起</w:t>
      </w:r>
      <w:r>
        <w:rPr>
          <w:rFonts w:ascii="Times New Roman" w:hAnsi="Times New Roman" w:eastAsia="方正仿宋_GBK"/>
          <w:sz w:val="32"/>
          <w:szCs w:val="32"/>
        </w:rPr>
        <w:t>3</w:t>
      </w:r>
      <w:r>
        <w:rPr>
          <w:rFonts w:hint="eastAsia" w:ascii="仿宋" w:hAnsi="仿宋" w:eastAsia="仿宋" w:cs="仿宋"/>
          <w:sz w:val="32"/>
          <w:szCs w:val="32"/>
        </w:rPr>
        <w:t>个工作日内，启动家庭经济状况调查工作。乡镇人民政府（社区）可以在村（居）民委员会协助下，对申请家庭的经济状况和实际生活情况予以调查核实。每组调查人员不得少于</w:t>
      </w:r>
      <w:r>
        <w:rPr>
          <w:rFonts w:ascii="Times New Roman" w:hAnsi="Times New Roman" w:eastAsia="方正仿宋_GBK"/>
          <w:sz w:val="32"/>
          <w:szCs w:val="32"/>
        </w:rPr>
        <w:t>2</w:t>
      </w:r>
      <w:r>
        <w:rPr>
          <w:rFonts w:hint="eastAsia" w:ascii="仿宋" w:hAnsi="仿宋" w:eastAsia="仿宋" w:cs="仿宋"/>
          <w:sz w:val="32"/>
          <w:szCs w:val="32"/>
        </w:rPr>
        <w:t>人。</w:t>
      </w:r>
    </w:p>
    <w:p w14:paraId="451DD450">
      <w:pPr>
        <w:spacing w:line="580" w:lineRule="exact"/>
        <w:ind w:firstLine="640" w:firstLineChars="200"/>
        <w:jc w:val="left"/>
        <w:rPr>
          <w:rFonts w:ascii="Times New Roman" w:hAnsi="Times New Roman" w:eastAsia="方正仿宋_GBK"/>
          <w:sz w:val="32"/>
          <w:szCs w:val="32"/>
        </w:rPr>
      </w:pPr>
      <w:r>
        <w:rPr>
          <w:rFonts w:ascii="Times New Roman" w:hAnsi="Times New Roman" w:eastAsia="方正仿宋_GBK"/>
          <w:sz w:val="32"/>
          <w:szCs w:val="32"/>
        </w:rPr>
        <w:t>3.</w:t>
      </w:r>
      <w:r>
        <w:rPr>
          <w:rFonts w:hint="eastAsia" w:ascii="仿宋" w:hAnsi="仿宋" w:eastAsia="仿宋" w:cs="仿宋"/>
          <w:sz w:val="32"/>
          <w:szCs w:val="32"/>
        </w:rPr>
        <w:t>初审。入户调查工作结束</w:t>
      </w:r>
      <w:r>
        <w:rPr>
          <w:rFonts w:hint="eastAsia" w:ascii="Times New Roman" w:hAnsi="Times New Roman" w:eastAsia="方正仿宋_GBK"/>
          <w:sz w:val="32"/>
          <w:szCs w:val="32"/>
        </w:rPr>
        <w:t>３</w:t>
      </w:r>
      <w:r>
        <w:rPr>
          <w:rFonts w:hint="eastAsia" w:ascii="仿宋" w:hAnsi="仿宋" w:eastAsia="仿宋" w:cs="仿宋"/>
          <w:sz w:val="32"/>
          <w:szCs w:val="32"/>
        </w:rPr>
        <w:t>个工作日内，乡镇人民政府（社区）经办机构提出初审意见，提出拟纳入或拟不纳入意见，并将 相关材料提交领导小组审核确认。对拟纳入最低生活保障范围的人员，在村（居）民委员会设置的村（居）务公开栏进行</w:t>
      </w:r>
      <w:r>
        <w:rPr>
          <w:rFonts w:hint="eastAsia" w:ascii="Times New Roman" w:hAnsi="Times New Roman" w:eastAsia="方正仿宋_GBK"/>
          <w:sz w:val="32"/>
          <w:szCs w:val="32"/>
        </w:rPr>
        <w:t>７</w:t>
      </w:r>
      <w:r>
        <w:rPr>
          <w:rFonts w:hint="eastAsia" w:ascii="仿宋" w:hAnsi="仿宋" w:eastAsia="仿宋" w:cs="仿宋"/>
          <w:sz w:val="32"/>
          <w:szCs w:val="32"/>
        </w:rPr>
        <w:t>天公示。对公示中没有争议的申请家庭，不再进行民主评议；对公示中出现投诉、举报等有争议的家庭，乡镇人民政府（社区）经办机构应当及时通知申请人对争议内容提供相关证明材料并进行复核，</w:t>
      </w:r>
      <w:r>
        <w:rPr>
          <w:rFonts w:hint="eastAsia" w:ascii="Times New Roman" w:hAnsi="Times New Roman" w:eastAsia="方正仿宋_GBK"/>
          <w:sz w:val="32"/>
          <w:szCs w:val="32"/>
        </w:rPr>
        <w:t>３</w:t>
      </w:r>
      <w:r>
        <w:rPr>
          <w:rFonts w:hint="eastAsia" w:ascii="仿宋" w:hAnsi="仿宋" w:eastAsia="仿宋" w:cs="仿宋"/>
          <w:sz w:val="32"/>
          <w:szCs w:val="32"/>
        </w:rPr>
        <w:t>个工作日内组织 对申请人家庭经济状况调查结果的真实性、完整性进行村级民主评议 。村级民主评议不是批准程序， 无论民主评议结果是通过或未通过，乡镇人民政府（社区）经办机构均要将申请人的完整材料上报领导小组确认。</w:t>
      </w:r>
    </w:p>
    <w:p w14:paraId="4CD1322C">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4.</w:t>
      </w:r>
      <w:r>
        <w:rPr>
          <w:rFonts w:hint="eastAsia" w:ascii="仿宋" w:hAnsi="仿宋" w:eastAsia="仿宋" w:cs="仿宋"/>
          <w:sz w:val="32"/>
          <w:szCs w:val="32"/>
        </w:rPr>
        <w:t>审核确认。乡镇人民政府（社区）经办机构上报申请材料、调查材料、初审意见和民主评议材料</w:t>
      </w:r>
      <w:r>
        <w:rPr>
          <w:rFonts w:hint="eastAsia" w:ascii="Times New Roman" w:hAnsi="Times New Roman" w:eastAsia="方正仿宋_GBK"/>
          <w:sz w:val="32"/>
          <w:szCs w:val="32"/>
        </w:rPr>
        <w:t>３</w:t>
      </w:r>
      <w:r>
        <w:rPr>
          <w:rFonts w:hint="eastAsia" w:ascii="仿宋" w:hAnsi="仿宋" w:eastAsia="仿宋" w:cs="仿宋"/>
          <w:sz w:val="32"/>
          <w:szCs w:val="32"/>
        </w:rPr>
        <w:t>个工作日内，领导小组要召开审核确认会，综合研究提出审核确认意见。确认给予最低生活保障的，发放最低生活保障证。自确认之日下月起发放最低生活保障金。不符合条件、不予同意的，应当在作出决定</w:t>
      </w:r>
      <w:r>
        <w:rPr>
          <w:rFonts w:hint="eastAsia" w:ascii="Times New Roman" w:hAnsi="Times New Roman" w:eastAsia="方正仿宋_GBK"/>
          <w:sz w:val="32"/>
          <w:szCs w:val="32"/>
        </w:rPr>
        <w:t>３</w:t>
      </w:r>
      <w:r>
        <w:rPr>
          <w:rFonts w:hint="eastAsia" w:ascii="仿宋" w:hAnsi="仿宋" w:eastAsia="仿宋" w:cs="仿宋"/>
          <w:sz w:val="32"/>
          <w:szCs w:val="32"/>
        </w:rPr>
        <w:t>个工作日内，书面向申请人说明理由。</w:t>
      </w:r>
    </w:p>
    <w:p w14:paraId="2F51E1F8">
      <w:pPr>
        <w:pStyle w:val="15"/>
        <w:spacing w:line="580" w:lineRule="exact"/>
        <w:ind w:firstLine="640" w:firstLineChars="200"/>
        <w:rPr>
          <w:rFonts w:hint="eastAsia" w:ascii="仿宋" w:hAnsi="仿宋" w:eastAsia="仿宋" w:cs="仿宋"/>
          <w:sz w:val="32"/>
          <w:szCs w:val="32"/>
          <w:lang w:val="en-US" w:eastAsia="zh-CN" w:bidi="ar-SA"/>
        </w:rPr>
      </w:pPr>
      <w:r>
        <w:rPr>
          <w:rFonts w:ascii="Times New Roman" w:hAnsi="Times New Roman" w:eastAsia="方正仿宋_GBK" w:cs="Times New Roman"/>
          <w:sz w:val="32"/>
          <w:szCs w:val="32"/>
          <w:lang w:val="en-US" w:eastAsia="zh-CN" w:bidi="ar-SA"/>
        </w:rPr>
        <w:t>5.</w:t>
      </w:r>
      <w:r>
        <w:rPr>
          <w:rFonts w:hint="eastAsia" w:ascii="仿宋" w:hAnsi="仿宋" w:eastAsia="仿宋" w:cs="仿宋"/>
          <w:sz w:val="32"/>
          <w:szCs w:val="32"/>
          <w:lang w:val="en-US" w:eastAsia="zh-CN" w:bidi="ar-SA"/>
        </w:rPr>
        <w:t>公示。乡镇人民政府（社区）应当在最低生活保障家庭所在村、社区公布最低生活保障申请人姓名、家庭成员数量、保障金额等信息。</w:t>
      </w:r>
    </w:p>
    <w:p w14:paraId="41069C9F">
      <w:pPr>
        <w:pStyle w:val="15"/>
        <w:spacing w:line="580" w:lineRule="exact"/>
        <w:ind w:firstLine="640" w:firstLineChars="200"/>
        <w:rPr>
          <w:rFonts w:ascii="Times New Roman" w:hAnsi="Times New Roman" w:eastAsia="方正仿宋_GBK" w:cs="Times New Roman"/>
          <w:sz w:val="32"/>
          <w:szCs w:val="32"/>
          <w:lang w:val="en-US" w:eastAsia="zh-CN" w:bidi="ar-SA"/>
        </w:rPr>
      </w:pPr>
      <w:r>
        <w:rPr>
          <w:rFonts w:hint="eastAsia" w:ascii="仿宋" w:hAnsi="仿宋" w:eastAsia="仿宋" w:cs="仿宋"/>
          <w:sz w:val="32"/>
          <w:szCs w:val="32"/>
          <w:lang w:val="en-US" w:eastAsia="zh-CN" w:bidi="ar-SA"/>
        </w:rPr>
        <w:t>信息公布应当依法保护个人隐私，不得公开无关信息。</w:t>
      </w:r>
    </w:p>
    <w:p w14:paraId="4E3908D6">
      <w:pPr>
        <w:spacing w:line="580" w:lineRule="exact"/>
        <w:ind w:firstLine="640" w:firstLineChars="200"/>
        <w:rPr>
          <w:rFonts w:ascii="Times New Roman" w:hAnsi="方正小标宋_GBK" w:eastAsia="方正小标宋_GBK"/>
          <w:sz w:val="36"/>
          <w:szCs w:val="36"/>
        </w:rPr>
      </w:pPr>
      <w:r>
        <w:rPr>
          <w:rFonts w:ascii="Times New Roman" w:hAnsi="Times New Roman" w:eastAsia="方正仿宋_GBK"/>
          <w:sz w:val="32"/>
          <w:szCs w:val="32"/>
        </w:rPr>
        <w:t>6.</w:t>
      </w:r>
      <w:r>
        <w:rPr>
          <w:rFonts w:hint="eastAsia" w:ascii="仿宋" w:hAnsi="仿宋" w:eastAsia="仿宋" w:cs="仿宋"/>
          <w:sz w:val="32"/>
          <w:szCs w:val="32"/>
        </w:rPr>
        <w:t>发放。低保金应当按月发放，每月</w:t>
      </w:r>
      <w:r>
        <w:rPr>
          <w:rFonts w:ascii="Times New Roman" w:hAnsi="Times New Roman" w:eastAsia="方正仿宋_GBK"/>
          <w:sz w:val="32"/>
          <w:szCs w:val="32"/>
        </w:rPr>
        <w:t>10</w:t>
      </w:r>
      <w:r>
        <w:rPr>
          <w:rFonts w:hint="eastAsia" w:ascii="仿宋" w:hAnsi="仿宋" w:eastAsia="仿宋" w:cs="仿宋"/>
          <w:sz w:val="32"/>
          <w:szCs w:val="32"/>
        </w:rPr>
        <w:t>日前发放到户。</w:t>
      </w:r>
    </w:p>
    <w:p w14:paraId="384E025A">
      <w:pPr>
        <w:spacing w:line="580" w:lineRule="exact"/>
        <w:jc w:val="center"/>
        <w:rPr>
          <w:rFonts w:hint="eastAsia" w:ascii="宋体" w:hAnsi="宋体" w:eastAsia="宋体" w:cs="宋体"/>
          <w:b/>
          <w:bCs/>
          <w:color w:val="000000"/>
          <w:sz w:val="36"/>
          <w:szCs w:val="36"/>
        </w:rPr>
      </w:pPr>
      <w:r>
        <w:rPr>
          <w:rFonts w:hint="eastAsia" w:ascii="宋体" w:hAnsi="宋体" w:eastAsia="宋体" w:cs="宋体"/>
          <w:b/>
          <w:bCs/>
          <w:color w:val="000000"/>
          <w:sz w:val="36"/>
          <w:szCs w:val="36"/>
        </w:rPr>
        <w:t>二、特困人员救助供养资金</w:t>
      </w:r>
    </w:p>
    <w:p w14:paraId="64145CF9">
      <w:p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一、政策依据</w:t>
      </w:r>
    </w:p>
    <w:p w14:paraId="61E6225A">
      <w:pPr>
        <w:spacing w:line="580" w:lineRule="exact"/>
        <w:ind w:firstLine="640" w:firstLineChars="200"/>
        <w:rPr>
          <w:rFonts w:ascii="方正仿宋_GBK" w:hAnsi="Times New Roman" w:eastAsia="方正仿宋_GBK"/>
          <w:sz w:val="32"/>
          <w:szCs w:val="32"/>
        </w:rPr>
      </w:pPr>
      <w:r>
        <w:rPr>
          <w:rFonts w:hint="eastAsia" w:ascii="Times New Roman" w:hAnsi="Times New Roman" w:eastAsia="仿宋_GB2312"/>
          <w:sz w:val="32"/>
          <w:szCs w:val="32"/>
        </w:rPr>
        <w:t>1.</w:t>
      </w:r>
      <w:r>
        <w:rPr>
          <w:rFonts w:hint="eastAsia" w:ascii="仿宋" w:hAnsi="仿宋" w:eastAsia="仿宋" w:cs="仿宋"/>
          <w:sz w:val="32"/>
          <w:szCs w:val="32"/>
        </w:rPr>
        <w:t>国务院《关于进一步健全特困人员救助供养制度的意见》（国发〔</w:t>
      </w:r>
      <w:r>
        <w:rPr>
          <w:rFonts w:ascii="Times New Roman" w:hAnsi="Times New Roman" w:eastAsia="仿宋_GB2312"/>
          <w:sz w:val="32"/>
          <w:szCs w:val="32"/>
        </w:rPr>
        <w:t>2016</w:t>
      </w:r>
      <w:r>
        <w:rPr>
          <w:rFonts w:hint="eastAsia" w:ascii="仿宋" w:hAnsi="仿宋" w:eastAsia="仿宋" w:cs="仿宋"/>
          <w:sz w:val="32"/>
          <w:szCs w:val="32"/>
        </w:rPr>
        <w:t>〕</w:t>
      </w:r>
      <w:r>
        <w:rPr>
          <w:rFonts w:ascii="Times New Roman" w:hAnsi="Times New Roman" w:eastAsia="仿宋_GB2312"/>
          <w:sz w:val="32"/>
          <w:szCs w:val="32"/>
        </w:rPr>
        <w:t>14</w:t>
      </w:r>
      <w:r>
        <w:rPr>
          <w:rFonts w:hint="eastAsia" w:ascii="仿宋" w:hAnsi="仿宋" w:eastAsia="仿宋" w:cs="仿宋"/>
          <w:sz w:val="32"/>
          <w:szCs w:val="32"/>
        </w:rPr>
        <w:t>号）</w:t>
      </w:r>
    </w:p>
    <w:p w14:paraId="108F069C">
      <w:pPr>
        <w:spacing w:line="580" w:lineRule="exact"/>
        <w:ind w:firstLine="640" w:firstLineChars="200"/>
        <w:rPr>
          <w:rFonts w:ascii="方正仿宋_GBK" w:hAnsi="Times New Roman" w:eastAsia="方正仿宋_GBK"/>
          <w:sz w:val="32"/>
          <w:szCs w:val="32"/>
        </w:rPr>
      </w:pPr>
      <w:r>
        <w:rPr>
          <w:rFonts w:hint="eastAsia" w:ascii="Times New Roman" w:hAnsi="Times New Roman" w:eastAsia="仿宋_GB2312"/>
          <w:sz w:val="32"/>
          <w:szCs w:val="32"/>
        </w:rPr>
        <w:t>2.</w:t>
      </w:r>
      <w:r>
        <w:rPr>
          <w:rFonts w:hint="eastAsia" w:ascii="仿宋" w:hAnsi="仿宋" w:eastAsia="仿宋" w:cs="仿宋"/>
          <w:sz w:val="32"/>
          <w:szCs w:val="32"/>
        </w:rPr>
        <w:t>民政部关于印发《特困人员认定办法》的通知（民发〔</w:t>
      </w:r>
      <w:r>
        <w:rPr>
          <w:rFonts w:ascii="Times New Roman" w:hAnsi="Times New Roman" w:eastAsia="仿宋_GB2312"/>
          <w:sz w:val="32"/>
          <w:szCs w:val="32"/>
        </w:rPr>
        <w:t>2021</w:t>
      </w:r>
      <w:r>
        <w:rPr>
          <w:rFonts w:hint="eastAsia" w:ascii="仿宋" w:hAnsi="仿宋" w:eastAsia="仿宋" w:cs="仿宋"/>
          <w:sz w:val="32"/>
          <w:szCs w:val="32"/>
        </w:rPr>
        <w:t>〕</w:t>
      </w:r>
      <w:r>
        <w:rPr>
          <w:rFonts w:ascii="Times New Roman" w:hAnsi="Times New Roman" w:eastAsia="仿宋_GB2312"/>
          <w:sz w:val="32"/>
          <w:szCs w:val="32"/>
        </w:rPr>
        <w:t>43</w:t>
      </w:r>
      <w:r>
        <w:rPr>
          <w:rFonts w:hint="eastAsia" w:ascii="仿宋" w:hAnsi="仿宋" w:eastAsia="仿宋" w:cs="仿宋"/>
          <w:sz w:val="32"/>
          <w:szCs w:val="32"/>
        </w:rPr>
        <w:t>号）</w:t>
      </w:r>
    </w:p>
    <w:p w14:paraId="5542B3F8">
      <w:pPr>
        <w:spacing w:line="580" w:lineRule="exact"/>
        <w:ind w:firstLine="640" w:firstLineChars="200"/>
        <w:rPr>
          <w:rFonts w:hint="eastAsia" w:ascii="仿宋" w:hAnsi="仿宋" w:eastAsia="仿宋" w:cs="仿宋"/>
          <w:sz w:val="32"/>
          <w:szCs w:val="32"/>
        </w:rPr>
      </w:pPr>
      <w:r>
        <w:rPr>
          <w:rFonts w:hint="eastAsia" w:ascii="Times New Roman" w:hAnsi="Times New Roman" w:eastAsia="仿宋_GB2312"/>
          <w:sz w:val="32"/>
          <w:szCs w:val="32"/>
        </w:rPr>
        <w:t>3.</w:t>
      </w:r>
      <w:r>
        <w:rPr>
          <w:rFonts w:hint="eastAsia" w:ascii="仿宋" w:hAnsi="仿宋" w:eastAsia="仿宋" w:cs="仿宋"/>
          <w:sz w:val="32"/>
          <w:szCs w:val="32"/>
        </w:rPr>
        <w:t>财政部 民政部关于印发《中央财政困难群众救助补助资金管理办法》的通知（财社〔</w:t>
      </w:r>
      <w:r>
        <w:rPr>
          <w:rFonts w:ascii="Times New Roman" w:hAnsi="Times New Roman" w:eastAsia="仿宋_GB2312"/>
          <w:sz w:val="32"/>
          <w:szCs w:val="32"/>
        </w:rPr>
        <w:t>2017</w:t>
      </w:r>
      <w:r>
        <w:rPr>
          <w:rFonts w:hint="eastAsia" w:ascii="仿宋" w:hAnsi="仿宋" w:eastAsia="仿宋" w:cs="仿宋"/>
          <w:sz w:val="32"/>
          <w:szCs w:val="32"/>
        </w:rPr>
        <w:t>〕</w:t>
      </w:r>
      <w:r>
        <w:rPr>
          <w:rFonts w:ascii="Times New Roman" w:hAnsi="Times New Roman" w:eastAsia="仿宋_GB2312"/>
          <w:sz w:val="32"/>
          <w:szCs w:val="32"/>
        </w:rPr>
        <w:t>58</w:t>
      </w:r>
      <w:r>
        <w:rPr>
          <w:rFonts w:hint="eastAsia" w:ascii="仿宋" w:hAnsi="仿宋" w:eastAsia="仿宋" w:cs="仿宋"/>
          <w:sz w:val="32"/>
          <w:szCs w:val="32"/>
        </w:rPr>
        <w:t>号）</w:t>
      </w:r>
    </w:p>
    <w:p w14:paraId="167794AE">
      <w:pPr>
        <w:spacing w:line="580" w:lineRule="exact"/>
        <w:ind w:firstLine="640" w:firstLineChars="200"/>
        <w:rPr>
          <w:rFonts w:ascii="方正仿宋_GBK" w:hAnsi="Times New Roman" w:eastAsia="方正仿宋_GBK"/>
          <w:sz w:val="32"/>
          <w:szCs w:val="32"/>
        </w:rPr>
      </w:pPr>
      <w:r>
        <w:rPr>
          <w:rFonts w:hint="eastAsia" w:ascii="Times New Roman" w:hAnsi="Times New Roman" w:eastAsia="仿宋_GB2312"/>
          <w:sz w:val="32"/>
          <w:szCs w:val="32"/>
        </w:rPr>
        <w:t>4.</w:t>
      </w:r>
      <w:r>
        <w:rPr>
          <w:rFonts w:hint="eastAsia" w:ascii="仿宋" w:hAnsi="仿宋" w:eastAsia="仿宋" w:cs="仿宋"/>
          <w:sz w:val="32"/>
          <w:szCs w:val="32"/>
        </w:rPr>
        <w:t>河北省人民政府《关于进一步健全特困人员救助供养制度的实施意见》（冀政发〔</w:t>
      </w:r>
      <w:r>
        <w:rPr>
          <w:rFonts w:ascii="Times New Roman" w:hAnsi="Times New Roman" w:eastAsia="仿宋_GB2312"/>
          <w:sz w:val="32"/>
          <w:szCs w:val="32"/>
        </w:rPr>
        <w:t>2016</w:t>
      </w:r>
      <w:r>
        <w:rPr>
          <w:rFonts w:hint="eastAsia" w:ascii="仿宋" w:hAnsi="仿宋" w:eastAsia="仿宋" w:cs="仿宋"/>
          <w:sz w:val="32"/>
          <w:szCs w:val="32"/>
        </w:rPr>
        <w:t>〕</w:t>
      </w:r>
      <w:r>
        <w:rPr>
          <w:rFonts w:ascii="Times New Roman" w:hAnsi="Times New Roman" w:eastAsia="仿宋_GB2312"/>
          <w:sz w:val="32"/>
          <w:szCs w:val="32"/>
        </w:rPr>
        <w:t>31</w:t>
      </w:r>
      <w:r>
        <w:rPr>
          <w:rFonts w:hint="eastAsia" w:ascii="仿宋" w:hAnsi="仿宋" w:eastAsia="仿宋" w:cs="仿宋"/>
          <w:sz w:val="32"/>
          <w:szCs w:val="32"/>
        </w:rPr>
        <w:t>号）</w:t>
      </w:r>
    </w:p>
    <w:p w14:paraId="31ADC4C2">
      <w:pPr>
        <w:spacing w:line="580" w:lineRule="exact"/>
        <w:ind w:firstLine="640" w:firstLineChars="200"/>
        <w:rPr>
          <w:rFonts w:ascii="Times New Roman" w:hAnsi="Times New Roman" w:eastAsia="方正仿宋_GBK"/>
          <w:sz w:val="32"/>
          <w:szCs w:val="32"/>
        </w:rPr>
      </w:pPr>
      <w:r>
        <w:rPr>
          <w:rFonts w:hint="eastAsia" w:ascii="Times New Roman" w:hAnsi="Times New Roman" w:eastAsia="仿宋_GB2312"/>
          <w:sz w:val="32"/>
          <w:szCs w:val="32"/>
        </w:rPr>
        <w:t>5.</w:t>
      </w:r>
      <w:r>
        <w:rPr>
          <w:rFonts w:hint="eastAsia" w:ascii="仿宋" w:hAnsi="仿宋" w:eastAsia="仿宋" w:cs="仿宋"/>
          <w:sz w:val="32"/>
          <w:szCs w:val="32"/>
        </w:rPr>
        <w:t>河北省民政厅 河北省财政厅《关于调整特困人员救助供养指导标准的意见》（冀民〔</w:t>
      </w:r>
      <w:r>
        <w:rPr>
          <w:rFonts w:ascii="Times New Roman" w:hAnsi="Times New Roman" w:eastAsia="方正仿宋_GBK"/>
          <w:sz w:val="32"/>
          <w:szCs w:val="32"/>
        </w:rPr>
        <w:t>2016</w:t>
      </w:r>
      <w:r>
        <w:rPr>
          <w:rFonts w:hint="eastAsia" w:ascii="仿宋" w:hAnsi="仿宋" w:eastAsia="仿宋" w:cs="仿宋"/>
          <w:sz w:val="32"/>
          <w:szCs w:val="32"/>
        </w:rPr>
        <w:t>〕</w:t>
      </w:r>
      <w:r>
        <w:rPr>
          <w:rFonts w:ascii="Times New Roman" w:hAnsi="Times New Roman" w:eastAsia="方正仿宋_GBK"/>
          <w:sz w:val="32"/>
          <w:szCs w:val="32"/>
        </w:rPr>
        <w:t>106</w:t>
      </w:r>
      <w:r>
        <w:rPr>
          <w:rFonts w:hint="eastAsia" w:ascii="仿宋" w:hAnsi="仿宋" w:eastAsia="仿宋" w:cs="仿宋"/>
          <w:sz w:val="32"/>
          <w:szCs w:val="32"/>
        </w:rPr>
        <w:t>号）</w:t>
      </w:r>
    </w:p>
    <w:p w14:paraId="175296C3">
      <w:pPr>
        <w:spacing w:line="580" w:lineRule="exact"/>
        <w:ind w:firstLine="640" w:firstLineChars="200"/>
        <w:rPr>
          <w:rFonts w:hint="eastAsia" w:ascii="Times New Roman" w:hAnsi="Times New Roman" w:eastAsia="方正仿宋_GBK"/>
          <w:sz w:val="32"/>
          <w:szCs w:val="32"/>
        </w:rPr>
      </w:pPr>
      <w:r>
        <w:rPr>
          <w:rFonts w:ascii="Times New Roman" w:hAnsi="Times New Roman" w:eastAsia="方正仿宋_GBK"/>
          <w:sz w:val="32"/>
          <w:szCs w:val="32"/>
        </w:rPr>
        <w:t>6.</w:t>
      </w:r>
      <w:r>
        <w:rPr>
          <w:rFonts w:hint="eastAsia" w:ascii="仿宋" w:hAnsi="仿宋" w:eastAsia="仿宋" w:cs="仿宋"/>
          <w:sz w:val="32"/>
          <w:szCs w:val="32"/>
        </w:rPr>
        <w:t>河北省民政厅关于印发《河北省特困人员认定办法》的通知（冀民规〔</w:t>
      </w:r>
      <w:r>
        <w:rPr>
          <w:rFonts w:ascii="Times New Roman" w:hAnsi="Times New Roman" w:eastAsia="方正仿宋_GBK"/>
          <w:sz w:val="32"/>
          <w:szCs w:val="32"/>
        </w:rPr>
        <w:t>2021</w:t>
      </w:r>
      <w:r>
        <w:rPr>
          <w:rFonts w:hint="eastAsia" w:ascii="仿宋" w:hAnsi="仿宋" w:eastAsia="仿宋" w:cs="仿宋"/>
          <w:sz w:val="32"/>
          <w:szCs w:val="32"/>
        </w:rPr>
        <w:t>〕</w:t>
      </w:r>
      <w:r>
        <w:rPr>
          <w:rFonts w:ascii="Times New Roman" w:hAnsi="Times New Roman" w:eastAsia="方正仿宋_GBK"/>
          <w:sz w:val="32"/>
          <w:szCs w:val="32"/>
        </w:rPr>
        <w:t>7</w:t>
      </w:r>
      <w:r>
        <w:rPr>
          <w:rFonts w:hint="eastAsia" w:ascii="仿宋" w:hAnsi="仿宋" w:eastAsia="仿宋" w:cs="仿宋"/>
          <w:sz w:val="32"/>
          <w:szCs w:val="32"/>
        </w:rPr>
        <w:t>号）</w:t>
      </w:r>
    </w:p>
    <w:p w14:paraId="7FEC1730">
      <w:p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二、主管部门</w:t>
      </w:r>
    </w:p>
    <w:p w14:paraId="75327552">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巨鹿县民政局</w:t>
      </w:r>
    </w:p>
    <w:p w14:paraId="0648E7BC">
      <w:p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三、补助对象</w:t>
      </w:r>
    </w:p>
    <w:p w14:paraId="60B9DAF1">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对无劳动能力、无生活来源且无法定赡养、抚养、扶养义务人，或者其法定赡养、抚养、扶养义务人无赡养、抚养、扶养能力的老年人、残疾人以及未成年人，按当地制定的特困人员救助供养标准给予救助供养。纳入孤儿基本生活保障范围的，不再适用特困人员救助供养政策。纳入特困人员救助供养范围的残疾人，不再享受困难残疾人生活补贴和重度残疾人护理补贴。</w:t>
      </w:r>
    </w:p>
    <w:p w14:paraId="636D007A">
      <w:p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四、补助标准</w:t>
      </w:r>
    </w:p>
    <w:p w14:paraId="5DD156B0">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按照市级划定等级确定特困对象具体补助标准。</w:t>
      </w:r>
    </w:p>
    <w:p w14:paraId="0F4EF24A">
      <w:p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五、办理流程</w:t>
      </w:r>
    </w:p>
    <w:p w14:paraId="699A8B4C">
      <w:pPr>
        <w:spacing w:line="580" w:lineRule="exact"/>
        <w:ind w:firstLine="640" w:firstLineChars="200"/>
        <w:rPr>
          <w:rFonts w:hint="eastAsia" w:ascii="仿宋" w:hAnsi="仿宋" w:eastAsia="仿宋" w:cs="仿宋"/>
          <w:sz w:val="32"/>
          <w:szCs w:val="32"/>
        </w:rPr>
      </w:pPr>
      <w:r>
        <w:rPr>
          <w:rFonts w:ascii="Times New Roman" w:hAnsi="Times New Roman" w:eastAsia="方正仿宋_GBK"/>
          <w:sz w:val="32"/>
          <w:szCs w:val="32"/>
        </w:rPr>
        <w:t>1.</w:t>
      </w:r>
      <w:r>
        <w:rPr>
          <w:rFonts w:hint="eastAsia" w:ascii="仿宋" w:hAnsi="仿宋" w:eastAsia="仿宋" w:cs="仿宋"/>
          <w:sz w:val="32"/>
          <w:szCs w:val="32"/>
        </w:rPr>
        <w:t>申请及受理。申请特困人员救助供养，应当由本人向户籍所在地乡镇人民政府（社区）提出书面申请。本人申请有困难的，可以委托村（居）民委员会或者他人代为提出申请。申请材料主要包括本人有效身份证明，劳动能力、生活来源、财产状况以及赡养、抚养、扶养情况的书面声明，承诺所提供信息真实、完整的承诺书，残疾人应当提供中华人民共和国残疾人证。申请人及其法定义务人应当履行授权核查家庭经济状况的相关手续。</w:t>
      </w:r>
    </w:p>
    <w:p w14:paraId="5D21354B">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乡镇人民政府（社区）、村（居）民委员会应当及时了解掌握辖区内居民的生活情况，发现可能符合特困人员救助供养条件的，应当告知其救助供养政策，对因无民事行为能力或者限制民事行为能力等原因无法提出申请的，应当主动帮助其申请.乡镇人民政府（街道办事处）应当对申请人或者其代理人提交的材料进行审查，材料齐备的，予以受理；材料不齐备的，应当一次性告知申请人或者其代理人补齐所有规定材料。</w:t>
      </w:r>
    </w:p>
    <w:p w14:paraId="1FB4DF1E">
      <w:pPr>
        <w:spacing w:line="580" w:lineRule="exact"/>
        <w:ind w:firstLine="640" w:firstLineChars="200"/>
        <w:rPr>
          <w:rFonts w:hint="eastAsia" w:ascii="仿宋" w:hAnsi="仿宋" w:eastAsia="仿宋" w:cs="仿宋"/>
          <w:sz w:val="32"/>
          <w:szCs w:val="32"/>
        </w:rPr>
      </w:pPr>
      <w:r>
        <w:rPr>
          <w:rFonts w:ascii="Times New Roman" w:hAnsi="Times New Roman" w:eastAsia="方正仿宋_GBK"/>
          <w:sz w:val="32"/>
          <w:szCs w:val="32"/>
        </w:rPr>
        <w:t>2.</w:t>
      </w:r>
      <w:r>
        <w:rPr>
          <w:rFonts w:hint="eastAsia" w:ascii="仿宋" w:hAnsi="仿宋" w:eastAsia="仿宋" w:cs="仿宋"/>
          <w:sz w:val="32"/>
          <w:szCs w:val="32"/>
        </w:rPr>
        <w:t>审核确认。乡镇人民政府（社区）应当自受理申请之日起</w:t>
      </w:r>
      <w:r>
        <w:rPr>
          <w:rFonts w:ascii="Times New Roman" w:hAnsi="Times New Roman" w:eastAsia="方正仿宋_GBK"/>
          <w:sz w:val="32"/>
          <w:szCs w:val="32"/>
        </w:rPr>
        <w:t>15</w:t>
      </w:r>
      <w:r>
        <w:rPr>
          <w:rFonts w:hint="eastAsia" w:ascii="仿宋" w:hAnsi="仿宋" w:eastAsia="仿宋" w:cs="仿宋"/>
          <w:sz w:val="32"/>
          <w:szCs w:val="32"/>
        </w:rPr>
        <w:t>个工作日内，通过入户调查、邻里访问、信函索证、信息核对等方式，对申请人的经济状况、实际生活状况以及赡养、抚养、扶养状况等进行调查核实，并提出初审意见。申请人以及有关单位、组织或者个人应当配合调查，如实提供有关情况。村（居）民委员会应当协助乡镇人民政府（社区）开展调查核实。调查核实过程中，乡镇人民政府（社区）可视情组织民主评议，在村（居）民委员会协助下，对申请人书面声明内容的真实性、完整性及调查核实结果的客观性进行评议。</w:t>
      </w:r>
    </w:p>
    <w:p w14:paraId="740BE7F4">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乡镇人民政府（社区）应当将初审意见及时在申请人所在村（社区）公示。公示期为</w:t>
      </w:r>
      <w:r>
        <w:rPr>
          <w:rFonts w:ascii="Times New Roman" w:hAnsi="Times New Roman" w:eastAsia="方正仿宋_GBK"/>
          <w:sz w:val="32"/>
          <w:szCs w:val="32"/>
        </w:rPr>
        <w:t>7</w:t>
      </w:r>
      <w:r>
        <w:rPr>
          <w:rFonts w:hint="eastAsia" w:ascii="仿宋" w:hAnsi="仿宋" w:eastAsia="仿宋" w:cs="仿宋"/>
          <w:sz w:val="32"/>
          <w:szCs w:val="32"/>
        </w:rPr>
        <w:t>天。公示期满无异议的，要召开审核确认会，综合研究提出审核确认意见。确认给予特困人员救助供养保障的，发放特困人员保障证。自确认之日下月起发放特困人员供养金。不符合条件、不予同意的，应当在作出决定３个工作日内，书面向申请人说明理由。</w:t>
      </w:r>
    </w:p>
    <w:p w14:paraId="5109E3FC">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对公示有异议的，乡镇人民政府（街道办事处）应当重新组织调查核实，在</w:t>
      </w:r>
      <w:r>
        <w:rPr>
          <w:rFonts w:ascii="Times New Roman" w:hAnsi="Times New Roman" w:eastAsia="方正仿宋_GBK"/>
          <w:sz w:val="32"/>
          <w:szCs w:val="32"/>
        </w:rPr>
        <w:t>15</w:t>
      </w:r>
      <w:r>
        <w:rPr>
          <w:rFonts w:hint="eastAsia" w:ascii="仿宋" w:hAnsi="仿宋" w:eastAsia="仿宋" w:cs="仿宋"/>
          <w:sz w:val="32"/>
          <w:szCs w:val="32"/>
        </w:rPr>
        <w:t>个工作日内提出初审意见，并重新公示。</w:t>
      </w:r>
    </w:p>
    <w:p w14:paraId="275A8F65">
      <w:pPr>
        <w:spacing w:line="580" w:lineRule="exact"/>
        <w:ind w:firstLine="640" w:firstLineChars="200"/>
        <w:rPr>
          <w:rFonts w:hint="eastAsia" w:ascii="仿宋" w:hAnsi="仿宋" w:eastAsia="仿宋" w:cs="仿宋"/>
          <w:sz w:val="32"/>
          <w:szCs w:val="32"/>
        </w:rPr>
      </w:pPr>
      <w:r>
        <w:rPr>
          <w:rFonts w:ascii="Times New Roman" w:hAnsi="Times New Roman" w:eastAsia="方正仿宋_GBK"/>
          <w:sz w:val="32"/>
          <w:szCs w:val="32"/>
        </w:rPr>
        <w:t>3.</w:t>
      </w:r>
      <w:r>
        <w:rPr>
          <w:rFonts w:hint="eastAsia" w:ascii="仿宋" w:hAnsi="仿宋" w:eastAsia="仿宋" w:cs="仿宋"/>
          <w:sz w:val="32"/>
          <w:szCs w:val="32"/>
        </w:rPr>
        <w:t>生活自理能力评估。乡镇人民政府（社区）在村（居）民委员会协助下，对特困人员生活自理能力进行评估，并根据评估结果，确定特困人员应当享受的照料护理标准档次。特困人员生活自理能力发生变化的，本人、照料服务人、村（居）民委员会或者供养服务机构应当通过乡镇人民政府（社区）及时报告县级人民政府民政部门，并根据评估结果及时调整特困人员生活自理能力认定类别。</w:t>
      </w:r>
    </w:p>
    <w:p w14:paraId="16C56BE9">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4.</w:t>
      </w:r>
      <w:r>
        <w:rPr>
          <w:rFonts w:hint="eastAsia" w:ascii="仿宋" w:hAnsi="仿宋" w:eastAsia="仿宋" w:cs="仿宋"/>
          <w:sz w:val="32"/>
          <w:szCs w:val="32"/>
        </w:rPr>
        <w:t>发放。全面实行社会化发放。县级民政部门要及时向同级财政部门提交特困人员救助供养对象名册和拟发供养资金数额清单，财政部门要及时审核并按月拨付资金，直接支付到个人账户，集中供养对象的供养资金拨付到特困供养服务机构。</w:t>
      </w:r>
    </w:p>
    <w:p w14:paraId="61361CA0">
      <w:pPr>
        <w:spacing w:line="580" w:lineRule="exact"/>
        <w:ind w:firstLine="640" w:firstLineChars="200"/>
        <w:rPr>
          <w:rFonts w:hint="eastAsia" w:ascii="仿宋" w:hAnsi="仿宋" w:eastAsia="仿宋" w:cs="仿宋"/>
          <w:sz w:val="32"/>
          <w:szCs w:val="32"/>
        </w:rPr>
      </w:pPr>
      <w:r>
        <w:rPr>
          <w:rFonts w:ascii="Times New Roman" w:hAnsi="Times New Roman" w:eastAsia="方正仿宋_GBK"/>
          <w:sz w:val="32"/>
          <w:szCs w:val="32"/>
        </w:rPr>
        <w:t>5.</w:t>
      </w:r>
      <w:r>
        <w:rPr>
          <w:rFonts w:hint="eastAsia" w:ascii="仿宋" w:hAnsi="仿宋" w:eastAsia="仿宋" w:cs="仿宋"/>
          <w:sz w:val="32"/>
          <w:szCs w:val="32"/>
        </w:rPr>
        <w:t>终止救助供养。特困人员有下列情形之一的，应当及时终止救助供养：（一）死亡或者被宣告死亡、被宣告失踪；（二）具备或者恢复劳动能力；（三）依法被判处刑罚，且在监狱服刑；（四）收入和财产状况不再符合本办法第六条规定；（五）法定义务人具有了履行义务能力或者新增具有履行义务能力的法定义务人；（六）自愿申请退出救助供养。</w:t>
      </w:r>
    </w:p>
    <w:p w14:paraId="52E4363F">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特困人员中的未成年人，可继续享有救助供养待遇至18周岁；年满</w:t>
      </w:r>
      <w:r>
        <w:rPr>
          <w:rFonts w:ascii="Times New Roman" w:hAnsi="Times New Roman" w:eastAsia="方正仿宋_GBK"/>
          <w:sz w:val="32"/>
          <w:szCs w:val="32"/>
        </w:rPr>
        <w:t>18</w:t>
      </w:r>
      <w:r>
        <w:rPr>
          <w:rFonts w:hint="eastAsia" w:ascii="仿宋" w:hAnsi="仿宋" w:eastAsia="仿宋" w:cs="仿宋"/>
          <w:sz w:val="32"/>
          <w:szCs w:val="32"/>
        </w:rPr>
        <w:t>周岁仍在接受义务教育或者在普通高中、中等职业学校就读的，可继续享有救助供养待遇。</w:t>
      </w:r>
    </w:p>
    <w:p w14:paraId="59274AE0">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特困人员不再符合救助供养条件的，本人、照料服务人、村（居）民委员会或者供养服务机构应当及时告知乡镇人民政府（社区），由乡镇人民政府（社区）调查核实并及时办理终止救助供养手续。乡镇人民政府社区）在工作中发现特困人员不再符合救助供养条件的，应当及时办理终止救助供养手续。对拟终止救助供养的特困人员，乡镇人民政府（社区），在其所在村（社区）或者供养服务机构公示。公示期为</w:t>
      </w:r>
      <w:r>
        <w:rPr>
          <w:rFonts w:ascii="Times New Roman" w:hAnsi="Times New Roman" w:eastAsia="方正仿宋_GBK"/>
          <w:sz w:val="32"/>
          <w:szCs w:val="32"/>
        </w:rPr>
        <w:t>7</w:t>
      </w:r>
      <w:r>
        <w:rPr>
          <w:rFonts w:hint="eastAsia" w:ascii="仿宋" w:hAnsi="仿宋" w:eastAsia="仿宋" w:cs="仿宋"/>
          <w:sz w:val="32"/>
          <w:szCs w:val="32"/>
        </w:rPr>
        <w:t>天。公示期满无异议的，乡镇人民政府（社区）应当作出终止决定并从下月起终止救助供养。对公示有异议的，乡镇人民政府（社区）应当组织调查核实，在</w:t>
      </w:r>
      <w:r>
        <w:rPr>
          <w:rFonts w:ascii="Times New Roman" w:hAnsi="Times New Roman" w:eastAsia="方正仿宋_GBK"/>
          <w:sz w:val="32"/>
          <w:szCs w:val="32"/>
        </w:rPr>
        <w:t>15</w:t>
      </w:r>
      <w:r>
        <w:rPr>
          <w:rFonts w:hint="eastAsia" w:ascii="仿宋" w:hAnsi="仿宋" w:eastAsia="仿宋" w:cs="仿宋"/>
          <w:sz w:val="32"/>
          <w:szCs w:val="32"/>
        </w:rPr>
        <w:t>个工作日内作出是否终止救助供养决定，并重新公示。对决定终止救助供养的，应当通过乡镇人民政府（社区）将终止理由书面告知当事人、村（居）民委员会。</w:t>
      </w:r>
    </w:p>
    <w:p w14:paraId="19EF9AE1">
      <w:pPr>
        <w:spacing w:line="580" w:lineRule="exact"/>
        <w:ind w:firstLine="640" w:firstLineChars="200"/>
        <w:rPr>
          <w:rFonts w:hint="eastAsia" w:ascii="仿宋" w:hAnsi="仿宋" w:eastAsia="仿宋" w:cs="仿宋"/>
          <w:sz w:val="32"/>
          <w:szCs w:val="32"/>
        </w:rPr>
      </w:pPr>
    </w:p>
    <w:p w14:paraId="79EF9075">
      <w:pPr>
        <w:spacing w:line="580" w:lineRule="exact"/>
        <w:ind w:firstLine="640" w:firstLineChars="200"/>
        <w:rPr>
          <w:rFonts w:hint="eastAsia" w:ascii="仿宋" w:hAnsi="仿宋" w:eastAsia="仿宋" w:cs="仿宋"/>
          <w:sz w:val="32"/>
          <w:szCs w:val="32"/>
        </w:rPr>
      </w:pPr>
    </w:p>
    <w:p w14:paraId="10DBC60A">
      <w:pPr>
        <w:spacing w:line="580" w:lineRule="exact"/>
        <w:ind w:firstLine="640" w:firstLineChars="200"/>
        <w:rPr>
          <w:rFonts w:hint="eastAsia" w:ascii="仿宋" w:hAnsi="仿宋" w:eastAsia="仿宋" w:cs="仿宋"/>
          <w:sz w:val="32"/>
          <w:szCs w:val="32"/>
        </w:rPr>
      </w:pPr>
    </w:p>
    <w:p w14:paraId="1A24A597">
      <w:pPr>
        <w:spacing w:line="580" w:lineRule="exact"/>
        <w:ind w:firstLine="640" w:firstLineChars="200"/>
        <w:rPr>
          <w:rFonts w:hint="eastAsia" w:ascii="仿宋" w:hAnsi="仿宋" w:eastAsia="仿宋" w:cs="仿宋"/>
          <w:sz w:val="32"/>
          <w:szCs w:val="32"/>
        </w:rPr>
      </w:pPr>
    </w:p>
    <w:p w14:paraId="75684054">
      <w:pPr>
        <w:spacing w:line="580" w:lineRule="exact"/>
        <w:ind w:firstLine="640" w:firstLineChars="200"/>
        <w:rPr>
          <w:rFonts w:hint="eastAsia" w:ascii="仿宋" w:hAnsi="仿宋" w:eastAsia="仿宋" w:cs="仿宋"/>
          <w:sz w:val="32"/>
          <w:szCs w:val="32"/>
        </w:rPr>
      </w:pPr>
    </w:p>
    <w:p w14:paraId="1C4DC689">
      <w:pPr>
        <w:spacing w:line="580" w:lineRule="exact"/>
        <w:ind w:firstLine="640" w:firstLineChars="200"/>
        <w:rPr>
          <w:rFonts w:hint="eastAsia" w:ascii="仿宋" w:hAnsi="仿宋" w:eastAsia="仿宋" w:cs="仿宋"/>
          <w:sz w:val="32"/>
          <w:szCs w:val="32"/>
        </w:rPr>
      </w:pPr>
    </w:p>
    <w:p w14:paraId="43D88AFE">
      <w:pPr>
        <w:spacing w:line="580" w:lineRule="exact"/>
        <w:ind w:firstLine="640" w:firstLineChars="200"/>
        <w:rPr>
          <w:rFonts w:hint="eastAsia" w:ascii="仿宋" w:hAnsi="仿宋" w:eastAsia="仿宋" w:cs="仿宋"/>
          <w:sz w:val="32"/>
          <w:szCs w:val="32"/>
        </w:rPr>
      </w:pPr>
    </w:p>
    <w:p w14:paraId="58A78A6B">
      <w:pPr>
        <w:spacing w:line="580" w:lineRule="exact"/>
        <w:ind w:firstLine="640" w:firstLineChars="200"/>
        <w:rPr>
          <w:rFonts w:hint="eastAsia" w:ascii="仿宋" w:hAnsi="仿宋" w:eastAsia="仿宋" w:cs="仿宋"/>
          <w:sz w:val="32"/>
          <w:szCs w:val="32"/>
        </w:rPr>
      </w:pPr>
    </w:p>
    <w:p w14:paraId="06551294">
      <w:pPr>
        <w:spacing w:line="580" w:lineRule="exact"/>
        <w:ind w:firstLine="640" w:firstLineChars="200"/>
        <w:rPr>
          <w:rFonts w:hint="eastAsia" w:ascii="仿宋" w:hAnsi="仿宋" w:eastAsia="仿宋" w:cs="仿宋"/>
          <w:sz w:val="32"/>
          <w:szCs w:val="32"/>
        </w:rPr>
      </w:pPr>
    </w:p>
    <w:p w14:paraId="609AFDB2">
      <w:pPr>
        <w:spacing w:line="580" w:lineRule="exact"/>
        <w:ind w:firstLine="640" w:firstLineChars="200"/>
        <w:rPr>
          <w:rFonts w:hint="eastAsia" w:ascii="仿宋" w:hAnsi="仿宋" w:eastAsia="仿宋" w:cs="仿宋"/>
          <w:sz w:val="32"/>
          <w:szCs w:val="32"/>
        </w:rPr>
      </w:pPr>
    </w:p>
    <w:p w14:paraId="5D13A6CB">
      <w:pPr>
        <w:spacing w:line="580" w:lineRule="exact"/>
        <w:ind w:firstLine="640" w:firstLineChars="200"/>
        <w:rPr>
          <w:rFonts w:hint="eastAsia" w:ascii="仿宋" w:hAnsi="仿宋" w:eastAsia="仿宋" w:cs="仿宋"/>
          <w:sz w:val="32"/>
          <w:szCs w:val="32"/>
        </w:rPr>
      </w:pPr>
    </w:p>
    <w:p w14:paraId="4BEEFEFA">
      <w:pPr>
        <w:spacing w:line="580" w:lineRule="exact"/>
        <w:ind w:firstLine="640" w:firstLineChars="200"/>
        <w:rPr>
          <w:rFonts w:hint="eastAsia" w:ascii="仿宋" w:hAnsi="仿宋" w:eastAsia="仿宋" w:cs="仿宋"/>
          <w:sz w:val="32"/>
          <w:szCs w:val="32"/>
        </w:rPr>
      </w:pPr>
    </w:p>
    <w:p w14:paraId="022F5328">
      <w:pPr>
        <w:spacing w:line="580" w:lineRule="exact"/>
        <w:ind w:firstLine="640" w:firstLineChars="200"/>
        <w:rPr>
          <w:rFonts w:hint="eastAsia" w:ascii="仿宋" w:hAnsi="仿宋" w:eastAsia="仿宋" w:cs="仿宋"/>
          <w:sz w:val="32"/>
          <w:szCs w:val="32"/>
        </w:rPr>
      </w:pPr>
    </w:p>
    <w:p w14:paraId="79F00699">
      <w:pPr>
        <w:spacing w:line="580" w:lineRule="exact"/>
        <w:ind w:firstLine="640" w:firstLineChars="200"/>
        <w:rPr>
          <w:rFonts w:hint="eastAsia" w:ascii="仿宋" w:hAnsi="仿宋" w:eastAsia="仿宋" w:cs="仿宋"/>
          <w:sz w:val="32"/>
          <w:szCs w:val="32"/>
        </w:rPr>
      </w:pPr>
    </w:p>
    <w:p w14:paraId="66C81023">
      <w:pPr>
        <w:spacing w:line="580" w:lineRule="exact"/>
        <w:ind w:firstLine="640" w:firstLineChars="200"/>
        <w:rPr>
          <w:rFonts w:hint="eastAsia" w:ascii="仿宋" w:hAnsi="仿宋" w:eastAsia="仿宋" w:cs="仿宋"/>
          <w:sz w:val="32"/>
          <w:szCs w:val="32"/>
        </w:rPr>
      </w:pPr>
    </w:p>
    <w:p w14:paraId="3BEC0CDC">
      <w:pPr>
        <w:spacing w:line="580" w:lineRule="exact"/>
        <w:ind w:firstLine="640" w:firstLineChars="200"/>
        <w:rPr>
          <w:rFonts w:hint="eastAsia" w:ascii="仿宋" w:hAnsi="仿宋" w:eastAsia="仿宋" w:cs="仿宋"/>
          <w:sz w:val="32"/>
          <w:szCs w:val="32"/>
        </w:rPr>
      </w:pPr>
    </w:p>
    <w:p w14:paraId="32FBAAE4">
      <w:pPr>
        <w:spacing w:line="580" w:lineRule="exact"/>
        <w:jc w:val="center"/>
        <w:rPr>
          <w:rFonts w:hint="eastAsia" w:ascii="宋体" w:hAnsi="宋体" w:eastAsia="宋体" w:cs="宋体"/>
          <w:b/>
          <w:bCs/>
          <w:color w:val="000000"/>
          <w:sz w:val="36"/>
          <w:szCs w:val="36"/>
        </w:rPr>
      </w:pPr>
      <w:r>
        <w:rPr>
          <w:rFonts w:hint="eastAsia" w:ascii="宋体" w:hAnsi="宋体" w:eastAsia="宋体" w:cs="宋体"/>
          <w:b/>
          <w:bCs/>
          <w:color w:val="000000"/>
          <w:sz w:val="36"/>
          <w:szCs w:val="36"/>
        </w:rPr>
        <w:t>三、孤儿和事实无人抚养儿童生活补贴资金</w:t>
      </w:r>
    </w:p>
    <w:p w14:paraId="66A2D598">
      <w:pPr>
        <w:spacing w:line="580" w:lineRule="exact"/>
        <w:ind w:firstLine="640" w:firstLineChars="200"/>
        <w:rPr>
          <w:rFonts w:ascii="Times New Roman" w:hAnsi="Times New Roman" w:eastAsia="方正黑体_GBK"/>
          <w:sz w:val="32"/>
          <w:szCs w:val="32"/>
        </w:rPr>
      </w:pPr>
      <w:r>
        <w:rPr>
          <w:rFonts w:hint="eastAsia" w:ascii="Times New Roman" w:hAnsi="Times New Roman" w:eastAsia="方正黑体_GBK"/>
          <w:sz w:val="32"/>
          <w:szCs w:val="32"/>
        </w:rPr>
        <w:t>一、政策依据</w:t>
      </w:r>
    </w:p>
    <w:p w14:paraId="4D9F6953">
      <w:pPr>
        <w:spacing w:line="580" w:lineRule="exact"/>
        <w:ind w:firstLine="640" w:firstLineChars="200"/>
        <w:rPr>
          <w:rFonts w:ascii="仿宋" w:hAnsi="仿宋" w:eastAsia="仿宋" w:cs="仿宋"/>
          <w:sz w:val="32"/>
          <w:szCs w:val="32"/>
        </w:rPr>
      </w:pPr>
      <w:r>
        <w:rPr>
          <w:rFonts w:hint="eastAsia" w:ascii="Times New Roman" w:hAnsi="Times New Roman" w:eastAsia="方正仿宋_GBK"/>
          <w:sz w:val="32"/>
          <w:szCs w:val="32"/>
        </w:rPr>
        <w:t>1</w:t>
      </w:r>
      <w:r>
        <w:rPr>
          <w:rFonts w:hint="eastAsia" w:ascii="仿宋" w:hAnsi="仿宋" w:eastAsia="仿宋" w:cs="仿宋"/>
          <w:sz w:val="32"/>
          <w:szCs w:val="32"/>
        </w:rPr>
        <w:t>.《国务院办公厅关于加强孤儿保障工作的意见》（国办发</w:t>
      </w:r>
      <w:r>
        <w:rPr>
          <w:rFonts w:ascii="仿宋" w:hAnsi="仿宋" w:eastAsia="仿宋" w:cs="仿宋"/>
          <w:sz w:val="32"/>
          <w:szCs w:val="32"/>
        </w:rPr>
        <w:t>〔2010〕54号）</w:t>
      </w:r>
    </w:p>
    <w:p w14:paraId="126E1FFA">
      <w:pPr>
        <w:spacing w:line="580" w:lineRule="exact"/>
        <w:ind w:firstLine="640" w:firstLineChars="200"/>
        <w:rPr>
          <w:rFonts w:ascii="仿宋" w:hAnsi="仿宋" w:eastAsia="仿宋" w:cs="仿宋"/>
          <w:sz w:val="32"/>
          <w:szCs w:val="32"/>
        </w:rPr>
      </w:pPr>
      <w:r>
        <w:rPr>
          <w:rFonts w:hint="eastAsia" w:ascii="Times New Roman" w:hAnsi="Times New Roman" w:eastAsia="方正仿宋_GBK"/>
          <w:sz w:val="32"/>
          <w:szCs w:val="32"/>
        </w:rPr>
        <w:t>2.</w:t>
      </w:r>
      <w:r>
        <w:rPr>
          <w:rFonts w:ascii="仿宋" w:hAnsi="仿宋" w:eastAsia="仿宋" w:cs="仿宋"/>
          <w:sz w:val="32"/>
          <w:szCs w:val="32"/>
        </w:rPr>
        <w:t>民政部等十二部委《关于进一步加强事实无人抚养儿童保障工作的意见》（民发〔</w:t>
      </w:r>
      <w:r>
        <w:rPr>
          <w:rFonts w:ascii="Times New Roman" w:hAnsi="Times New Roman" w:eastAsia="方正仿宋_GBK"/>
          <w:sz w:val="32"/>
          <w:szCs w:val="32"/>
        </w:rPr>
        <w:t>2019</w:t>
      </w:r>
      <w:r>
        <w:rPr>
          <w:rFonts w:ascii="仿宋" w:hAnsi="仿宋" w:eastAsia="仿宋" w:cs="仿宋"/>
          <w:sz w:val="32"/>
          <w:szCs w:val="32"/>
        </w:rPr>
        <w:t>〕</w:t>
      </w:r>
      <w:r>
        <w:rPr>
          <w:rFonts w:ascii="Times New Roman" w:hAnsi="Times New Roman" w:eastAsia="方正仿宋_GBK"/>
          <w:sz w:val="32"/>
          <w:szCs w:val="32"/>
        </w:rPr>
        <w:t>62</w:t>
      </w:r>
      <w:r>
        <w:rPr>
          <w:rFonts w:ascii="仿宋" w:hAnsi="仿宋" w:eastAsia="仿宋" w:cs="仿宋"/>
          <w:sz w:val="32"/>
          <w:szCs w:val="32"/>
        </w:rPr>
        <w:t>号）</w:t>
      </w:r>
    </w:p>
    <w:p w14:paraId="5165F296">
      <w:pPr>
        <w:spacing w:line="580" w:lineRule="exact"/>
        <w:ind w:firstLine="640" w:firstLineChars="200"/>
        <w:rPr>
          <w:rFonts w:ascii="仿宋" w:hAnsi="仿宋" w:eastAsia="仿宋" w:cs="仿宋"/>
          <w:sz w:val="32"/>
          <w:szCs w:val="32"/>
        </w:rPr>
      </w:pPr>
      <w:r>
        <w:rPr>
          <w:rFonts w:hint="eastAsia" w:ascii="Times New Roman" w:hAnsi="Times New Roman" w:eastAsia="方正仿宋_GBK"/>
          <w:sz w:val="32"/>
          <w:szCs w:val="32"/>
        </w:rPr>
        <w:t>3.</w:t>
      </w:r>
      <w:r>
        <w:rPr>
          <w:rFonts w:ascii="仿宋" w:hAnsi="仿宋" w:eastAsia="仿宋" w:cs="仿宋"/>
          <w:sz w:val="32"/>
          <w:szCs w:val="32"/>
        </w:rPr>
        <w:t>河北省民政厅 河北省财政厅《关于进一步规范孤儿基本生活保障制度的通知》（冀民〔</w:t>
      </w:r>
      <w:r>
        <w:rPr>
          <w:rFonts w:ascii="Times New Roman" w:hAnsi="Times New Roman" w:eastAsia="方正仿宋_GBK"/>
          <w:sz w:val="32"/>
          <w:szCs w:val="32"/>
        </w:rPr>
        <w:t>2013</w:t>
      </w:r>
      <w:r>
        <w:rPr>
          <w:rFonts w:ascii="仿宋" w:hAnsi="仿宋" w:eastAsia="仿宋" w:cs="仿宋"/>
          <w:sz w:val="32"/>
          <w:szCs w:val="32"/>
        </w:rPr>
        <w:t>〕</w:t>
      </w:r>
      <w:r>
        <w:rPr>
          <w:rFonts w:ascii="Times New Roman" w:hAnsi="Times New Roman" w:eastAsia="方正仿宋_GBK"/>
          <w:sz w:val="32"/>
          <w:szCs w:val="32"/>
        </w:rPr>
        <w:t>67</w:t>
      </w:r>
      <w:r>
        <w:rPr>
          <w:rFonts w:ascii="仿宋" w:hAnsi="仿宋" w:eastAsia="仿宋" w:cs="仿宋"/>
          <w:sz w:val="32"/>
          <w:szCs w:val="32"/>
        </w:rPr>
        <w:t>号）</w:t>
      </w:r>
    </w:p>
    <w:p w14:paraId="17BA1ECC">
      <w:pPr>
        <w:spacing w:line="580" w:lineRule="exact"/>
        <w:ind w:firstLine="640" w:firstLineChars="200"/>
        <w:rPr>
          <w:rFonts w:ascii="仿宋" w:hAnsi="仿宋" w:eastAsia="仿宋" w:cs="仿宋"/>
          <w:sz w:val="32"/>
          <w:szCs w:val="32"/>
        </w:rPr>
      </w:pPr>
      <w:r>
        <w:rPr>
          <w:rFonts w:hint="eastAsia" w:ascii="Times New Roman" w:hAnsi="Times New Roman" w:eastAsia="方正仿宋_GBK"/>
          <w:sz w:val="32"/>
          <w:szCs w:val="32"/>
        </w:rPr>
        <w:t>4.</w:t>
      </w:r>
      <w:r>
        <w:rPr>
          <w:rFonts w:ascii="仿宋" w:hAnsi="仿宋" w:eastAsia="仿宋" w:cs="仿宋"/>
          <w:sz w:val="32"/>
          <w:szCs w:val="32"/>
        </w:rPr>
        <w:t>河北省民政厅等十二部门《关于进一步加强孤儿和事实无人抚养儿童保障工作的实施意见》（冀民规〔</w:t>
      </w:r>
      <w:r>
        <w:rPr>
          <w:rFonts w:ascii="Times New Roman" w:hAnsi="Times New Roman" w:eastAsia="方正仿宋_GBK"/>
          <w:sz w:val="32"/>
          <w:szCs w:val="32"/>
        </w:rPr>
        <w:t>2019</w:t>
      </w:r>
      <w:r>
        <w:rPr>
          <w:rFonts w:ascii="仿宋" w:hAnsi="仿宋" w:eastAsia="仿宋" w:cs="仿宋"/>
          <w:sz w:val="32"/>
          <w:szCs w:val="32"/>
        </w:rPr>
        <w:t>〕</w:t>
      </w:r>
      <w:r>
        <w:rPr>
          <w:rFonts w:ascii="Times New Roman" w:hAnsi="Times New Roman" w:eastAsia="方正仿宋_GBK"/>
          <w:sz w:val="32"/>
          <w:szCs w:val="32"/>
        </w:rPr>
        <w:t>4</w:t>
      </w:r>
      <w:r>
        <w:rPr>
          <w:rFonts w:ascii="仿宋" w:hAnsi="仿宋" w:eastAsia="仿宋" w:cs="仿宋"/>
          <w:sz w:val="32"/>
          <w:szCs w:val="32"/>
        </w:rPr>
        <w:t>号）</w:t>
      </w:r>
    </w:p>
    <w:p w14:paraId="185615CD">
      <w:pPr>
        <w:spacing w:line="580" w:lineRule="exact"/>
        <w:ind w:firstLine="640" w:firstLineChars="200"/>
        <w:rPr>
          <w:rFonts w:ascii="仿宋" w:hAnsi="仿宋" w:eastAsia="仿宋" w:cs="仿宋"/>
          <w:sz w:val="32"/>
          <w:szCs w:val="32"/>
        </w:rPr>
      </w:pPr>
      <w:r>
        <w:rPr>
          <w:rFonts w:hint="eastAsia" w:ascii="Times New Roman" w:hAnsi="Times New Roman" w:eastAsia="方正仿宋_GBK"/>
          <w:sz w:val="32"/>
          <w:szCs w:val="32"/>
        </w:rPr>
        <w:t>5.</w:t>
      </w:r>
      <w:r>
        <w:rPr>
          <w:rFonts w:ascii="仿宋" w:hAnsi="仿宋" w:eastAsia="仿宋" w:cs="仿宋"/>
          <w:sz w:val="32"/>
          <w:szCs w:val="32"/>
        </w:rPr>
        <w:t>河北省民政厅 河北省财政厅《关于调整孤儿基本生活最低养育标准和制定事实无人抚养儿童基本生活补贴标准的通知》（冀民〔</w:t>
      </w:r>
      <w:r>
        <w:rPr>
          <w:rFonts w:ascii="Times New Roman" w:hAnsi="Times New Roman" w:eastAsia="方正仿宋_GBK"/>
          <w:sz w:val="32"/>
          <w:szCs w:val="32"/>
        </w:rPr>
        <w:t>2019</w:t>
      </w:r>
      <w:r>
        <w:rPr>
          <w:rFonts w:ascii="仿宋" w:hAnsi="仿宋" w:eastAsia="仿宋" w:cs="仿宋"/>
          <w:sz w:val="32"/>
          <w:szCs w:val="32"/>
        </w:rPr>
        <w:t>〕</w:t>
      </w:r>
      <w:r>
        <w:rPr>
          <w:rFonts w:ascii="Times New Roman" w:hAnsi="Times New Roman" w:eastAsia="方正仿宋_GBK"/>
          <w:sz w:val="32"/>
          <w:szCs w:val="32"/>
        </w:rPr>
        <w:t>97</w:t>
      </w:r>
      <w:r>
        <w:rPr>
          <w:rFonts w:ascii="仿宋" w:hAnsi="仿宋" w:eastAsia="仿宋" w:cs="仿宋"/>
          <w:sz w:val="32"/>
          <w:szCs w:val="32"/>
        </w:rPr>
        <w:t>号）</w:t>
      </w:r>
    </w:p>
    <w:p w14:paraId="67176D8D">
      <w:pPr>
        <w:spacing w:line="580" w:lineRule="exact"/>
        <w:ind w:firstLine="640" w:firstLineChars="200"/>
        <w:rPr>
          <w:rFonts w:ascii="仿宋" w:hAnsi="仿宋" w:eastAsia="仿宋" w:cs="仿宋"/>
          <w:sz w:val="32"/>
          <w:szCs w:val="32"/>
        </w:rPr>
      </w:pPr>
      <w:r>
        <w:rPr>
          <w:rFonts w:ascii="Times New Roman" w:hAnsi="Times New Roman" w:eastAsia="方正仿宋_GBK"/>
          <w:sz w:val="32"/>
          <w:szCs w:val="32"/>
        </w:rPr>
        <w:t>6.</w:t>
      </w:r>
      <w:r>
        <w:rPr>
          <w:rFonts w:hint="eastAsia" w:ascii="仿宋" w:hAnsi="仿宋" w:eastAsia="仿宋" w:cs="仿宋"/>
          <w:sz w:val="32"/>
          <w:szCs w:val="32"/>
        </w:rPr>
        <w:t xml:space="preserve"> 河北省民政厅 河北省财政厅《关于提高孤儿基本生活最低养育标准和事实无人抚养儿童基本生活补贴标准的通知》（冀民〔</w:t>
      </w:r>
      <w:r>
        <w:rPr>
          <w:rFonts w:ascii="Times New Roman" w:hAnsi="Times New Roman" w:eastAsia="方正仿宋_GBK"/>
          <w:sz w:val="32"/>
          <w:szCs w:val="32"/>
        </w:rPr>
        <w:t>2022</w:t>
      </w:r>
      <w:r>
        <w:rPr>
          <w:rFonts w:hint="eastAsia" w:ascii="仿宋" w:hAnsi="仿宋" w:eastAsia="仿宋" w:cs="仿宋"/>
          <w:sz w:val="32"/>
          <w:szCs w:val="32"/>
        </w:rPr>
        <w:t>〕</w:t>
      </w:r>
      <w:r>
        <w:rPr>
          <w:rFonts w:ascii="Times New Roman" w:hAnsi="Times New Roman" w:eastAsia="方正仿宋_GBK"/>
          <w:sz w:val="32"/>
          <w:szCs w:val="32"/>
        </w:rPr>
        <w:t>49</w:t>
      </w:r>
      <w:r>
        <w:rPr>
          <w:rFonts w:hint="eastAsia" w:ascii="仿宋" w:hAnsi="仿宋" w:eastAsia="仿宋" w:cs="仿宋"/>
          <w:sz w:val="32"/>
          <w:szCs w:val="32"/>
        </w:rPr>
        <w:t>号）</w:t>
      </w:r>
    </w:p>
    <w:p w14:paraId="2C7485AC">
      <w:pPr>
        <w:spacing w:line="580" w:lineRule="exact"/>
        <w:ind w:firstLine="640" w:firstLineChars="200"/>
        <w:rPr>
          <w:rFonts w:ascii="Times New Roman" w:hAnsi="Times New Roman" w:eastAsia="方正黑体_GBK"/>
          <w:sz w:val="32"/>
          <w:szCs w:val="32"/>
        </w:rPr>
      </w:pPr>
      <w:r>
        <w:rPr>
          <w:rFonts w:hint="eastAsia" w:ascii="Times New Roman" w:hAnsi="Times New Roman" w:eastAsia="方正黑体_GBK"/>
          <w:sz w:val="32"/>
          <w:szCs w:val="32"/>
        </w:rPr>
        <w:t>二、主管部门</w:t>
      </w:r>
    </w:p>
    <w:p w14:paraId="612E555A">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巨鹿县民政局</w:t>
      </w:r>
    </w:p>
    <w:p w14:paraId="1906C5D3">
      <w:pPr>
        <w:spacing w:line="580" w:lineRule="exact"/>
        <w:ind w:firstLine="640" w:firstLineChars="200"/>
        <w:rPr>
          <w:rFonts w:ascii="Times New Roman" w:hAnsi="Times New Roman" w:eastAsia="方正黑体_GBK"/>
          <w:sz w:val="32"/>
          <w:szCs w:val="32"/>
        </w:rPr>
      </w:pPr>
      <w:r>
        <w:rPr>
          <w:rFonts w:ascii="Times New Roman" w:hAnsi="Times New Roman" w:eastAsia="方正黑体_GBK"/>
          <w:sz w:val="32"/>
          <w:szCs w:val="32"/>
        </w:rPr>
        <w:t>三、补助对象</w:t>
      </w:r>
    </w:p>
    <w:p w14:paraId="590DAA53">
      <w:pPr>
        <w:spacing w:line="580" w:lineRule="exact"/>
        <w:ind w:firstLine="640" w:firstLineChars="200"/>
        <w:rPr>
          <w:rFonts w:ascii="仿宋" w:hAnsi="仿宋" w:eastAsia="仿宋" w:cs="仿宋"/>
          <w:sz w:val="32"/>
          <w:szCs w:val="32"/>
        </w:rPr>
      </w:pPr>
      <w:r>
        <w:rPr>
          <w:rFonts w:ascii="仿宋" w:hAnsi="仿宋" w:eastAsia="仿宋" w:cs="仿宋"/>
          <w:sz w:val="32"/>
          <w:szCs w:val="32"/>
        </w:rPr>
        <w:t>本</w:t>
      </w:r>
      <w:r>
        <w:rPr>
          <w:rFonts w:hint="eastAsia" w:ascii="仿宋" w:hAnsi="仿宋" w:eastAsia="仿宋" w:cs="仿宋"/>
          <w:sz w:val="32"/>
          <w:szCs w:val="32"/>
        </w:rPr>
        <w:t>县</w:t>
      </w:r>
      <w:r>
        <w:rPr>
          <w:rFonts w:ascii="仿宋" w:hAnsi="仿宋" w:eastAsia="仿宋" w:cs="仿宋"/>
          <w:sz w:val="32"/>
          <w:szCs w:val="32"/>
        </w:rPr>
        <w:t>户籍、年龄未满</w:t>
      </w:r>
      <w:r>
        <w:rPr>
          <w:rFonts w:ascii="Times New Roman" w:hAnsi="Times New Roman" w:eastAsia="方正仿宋_GBK"/>
          <w:sz w:val="32"/>
          <w:szCs w:val="32"/>
        </w:rPr>
        <w:t>18</w:t>
      </w:r>
      <w:r>
        <w:rPr>
          <w:rFonts w:ascii="仿宋" w:hAnsi="仿宋" w:eastAsia="仿宋" w:cs="仿宋"/>
          <w:sz w:val="32"/>
          <w:szCs w:val="32"/>
        </w:rPr>
        <w:t>周岁的孤儿和事实无人抚养儿童。</w:t>
      </w:r>
    </w:p>
    <w:p w14:paraId="2BC4B687">
      <w:pPr>
        <w:widowControl/>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（一）孤儿。</w:t>
      </w:r>
      <w:r>
        <w:rPr>
          <w:rFonts w:ascii="仿宋" w:hAnsi="仿宋" w:eastAsia="仿宋" w:cs="仿宋"/>
          <w:sz w:val="32"/>
          <w:szCs w:val="32"/>
        </w:rPr>
        <w:t>失去父母、查找不到生父母的儿童。</w:t>
      </w:r>
    </w:p>
    <w:p w14:paraId="193F26D7">
      <w:pPr>
        <w:spacing w:line="580" w:lineRule="exact"/>
        <w:ind w:firstLine="640" w:firstLineChars="200"/>
        <w:rPr>
          <w:rFonts w:ascii="仿宋" w:hAnsi="仿宋" w:eastAsia="仿宋" w:cs="仿宋"/>
          <w:sz w:val="32"/>
          <w:szCs w:val="32"/>
        </w:rPr>
      </w:pPr>
      <w:r>
        <w:rPr>
          <w:rFonts w:ascii="仿宋" w:hAnsi="仿宋" w:eastAsia="仿宋" w:cs="仿宋"/>
          <w:sz w:val="32"/>
          <w:szCs w:val="32"/>
        </w:rPr>
        <w:t>（二）事实无人抚养儿童。父母双方均符合重残、重病、服刑在押、强制隔离戒毒、被执行其他限制人身自由措施、失联、被撤销监护资格、被遣送（驱逐）出境情形之一的儿童；或者父母一方死亡或失踪，另一方符合重残、重病、服刑在押、强制隔离戒毒、被执行其他限制人身自由措施、失联、被撤销监护资格、被遣送（驱逐）出境情形之一的儿童。</w:t>
      </w:r>
    </w:p>
    <w:p w14:paraId="0D377007">
      <w:pPr>
        <w:spacing w:line="580" w:lineRule="exact"/>
        <w:ind w:firstLine="640" w:firstLineChars="200"/>
        <w:rPr>
          <w:rFonts w:ascii="Times New Roman" w:hAnsi="Times New Roman" w:eastAsia="方正黑体_GBK"/>
          <w:sz w:val="32"/>
          <w:szCs w:val="32"/>
        </w:rPr>
      </w:pPr>
      <w:r>
        <w:rPr>
          <w:rFonts w:hint="eastAsia" w:ascii="Times New Roman" w:hAnsi="Times New Roman" w:eastAsia="方正黑体_GBK"/>
          <w:sz w:val="32"/>
          <w:szCs w:val="32"/>
        </w:rPr>
        <w:t>四、补助标准</w:t>
      </w:r>
    </w:p>
    <w:p w14:paraId="2A23EBB1">
      <w:pPr>
        <w:spacing w:line="580" w:lineRule="exact"/>
        <w:ind w:firstLine="640" w:firstLineChars="200"/>
        <w:rPr>
          <w:rFonts w:ascii="仿宋" w:hAnsi="仿宋" w:eastAsia="仿宋" w:cs="仿宋"/>
          <w:sz w:val="32"/>
          <w:szCs w:val="32"/>
        </w:rPr>
      </w:pPr>
      <w:r>
        <w:rPr>
          <w:rFonts w:ascii="仿宋" w:hAnsi="仿宋" w:eastAsia="仿宋" w:cs="仿宋"/>
          <w:sz w:val="32"/>
          <w:szCs w:val="32"/>
        </w:rPr>
        <w:t>标准：</w:t>
      </w:r>
      <w:r>
        <w:rPr>
          <w:rFonts w:hint="eastAsia" w:ascii="仿宋" w:hAnsi="仿宋" w:eastAsia="仿宋" w:cs="仿宋"/>
          <w:sz w:val="32"/>
          <w:szCs w:val="32"/>
        </w:rPr>
        <w:t>集中养育孤儿每人每月</w:t>
      </w:r>
      <w:r>
        <w:rPr>
          <w:rFonts w:ascii="Times New Roman" w:hAnsi="Times New Roman" w:eastAsia="方正仿宋_GBK"/>
          <w:sz w:val="32"/>
          <w:szCs w:val="32"/>
        </w:rPr>
        <w:t>1750</w:t>
      </w:r>
      <w:r>
        <w:rPr>
          <w:rFonts w:hint="eastAsia" w:ascii="仿宋" w:hAnsi="仿宋" w:eastAsia="仿宋" w:cs="仿宋"/>
          <w:sz w:val="32"/>
          <w:szCs w:val="32"/>
        </w:rPr>
        <w:t>元；散居孤儿和事实无人抚养儿童每人每月</w:t>
      </w:r>
      <w:r>
        <w:rPr>
          <w:rFonts w:ascii="Times New Roman" w:hAnsi="Times New Roman" w:eastAsia="方正仿宋_GBK"/>
          <w:sz w:val="32"/>
          <w:szCs w:val="32"/>
        </w:rPr>
        <w:t>1300</w:t>
      </w:r>
      <w:r>
        <w:rPr>
          <w:rFonts w:hint="eastAsia" w:ascii="仿宋" w:hAnsi="仿宋" w:eastAsia="仿宋" w:cs="仿宋"/>
          <w:sz w:val="32"/>
          <w:szCs w:val="32"/>
        </w:rPr>
        <w:t>元。</w:t>
      </w:r>
    </w:p>
    <w:p w14:paraId="24E79F03">
      <w:pPr>
        <w:spacing w:line="580" w:lineRule="exact"/>
        <w:ind w:firstLine="640" w:firstLineChars="200"/>
        <w:rPr>
          <w:rFonts w:ascii="Times New Roman" w:hAnsi="Times New Roman" w:eastAsia="方正黑体_GBK"/>
          <w:sz w:val="32"/>
          <w:szCs w:val="32"/>
        </w:rPr>
      </w:pPr>
      <w:r>
        <w:rPr>
          <w:rFonts w:hint="eastAsia" w:ascii="Times New Roman" w:hAnsi="Times New Roman" w:eastAsia="方正黑体_GBK"/>
          <w:sz w:val="32"/>
          <w:szCs w:val="32"/>
        </w:rPr>
        <w:t>五、办理流程</w:t>
      </w:r>
    </w:p>
    <w:p w14:paraId="2590C9DA">
      <w:pPr>
        <w:widowControl/>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（一）孤儿认定程序</w:t>
      </w:r>
    </w:p>
    <w:p w14:paraId="1751DD59">
      <w:pPr>
        <w:spacing w:line="580" w:lineRule="exact"/>
        <w:ind w:firstLine="640" w:firstLineChars="200"/>
        <w:rPr>
          <w:rFonts w:ascii="仿宋" w:hAnsi="仿宋" w:eastAsia="仿宋" w:cs="仿宋"/>
          <w:sz w:val="32"/>
          <w:szCs w:val="32"/>
        </w:rPr>
      </w:pPr>
      <w:r>
        <w:rPr>
          <w:rFonts w:ascii="仿宋" w:hAnsi="仿宋" w:eastAsia="仿宋" w:cs="仿宋"/>
          <w:sz w:val="32"/>
          <w:szCs w:val="32"/>
        </w:rPr>
        <w:t>1.儿童福利机构集中养育孤儿认定程序。按照接收弃婴、孤儿入住儿童福利机构程序进行认定，并由儿童福利机构填写《儿童福利机构集中养育孤儿基本生活补贴申请汇总表》，报所属民政部门确认。</w:t>
      </w:r>
    </w:p>
    <w:p w14:paraId="0FE50722">
      <w:pPr>
        <w:widowControl/>
        <w:spacing w:line="580" w:lineRule="exact"/>
        <w:ind w:left="420" w:leftChars="200" w:firstLine="320" w:firstLineChars="100"/>
        <w:rPr>
          <w:rFonts w:ascii="仿宋" w:hAnsi="仿宋" w:eastAsia="仿宋" w:cs="仿宋"/>
          <w:sz w:val="32"/>
          <w:szCs w:val="32"/>
        </w:rPr>
      </w:pPr>
      <w:r>
        <w:rPr>
          <w:rFonts w:ascii="仿宋" w:hAnsi="仿宋" w:eastAsia="仿宋" w:cs="仿宋"/>
          <w:sz w:val="32"/>
          <w:szCs w:val="32"/>
        </w:rPr>
        <w:t>2.散居孤儿认定程序。</w:t>
      </w:r>
    </w:p>
    <w:p w14:paraId="74EE92D3">
      <w:pPr>
        <w:spacing w:line="580" w:lineRule="exact"/>
        <w:ind w:firstLine="640" w:firstLineChars="200"/>
        <w:rPr>
          <w:rFonts w:ascii="仿宋" w:hAnsi="仿宋" w:eastAsia="仿宋" w:cs="仿宋"/>
          <w:sz w:val="32"/>
          <w:szCs w:val="32"/>
        </w:rPr>
      </w:pPr>
      <w:r>
        <w:rPr>
          <w:rFonts w:ascii="仿宋" w:hAnsi="仿宋" w:eastAsia="仿宋" w:cs="仿宋"/>
          <w:sz w:val="32"/>
          <w:szCs w:val="32"/>
        </w:rPr>
        <w:t>申请。有申请意愿的孤儿监护人或受监护人委托的近亲属可向村（居）民委员会提出申请。有申请困难的，可委托儿童主任代为申请。提供材料包括：</w:t>
      </w:r>
    </w:p>
    <w:p w14:paraId="68F239D5">
      <w:pPr>
        <w:spacing w:line="580" w:lineRule="exact"/>
        <w:ind w:left="640"/>
        <w:rPr>
          <w:rFonts w:ascii="仿宋" w:hAnsi="仿宋" w:eastAsia="仿宋" w:cs="仿宋"/>
          <w:sz w:val="32"/>
          <w:szCs w:val="32"/>
        </w:rPr>
      </w:pPr>
      <w:r>
        <w:rPr>
          <w:rFonts w:hint="eastAsia" w:ascii="仿宋" w:hAnsi="仿宋" w:eastAsia="仿宋" w:cs="仿宋"/>
          <w:sz w:val="32"/>
          <w:szCs w:val="32"/>
        </w:rPr>
        <w:t>（1）</w:t>
      </w:r>
      <w:r>
        <w:rPr>
          <w:rFonts w:ascii="仿宋" w:hAnsi="仿宋" w:eastAsia="仿宋" w:cs="仿宋"/>
          <w:sz w:val="32"/>
          <w:szCs w:val="32"/>
        </w:rPr>
        <w:t>填写《散居孤儿基本生活补贴申请表》</w:t>
      </w:r>
    </w:p>
    <w:p w14:paraId="3732F3BC">
      <w:pPr>
        <w:spacing w:line="580" w:lineRule="exact"/>
        <w:ind w:left="640"/>
        <w:rPr>
          <w:rFonts w:ascii="仿宋" w:hAnsi="仿宋" w:eastAsia="仿宋" w:cs="仿宋"/>
          <w:sz w:val="32"/>
          <w:szCs w:val="32"/>
        </w:rPr>
      </w:pPr>
      <w:r>
        <w:rPr>
          <w:rFonts w:hint="eastAsia" w:ascii="仿宋" w:hAnsi="仿宋" w:eastAsia="仿宋" w:cs="仿宋"/>
          <w:sz w:val="32"/>
          <w:szCs w:val="32"/>
        </w:rPr>
        <w:t>（2）</w:t>
      </w:r>
      <w:r>
        <w:rPr>
          <w:rFonts w:ascii="仿宋" w:hAnsi="仿宋" w:eastAsia="仿宋" w:cs="仿宋"/>
          <w:sz w:val="32"/>
          <w:szCs w:val="32"/>
        </w:rPr>
        <w:t>孤儿及其监护人身份证、户口簿原件及复印件。</w:t>
      </w:r>
    </w:p>
    <w:p w14:paraId="772B3927">
      <w:pPr>
        <w:spacing w:line="580" w:lineRule="exact"/>
        <w:ind w:left="640"/>
        <w:rPr>
          <w:rFonts w:ascii="仿宋" w:hAnsi="仿宋" w:eastAsia="仿宋" w:cs="仿宋"/>
          <w:sz w:val="32"/>
          <w:szCs w:val="32"/>
        </w:rPr>
      </w:pPr>
      <w:r>
        <w:rPr>
          <w:rFonts w:hint="eastAsia" w:ascii="仿宋" w:hAnsi="仿宋" w:eastAsia="仿宋" w:cs="仿宋"/>
          <w:sz w:val="32"/>
          <w:szCs w:val="32"/>
        </w:rPr>
        <w:t>（3）</w:t>
      </w:r>
      <w:r>
        <w:rPr>
          <w:rFonts w:ascii="仿宋" w:hAnsi="仿宋" w:eastAsia="仿宋" w:cs="仿宋"/>
          <w:sz w:val="32"/>
          <w:szCs w:val="32"/>
        </w:rPr>
        <w:t>孤儿父母有关情况必要证明材料原件及复印件。</w:t>
      </w:r>
    </w:p>
    <w:p w14:paraId="74DC0D0E">
      <w:pPr>
        <w:widowControl/>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（4）</w:t>
      </w:r>
      <w:r>
        <w:rPr>
          <w:rFonts w:ascii="仿宋" w:hAnsi="仿宋" w:eastAsia="仿宋" w:cs="仿宋"/>
          <w:sz w:val="32"/>
          <w:szCs w:val="32"/>
        </w:rPr>
        <w:t>孤儿监护人签字的银行账户复印件。</w:t>
      </w:r>
    </w:p>
    <w:p w14:paraId="4A7E4738">
      <w:pPr>
        <w:widowControl/>
        <w:spacing w:line="580" w:lineRule="exact"/>
        <w:ind w:firstLine="640" w:firstLineChars="200"/>
        <w:rPr>
          <w:rFonts w:ascii="仿宋" w:hAnsi="仿宋" w:eastAsia="仿宋" w:cs="仿宋"/>
          <w:sz w:val="32"/>
          <w:szCs w:val="32"/>
        </w:rPr>
      </w:pPr>
      <w:r>
        <w:rPr>
          <w:rFonts w:ascii="仿宋" w:hAnsi="仿宋" w:eastAsia="仿宋" w:cs="仿宋"/>
          <w:sz w:val="32"/>
          <w:szCs w:val="32"/>
        </w:rPr>
        <w:t>查验。村（居）民委员会对申请材料进行初步审核，并在申请后</w:t>
      </w:r>
      <w:r>
        <w:rPr>
          <w:rFonts w:ascii="Times New Roman" w:hAnsi="Times New Roman" w:eastAsia="方正仿宋_GBK"/>
          <w:sz w:val="32"/>
          <w:szCs w:val="32"/>
        </w:rPr>
        <w:t>5</w:t>
      </w:r>
      <w:r>
        <w:rPr>
          <w:rFonts w:ascii="仿宋" w:hAnsi="仿宋" w:eastAsia="仿宋" w:cs="仿宋"/>
          <w:sz w:val="32"/>
          <w:szCs w:val="32"/>
        </w:rPr>
        <w:t>个工作日内提出初审意见并提交乡镇人民政府（街道办事处）。乡镇人民政府（街道办事处）受理申请后，可通过入户调查、邻里访问、信函索证、信息核查等方式对其提供材料真实性进行查证，并在受理申请之日起</w:t>
      </w:r>
      <w:r>
        <w:rPr>
          <w:rFonts w:ascii="Times New Roman" w:hAnsi="Times New Roman" w:eastAsia="方正仿宋_GBK"/>
          <w:sz w:val="32"/>
          <w:szCs w:val="32"/>
        </w:rPr>
        <w:t>15</w:t>
      </w:r>
      <w:r>
        <w:rPr>
          <w:rFonts w:ascii="仿宋" w:hAnsi="仿宋" w:eastAsia="仿宋" w:cs="仿宋"/>
          <w:sz w:val="32"/>
          <w:szCs w:val="32"/>
        </w:rPr>
        <w:t>个工作日内做出查验结论。对于符合条件的，上报县级民政部门，对不符合条件的，原渠道退回其申请材料，并书面告知其理由。为保护孤儿隐私，不宜设置公示环节。</w:t>
      </w:r>
    </w:p>
    <w:p w14:paraId="4D32C2C1">
      <w:pPr>
        <w:widowControl/>
        <w:spacing w:line="580" w:lineRule="exact"/>
        <w:ind w:firstLine="640" w:firstLineChars="200"/>
        <w:rPr>
          <w:rFonts w:ascii="仿宋" w:hAnsi="仿宋" w:eastAsia="仿宋" w:cs="仿宋"/>
          <w:sz w:val="32"/>
          <w:szCs w:val="32"/>
        </w:rPr>
      </w:pPr>
      <w:r>
        <w:rPr>
          <w:rFonts w:ascii="仿宋" w:hAnsi="仿宋" w:eastAsia="仿宋" w:cs="仿宋"/>
          <w:sz w:val="32"/>
          <w:szCs w:val="32"/>
        </w:rPr>
        <w:t>有条件的乡镇人民政府（街道办事处）可通过信息比对方式查验，并取消所需证明材料。</w:t>
      </w:r>
    </w:p>
    <w:p w14:paraId="58844AD7">
      <w:pPr>
        <w:widowControl/>
        <w:spacing w:line="580" w:lineRule="exact"/>
        <w:ind w:firstLine="640" w:firstLineChars="200"/>
        <w:rPr>
          <w:rFonts w:ascii="仿宋" w:hAnsi="仿宋" w:eastAsia="仿宋" w:cs="仿宋"/>
          <w:sz w:val="32"/>
          <w:szCs w:val="32"/>
        </w:rPr>
      </w:pPr>
      <w:r>
        <w:rPr>
          <w:rFonts w:ascii="仿宋" w:hAnsi="仿宋" w:eastAsia="仿宋" w:cs="仿宋"/>
          <w:sz w:val="32"/>
          <w:szCs w:val="32"/>
        </w:rPr>
        <w:t>确认。县级民政部门在受理申报材料之日起</w:t>
      </w:r>
      <w:r>
        <w:rPr>
          <w:rFonts w:ascii="Times New Roman" w:hAnsi="Times New Roman" w:eastAsia="方正仿宋_GBK"/>
          <w:sz w:val="32"/>
          <w:szCs w:val="32"/>
        </w:rPr>
        <w:t>15</w:t>
      </w:r>
      <w:r>
        <w:rPr>
          <w:rFonts w:ascii="仿宋" w:hAnsi="仿宋" w:eastAsia="仿宋" w:cs="仿宋"/>
          <w:sz w:val="32"/>
          <w:szCs w:val="32"/>
        </w:rPr>
        <w:t>个工作日内，通过部门信息比对方式对申请人信息进行复核。条件不具备的地区，可根据情况通过抽验或集中核验的方式对申请人信息进行复核。符合条件的，从确认的次月起纳入保障范围，同时将有关信息录入“全国儿童福利信息管理系统”，不符合条件的，原渠道退回其申请材料，并书面告知其理由。</w:t>
      </w:r>
    </w:p>
    <w:p w14:paraId="1832EFBD">
      <w:pPr>
        <w:widowControl/>
        <w:spacing w:line="580" w:lineRule="exact"/>
        <w:ind w:left="643"/>
        <w:rPr>
          <w:rFonts w:ascii="仿宋" w:hAnsi="仿宋" w:eastAsia="仿宋" w:cs="仿宋"/>
          <w:sz w:val="32"/>
          <w:szCs w:val="32"/>
        </w:rPr>
      </w:pPr>
      <w:r>
        <w:rPr>
          <w:rFonts w:hint="eastAsia" w:ascii="仿宋" w:hAnsi="仿宋" w:eastAsia="仿宋" w:cs="仿宋"/>
          <w:sz w:val="32"/>
          <w:szCs w:val="32"/>
        </w:rPr>
        <w:t>（二）事实无人抚养儿童认定程序</w:t>
      </w:r>
    </w:p>
    <w:p w14:paraId="1C133B59">
      <w:pPr>
        <w:widowControl/>
        <w:spacing w:line="580" w:lineRule="exact"/>
        <w:ind w:firstLine="640" w:firstLineChars="200"/>
        <w:rPr>
          <w:rFonts w:ascii="仿宋" w:hAnsi="仿宋" w:eastAsia="仿宋" w:cs="仿宋"/>
          <w:sz w:val="32"/>
          <w:szCs w:val="32"/>
        </w:rPr>
      </w:pPr>
      <w:r>
        <w:rPr>
          <w:rFonts w:ascii="仿宋" w:hAnsi="仿宋" w:eastAsia="仿宋" w:cs="仿宋"/>
          <w:sz w:val="32"/>
          <w:szCs w:val="32"/>
        </w:rPr>
        <w:t>参照散居孤儿认定程序执行，填写《事实无人抚养儿童基本生活补贴申请表》。</w:t>
      </w:r>
    </w:p>
    <w:p w14:paraId="29618E54">
      <w:pPr>
        <w:widowControl/>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（三）认证及终止程序</w:t>
      </w:r>
    </w:p>
    <w:p w14:paraId="2F1C0D73">
      <w:pPr>
        <w:widowControl/>
        <w:spacing w:line="580" w:lineRule="exact"/>
        <w:ind w:firstLine="640" w:firstLineChars="200"/>
        <w:rPr>
          <w:rFonts w:ascii="仿宋" w:hAnsi="仿宋" w:eastAsia="仿宋" w:cs="仿宋"/>
          <w:sz w:val="32"/>
          <w:szCs w:val="32"/>
        </w:rPr>
      </w:pPr>
      <w:r>
        <w:rPr>
          <w:rFonts w:ascii="仿宋" w:hAnsi="仿宋" w:eastAsia="仿宋" w:cs="仿宋"/>
          <w:sz w:val="32"/>
          <w:szCs w:val="32"/>
        </w:rPr>
        <w:t>1.认证。对于儿童福利机构集中养育孤儿情况发生变化的，儿童福利机构要及时上报所属民政部门。</w:t>
      </w:r>
    </w:p>
    <w:p w14:paraId="0ED416A8">
      <w:pPr>
        <w:widowControl/>
        <w:spacing w:line="580" w:lineRule="exact"/>
        <w:ind w:firstLine="640" w:firstLineChars="200"/>
        <w:rPr>
          <w:rFonts w:ascii="仿宋" w:hAnsi="仿宋" w:eastAsia="仿宋" w:cs="仿宋"/>
          <w:sz w:val="32"/>
          <w:szCs w:val="32"/>
        </w:rPr>
      </w:pPr>
      <w:r>
        <w:rPr>
          <w:rFonts w:ascii="仿宋" w:hAnsi="仿宋" w:eastAsia="仿宋" w:cs="仿宋"/>
          <w:sz w:val="32"/>
          <w:szCs w:val="32"/>
        </w:rPr>
        <w:t>对于散居孤儿和事实无人抚养儿童规定保障情形发生变化的，其监护人应第一时间报告村（居）民委员会，村（居）民委员会应及时上报乡镇人民政府（街道办事处）。每年</w:t>
      </w:r>
      <w:r>
        <w:rPr>
          <w:rFonts w:ascii="Times New Roman" w:hAnsi="Times New Roman" w:eastAsia="方正仿宋_GBK"/>
          <w:sz w:val="32"/>
          <w:szCs w:val="32"/>
        </w:rPr>
        <w:t>1</w:t>
      </w:r>
      <w:r>
        <w:rPr>
          <w:rFonts w:ascii="仿宋" w:hAnsi="仿宋" w:eastAsia="仿宋" w:cs="仿宋"/>
          <w:sz w:val="32"/>
          <w:szCs w:val="32"/>
        </w:rPr>
        <w:t>月和</w:t>
      </w:r>
      <w:r>
        <w:rPr>
          <w:rFonts w:ascii="Times New Roman" w:hAnsi="Times New Roman" w:eastAsia="方正仿宋_GBK"/>
          <w:sz w:val="32"/>
          <w:szCs w:val="32"/>
        </w:rPr>
        <w:t>7</w:t>
      </w:r>
      <w:r>
        <w:rPr>
          <w:rFonts w:ascii="仿宋" w:hAnsi="仿宋" w:eastAsia="仿宋" w:cs="仿宋"/>
          <w:sz w:val="32"/>
          <w:szCs w:val="32"/>
        </w:rPr>
        <w:t>月，乡镇人民政府（街道办事处）对辖区内孤儿和事实无人抚养儿童开展认证工作，有条件的地区可每季度开展一次认证工作。并将认证情况出具认证结论报县级民政部门，民政部门及时在“全国儿童福利信息管理系统”进行信息处理，并做好相关保障政策的调整。</w:t>
      </w:r>
    </w:p>
    <w:p w14:paraId="7B449D10">
      <w:pPr>
        <w:widowControl/>
        <w:spacing w:line="580" w:lineRule="exact"/>
        <w:ind w:firstLine="640" w:firstLineChars="200"/>
        <w:rPr>
          <w:rFonts w:ascii="仿宋" w:hAnsi="仿宋" w:eastAsia="仿宋" w:cs="仿宋"/>
          <w:sz w:val="32"/>
          <w:szCs w:val="32"/>
        </w:rPr>
      </w:pPr>
      <w:r>
        <w:rPr>
          <w:rFonts w:ascii="仿宋" w:hAnsi="仿宋" w:eastAsia="仿宋" w:cs="仿宋"/>
          <w:sz w:val="32"/>
          <w:szCs w:val="32"/>
        </w:rPr>
        <w:t>2.终止。乡镇人民政府（街道办事处）、县级民政部门要加强动态管理，对有以下情形之一情况的，从情形发生的次月起终止保障资格。</w:t>
      </w:r>
    </w:p>
    <w:p w14:paraId="01C06E65">
      <w:pPr>
        <w:widowControl/>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（1）</w:t>
      </w:r>
      <w:r>
        <w:rPr>
          <w:rFonts w:ascii="仿宋" w:hAnsi="仿宋" w:eastAsia="仿宋" w:cs="仿宋"/>
          <w:sz w:val="32"/>
          <w:szCs w:val="32"/>
        </w:rPr>
        <w:t>死亡的；</w:t>
      </w:r>
    </w:p>
    <w:p w14:paraId="744595A5">
      <w:pPr>
        <w:widowControl/>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（2）</w:t>
      </w:r>
      <w:r>
        <w:rPr>
          <w:rFonts w:ascii="仿宋" w:hAnsi="仿宋" w:eastAsia="仿宋" w:cs="仿宋"/>
          <w:sz w:val="32"/>
          <w:szCs w:val="32"/>
        </w:rPr>
        <w:t>年满</w:t>
      </w:r>
      <w:r>
        <w:rPr>
          <w:rFonts w:ascii="Times New Roman" w:hAnsi="Times New Roman" w:eastAsia="方正仿宋_GBK"/>
          <w:sz w:val="32"/>
          <w:szCs w:val="32"/>
        </w:rPr>
        <w:t>18</w:t>
      </w:r>
      <w:r>
        <w:rPr>
          <w:rFonts w:ascii="仿宋" w:hAnsi="仿宋" w:eastAsia="仿宋" w:cs="仿宋"/>
          <w:sz w:val="32"/>
          <w:szCs w:val="32"/>
        </w:rPr>
        <w:t>周岁的；</w:t>
      </w:r>
    </w:p>
    <w:p w14:paraId="1AB3B5CC">
      <w:pPr>
        <w:widowControl/>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（3）</w:t>
      </w:r>
      <w:r>
        <w:rPr>
          <w:rFonts w:ascii="仿宋" w:hAnsi="仿宋" w:eastAsia="仿宋" w:cs="仿宋"/>
          <w:sz w:val="32"/>
          <w:szCs w:val="32"/>
        </w:rPr>
        <w:t>被依法收养的；</w:t>
      </w:r>
    </w:p>
    <w:p w14:paraId="334550F4">
      <w:pPr>
        <w:widowControl/>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（4）</w:t>
      </w:r>
      <w:r>
        <w:rPr>
          <w:rFonts w:ascii="仿宋" w:hAnsi="仿宋" w:eastAsia="仿宋" w:cs="仿宋"/>
          <w:sz w:val="32"/>
          <w:szCs w:val="32"/>
        </w:rPr>
        <w:t>户籍迁出本省的；</w:t>
      </w:r>
    </w:p>
    <w:p w14:paraId="7D359B18">
      <w:pPr>
        <w:widowControl/>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（5）</w:t>
      </w:r>
      <w:r>
        <w:rPr>
          <w:rFonts w:ascii="仿宋" w:hAnsi="仿宋" w:eastAsia="仿宋" w:cs="仿宋"/>
          <w:sz w:val="32"/>
          <w:szCs w:val="32"/>
        </w:rPr>
        <w:t>父母或父母一方能够履行监护职责的；</w:t>
      </w:r>
    </w:p>
    <w:p w14:paraId="4D6DBD95">
      <w:pPr>
        <w:widowControl/>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（6）</w:t>
      </w:r>
      <w:r>
        <w:rPr>
          <w:rFonts w:ascii="仿宋" w:hAnsi="仿宋" w:eastAsia="仿宋" w:cs="仿宋"/>
          <w:sz w:val="32"/>
          <w:szCs w:val="32"/>
        </w:rPr>
        <w:t>经县级民政部门调查核实，认定不再符合保障资格的其他情形。</w:t>
      </w:r>
    </w:p>
    <w:p w14:paraId="73E55559">
      <w:pPr>
        <w:widowControl/>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（四）资金发放</w:t>
      </w:r>
    </w:p>
    <w:p w14:paraId="3B637696">
      <w:pPr>
        <w:widowControl/>
        <w:spacing w:line="580" w:lineRule="exact"/>
        <w:ind w:firstLine="640" w:firstLineChars="200"/>
        <w:rPr>
          <w:rFonts w:ascii="仿宋" w:hAnsi="仿宋" w:eastAsia="仿宋" w:cs="仿宋"/>
          <w:sz w:val="32"/>
          <w:szCs w:val="32"/>
        </w:rPr>
      </w:pPr>
      <w:r>
        <w:rPr>
          <w:rFonts w:ascii="仿宋" w:hAnsi="仿宋" w:eastAsia="仿宋" w:cs="仿宋"/>
          <w:sz w:val="32"/>
          <w:szCs w:val="32"/>
        </w:rPr>
        <w:t>通过审批后次月起发放基本生活费。县级民政部门要为散居孤儿办理银行个人账户或银行卡，并负责将存折或银行卡发放到户或其监护人，县级财政部门根据县级民政部门提出的支付申请，定期足额将生活补贴拨付到孤儿的银行账户或银行卡上。对社会福利机构养育的孤儿，各级财政部门要根据同级民政部门提出的申请，将孤儿基本生活费拨付到福利机构账户。</w:t>
      </w:r>
    </w:p>
    <w:p w14:paraId="38A804E9">
      <w:pPr>
        <w:spacing w:line="580" w:lineRule="exact"/>
        <w:jc w:val="center"/>
        <w:rPr>
          <w:rFonts w:ascii="仿宋" w:hAnsi="仿宋" w:eastAsia="仿宋" w:cs="仿宋"/>
          <w:sz w:val="32"/>
          <w:szCs w:val="32"/>
        </w:rPr>
      </w:pPr>
    </w:p>
    <w:p w14:paraId="2D4C9DE9">
      <w:pPr>
        <w:spacing w:line="580" w:lineRule="exact"/>
        <w:jc w:val="center"/>
        <w:rPr>
          <w:rFonts w:ascii="仿宋" w:hAnsi="仿宋" w:eastAsia="仿宋" w:cs="仿宋"/>
          <w:sz w:val="32"/>
          <w:szCs w:val="32"/>
        </w:rPr>
      </w:pPr>
    </w:p>
    <w:p w14:paraId="51C32EE9">
      <w:pPr>
        <w:spacing w:line="580" w:lineRule="exact"/>
        <w:jc w:val="center"/>
        <w:rPr>
          <w:rFonts w:ascii="仿宋" w:hAnsi="仿宋" w:eastAsia="仿宋" w:cs="仿宋"/>
          <w:sz w:val="32"/>
          <w:szCs w:val="32"/>
        </w:rPr>
      </w:pPr>
    </w:p>
    <w:p w14:paraId="4698A2C2">
      <w:pPr>
        <w:spacing w:line="580" w:lineRule="exact"/>
        <w:jc w:val="center"/>
        <w:rPr>
          <w:rFonts w:ascii="仿宋" w:hAnsi="仿宋" w:eastAsia="仿宋" w:cs="仿宋"/>
          <w:sz w:val="32"/>
          <w:szCs w:val="32"/>
        </w:rPr>
      </w:pPr>
    </w:p>
    <w:p w14:paraId="3832636E">
      <w:pPr>
        <w:spacing w:line="580" w:lineRule="exact"/>
        <w:jc w:val="center"/>
        <w:rPr>
          <w:rFonts w:ascii="仿宋" w:hAnsi="仿宋" w:eastAsia="仿宋" w:cs="仿宋"/>
          <w:sz w:val="32"/>
          <w:szCs w:val="32"/>
        </w:rPr>
      </w:pPr>
    </w:p>
    <w:p w14:paraId="73AB9933">
      <w:pPr>
        <w:spacing w:line="580" w:lineRule="exact"/>
        <w:jc w:val="center"/>
        <w:rPr>
          <w:rFonts w:ascii="仿宋" w:hAnsi="仿宋" w:eastAsia="仿宋" w:cs="仿宋"/>
          <w:sz w:val="32"/>
          <w:szCs w:val="32"/>
        </w:rPr>
      </w:pPr>
    </w:p>
    <w:p w14:paraId="5E975BB9">
      <w:pPr>
        <w:spacing w:line="580" w:lineRule="exact"/>
        <w:jc w:val="center"/>
        <w:rPr>
          <w:rFonts w:ascii="仿宋" w:hAnsi="仿宋" w:eastAsia="仿宋" w:cs="仿宋"/>
          <w:sz w:val="32"/>
          <w:szCs w:val="32"/>
        </w:rPr>
      </w:pPr>
    </w:p>
    <w:p w14:paraId="00ACC979">
      <w:pPr>
        <w:spacing w:line="580" w:lineRule="exact"/>
        <w:jc w:val="center"/>
        <w:rPr>
          <w:rFonts w:ascii="仿宋" w:hAnsi="仿宋" w:eastAsia="仿宋" w:cs="仿宋"/>
          <w:sz w:val="32"/>
          <w:szCs w:val="32"/>
        </w:rPr>
      </w:pPr>
    </w:p>
    <w:p w14:paraId="55981C6B">
      <w:pPr>
        <w:spacing w:line="580" w:lineRule="exact"/>
        <w:jc w:val="center"/>
        <w:rPr>
          <w:rFonts w:ascii="仿宋" w:hAnsi="仿宋" w:eastAsia="仿宋" w:cs="仿宋"/>
          <w:sz w:val="32"/>
          <w:szCs w:val="32"/>
        </w:rPr>
      </w:pPr>
    </w:p>
    <w:p w14:paraId="1460E5C7">
      <w:pPr>
        <w:spacing w:line="580" w:lineRule="exact"/>
        <w:jc w:val="center"/>
        <w:rPr>
          <w:rFonts w:ascii="仿宋" w:hAnsi="仿宋" w:eastAsia="仿宋" w:cs="仿宋"/>
          <w:sz w:val="32"/>
          <w:szCs w:val="32"/>
        </w:rPr>
      </w:pPr>
    </w:p>
    <w:p w14:paraId="3C8908CA">
      <w:pPr>
        <w:spacing w:line="580" w:lineRule="exact"/>
        <w:jc w:val="center"/>
        <w:rPr>
          <w:rFonts w:ascii="仿宋" w:hAnsi="仿宋" w:eastAsia="仿宋" w:cs="仿宋"/>
          <w:sz w:val="32"/>
          <w:szCs w:val="32"/>
        </w:rPr>
      </w:pPr>
    </w:p>
    <w:p w14:paraId="633170FE">
      <w:pPr>
        <w:spacing w:line="580" w:lineRule="exact"/>
        <w:jc w:val="center"/>
        <w:rPr>
          <w:rFonts w:ascii="仿宋" w:hAnsi="仿宋" w:eastAsia="仿宋" w:cs="仿宋"/>
          <w:sz w:val="32"/>
          <w:szCs w:val="32"/>
        </w:rPr>
      </w:pPr>
    </w:p>
    <w:p w14:paraId="6AC92F4D">
      <w:pPr>
        <w:spacing w:line="580" w:lineRule="exact"/>
        <w:jc w:val="center"/>
        <w:rPr>
          <w:rFonts w:ascii="仿宋" w:hAnsi="仿宋" w:eastAsia="仿宋" w:cs="仿宋"/>
          <w:sz w:val="32"/>
          <w:szCs w:val="32"/>
        </w:rPr>
      </w:pPr>
    </w:p>
    <w:p w14:paraId="55708974">
      <w:pPr>
        <w:spacing w:line="580" w:lineRule="exact"/>
        <w:jc w:val="center"/>
        <w:rPr>
          <w:rFonts w:ascii="仿宋" w:hAnsi="仿宋" w:eastAsia="仿宋" w:cs="仿宋"/>
          <w:sz w:val="32"/>
          <w:szCs w:val="32"/>
        </w:rPr>
      </w:pPr>
    </w:p>
    <w:p w14:paraId="2F8C3C71">
      <w:pPr>
        <w:spacing w:line="580" w:lineRule="exact"/>
        <w:ind w:left="360" w:hanging="361" w:hangingChars="100"/>
        <w:jc w:val="left"/>
        <w:rPr>
          <w:rFonts w:hint="eastAsia" w:ascii="仿宋" w:hAnsi="仿宋" w:eastAsia="仿宋" w:cs="仿宋"/>
          <w:color w:val="auto"/>
          <w:sz w:val="32"/>
          <w:szCs w:val="32"/>
          <w:lang w:eastAsia="zh-CN"/>
        </w:rPr>
      </w:pPr>
      <w:r>
        <w:rPr>
          <w:rFonts w:hint="eastAsia" w:ascii="宋体" w:hAnsi="宋体" w:eastAsia="宋体" w:cs="宋体"/>
          <w:b/>
          <w:bCs/>
          <w:color w:val="000000"/>
          <w:sz w:val="36"/>
          <w:szCs w:val="36"/>
        </w:rPr>
        <w:t>四、困难残疾人生活补贴和重度残疾人护理补贴资金</w:t>
      </w:r>
      <w:r>
        <w:rPr>
          <w:rFonts w:hint="eastAsia" w:ascii="宋体" w:hAnsi="宋体" w:eastAsia="宋体" w:cs="宋体"/>
          <w:b/>
          <w:bCs/>
          <w:color w:val="000000"/>
          <w:sz w:val="36"/>
          <w:szCs w:val="36"/>
        </w:rPr>
        <w:br w:type="textWrapping"/>
      </w:r>
      <w:r>
        <w:rPr>
          <w:rFonts w:ascii="Times New Roman" w:hAnsi="Times New Roman" w:eastAsia="方正黑体_GBK"/>
          <w:sz w:val="32"/>
          <w:szCs w:val="32"/>
        </w:rPr>
        <w:t>一、政策依据</w:t>
      </w:r>
      <w:r>
        <w:rPr>
          <w:rFonts w:ascii="仿宋" w:hAnsi="仿宋" w:eastAsia="仿宋" w:cs="仿宋"/>
          <w:sz w:val="32"/>
          <w:szCs w:val="32"/>
        </w:rPr>
        <w:br w:type="textWrapping"/>
      </w:r>
      <w:r>
        <w:rPr>
          <w:rFonts w:hint="eastAsia" w:ascii="仿宋" w:hAnsi="仿宋" w:eastAsia="仿宋" w:cs="仿宋"/>
          <w:sz w:val="32"/>
          <w:szCs w:val="32"/>
          <w:lang w:val="en-US" w:eastAsia="zh-CN"/>
        </w:rPr>
        <w:t xml:space="preserve">    </w:t>
      </w:r>
      <w:r>
        <w:rPr>
          <w:rFonts w:ascii="仿宋" w:hAnsi="仿宋" w:eastAsia="仿宋" w:cs="仿宋"/>
          <w:sz w:val="32"/>
          <w:szCs w:val="32"/>
        </w:rPr>
        <w:t>1.国务院《关于全面建立困难残疾人生活补贴和重度残疾人护理补贴制度的意见》（国发〔</w:t>
      </w:r>
      <w:r>
        <w:rPr>
          <w:rFonts w:ascii="Times New Roman" w:hAnsi="Times New Roman" w:eastAsia="方正仿宋_GBK"/>
          <w:sz w:val="32"/>
          <w:szCs w:val="32"/>
        </w:rPr>
        <w:t>2015</w:t>
      </w:r>
      <w:r>
        <w:rPr>
          <w:rFonts w:ascii="仿宋" w:hAnsi="仿宋" w:eastAsia="仿宋" w:cs="仿宋"/>
          <w:sz w:val="32"/>
          <w:szCs w:val="32"/>
        </w:rPr>
        <w:t>〕</w:t>
      </w:r>
      <w:r>
        <w:rPr>
          <w:rFonts w:ascii="Times New Roman" w:hAnsi="Times New Roman" w:eastAsia="方正仿宋_GBK"/>
          <w:sz w:val="32"/>
          <w:szCs w:val="32"/>
        </w:rPr>
        <w:t>52</w:t>
      </w:r>
      <w:r>
        <w:rPr>
          <w:rFonts w:ascii="仿宋" w:hAnsi="仿宋" w:eastAsia="仿宋" w:cs="仿宋"/>
          <w:sz w:val="32"/>
          <w:szCs w:val="32"/>
        </w:rPr>
        <w:t>号）</w:t>
      </w:r>
      <w:r>
        <w:rPr>
          <w:rFonts w:ascii="仿宋" w:hAnsi="仿宋" w:eastAsia="仿宋" w:cs="仿宋"/>
          <w:sz w:val="32"/>
          <w:szCs w:val="32"/>
        </w:rPr>
        <w:br w:type="textWrapping"/>
      </w:r>
      <w:r>
        <w:rPr>
          <w:rFonts w:hint="eastAsia" w:ascii="仿宋" w:hAnsi="仿宋" w:eastAsia="仿宋" w:cs="仿宋"/>
          <w:sz w:val="32"/>
          <w:szCs w:val="32"/>
          <w:lang w:val="en-US" w:eastAsia="zh-CN"/>
        </w:rPr>
        <w:t xml:space="preserve">    </w:t>
      </w:r>
      <w:r>
        <w:rPr>
          <w:rFonts w:ascii="仿宋" w:hAnsi="仿宋" w:eastAsia="仿宋" w:cs="仿宋"/>
          <w:sz w:val="32"/>
          <w:szCs w:val="32"/>
        </w:rPr>
        <w:t>2.河北省人民政府《关于全面建立困难残疾人生活补贴和重度残疾人护理补贴制度的实施意见》（冀政字〔</w:t>
      </w:r>
      <w:r>
        <w:rPr>
          <w:rFonts w:ascii="Times New Roman" w:hAnsi="Times New Roman" w:eastAsia="方正仿宋_GBK"/>
          <w:sz w:val="32"/>
          <w:szCs w:val="32"/>
        </w:rPr>
        <w:t>2015</w:t>
      </w:r>
      <w:r>
        <w:rPr>
          <w:rFonts w:ascii="仿宋" w:hAnsi="仿宋" w:eastAsia="仿宋" w:cs="仿宋"/>
          <w:sz w:val="32"/>
          <w:szCs w:val="32"/>
        </w:rPr>
        <w:t>〕</w:t>
      </w:r>
      <w:r>
        <w:rPr>
          <w:rFonts w:ascii="Times New Roman" w:hAnsi="Times New Roman" w:eastAsia="方正仿宋_GBK"/>
          <w:sz w:val="32"/>
          <w:szCs w:val="32"/>
        </w:rPr>
        <w:t>74</w:t>
      </w:r>
      <w:r>
        <w:rPr>
          <w:rFonts w:ascii="仿宋" w:hAnsi="仿宋" w:eastAsia="仿宋" w:cs="仿宋"/>
          <w:sz w:val="32"/>
          <w:szCs w:val="32"/>
        </w:rPr>
        <w:t>号）</w:t>
      </w:r>
      <w:r>
        <w:rPr>
          <w:rFonts w:ascii="仿宋" w:hAnsi="仿宋" w:eastAsia="仿宋" w:cs="仿宋"/>
          <w:sz w:val="32"/>
          <w:szCs w:val="32"/>
        </w:rPr>
        <w:br w:type="textWrapping"/>
      </w:r>
      <w:r>
        <w:rPr>
          <w:rFonts w:hint="eastAsia" w:ascii="仿宋" w:hAnsi="仿宋" w:eastAsia="仿宋" w:cs="仿宋"/>
          <w:sz w:val="32"/>
          <w:szCs w:val="32"/>
          <w:lang w:val="en-US" w:eastAsia="zh-CN"/>
        </w:rPr>
        <w:t xml:space="preserve">    </w:t>
      </w:r>
      <w:r>
        <w:rPr>
          <w:rFonts w:ascii="仿宋" w:hAnsi="仿宋" w:eastAsia="仿宋" w:cs="仿宋"/>
          <w:sz w:val="32"/>
          <w:szCs w:val="32"/>
        </w:rPr>
        <w:t>3.河北省民政厅 河北省财政厅 河北省残疾人联合会《关于进一步完善困难残疾人生活补贴和重度残疾人护理补贴制度的实施意见》（冀民〔</w:t>
      </w:r>
      <w:r>
        <w:rPr>
          <w:rFonts w:ascii="Times New Roman" w:hAnsi="Times New Roman" w:eastAsia="方正仿宋_GBK"/>
          <w:sz w:val="32"/>
          <w:szCs w:val="32"/>
        </w:rPr>
        <w:t>2021</w:t>
      </w:r>
      <w:r>
        <w:rPr>
          <w:rFonts w:ascii="仿宋" w:hAnsi="仿宋" w:eastAsia="仿宋" w:cs="仿宋"/>
          <w:sz w:val="32"/>
          <w:szCs w:val="32"/>
        </w:rPr>
        <w:t>〕</w:t>
      </w:r>
      <w:r>
        <w:rPr>
          <w:rFonts w:ascii="Times New Roman" w:hAnsi="Times New Roman" w:eastAsia="方正仿宋_GBK"/>
          <w:sz w:val="32"/>
          <w:szCs w:val="32"/>
        </w:rPr>
        <w:t>87</w:t>
      </w:r>
      <w:r>
        <w:rPr>
          <w:rFonts w:ascii="仿宋" w:hAnsi="仿宋" w:eastAsia="仿宋" w:cs="仿宋"/>
          <w:sz w:val="32"/>
          <w:szCs w:val="32"/>
        </w:rPr>
        <w:t>号）</w:t>
      </w:r>
      <w:r>
        <w:rPr>
          <w:rFonts w:ascii="仿宋" w:hAnsi="仿宋" w:eastAsia="仿宋" w:cs="仿宋"/>
          <w:sz w:val="32"/>
          <w:szCs w:val="32"/>
        </w:rPr>
        <w:br w:type="textWrapping"/>
      </w:r>
      <w:r>
        <w:rPr>
          <w:rFonts w:hint="eastAsia" w:ascii="仿宋" w:hAnsi="仿宋" w:eastAsia="仿宋" w:cs="仿宋"/>
          <w:sz w:val="32"/>
          <w:szCs w:val="32"/>
          <w:lang w:val="en-US" w:eastAsia="zh-CN"/>
        </w:rPr>
        <w:t xml:space="preserve">    </w:t>
      </w:r>
      <w:r>
        <w:rPr>
          <w:rFonts w:ascii="仿宋" w:hAnsi="仿宋" w:eastAsia="仿宋" w:cs="仿宋"/>
          <w:sz w:val="32"/>
          <w:szCs w:val="32"/>
        </w:rPr>
        <w:t>4. 河北省民政厅 河北省财政厅 河北省残疾人联合会《关于提高困难残疾人生活补贴和重度残疾人护理补贴标准的通知》（冀民〔</w:t>
      </w:r>
      <w:r>
        <w:rPr>
          <w:rFonts w:ascii="Times New Roman" w:hAnsi="Times New Roman" w:eastAsia="方正仿宋_GBK"/>
          <w:sz w:val="32"/>
          <w:szCs w:val="32"/>
        </w:rPr>
        <w:t>2023</w:t>
      </w:r>
      <w:r>
        <w:rPr>
          <w:rFonts w:ascii="仿宋" w:hAnsi="仿宋" w:eastAsia="仿宋" w:cs="仿宋"/>
          <w:sz w:val="32"/>
          <w:szCs w:val="32"/>
        </w:rPr>
        <w:t>〕</w:t>
      </w:r>
      <w:r>
        <w:rPr>
          <w:rFonts w:ascii="Times New Roman" w:hAnsi="Times New Roman" w:eastAsia="方正仿宋_GBK"/>
          <w:sz w:val="32"/>
          <w:szCs w:val="32"/>
        </w:rPr>
        <w:t>51</w:t>
      </w:r>
      <w:r>
        <w:rPr>
          <w:rFonts w:ascii="仿宋" w:hAnsi="仿宋" w:eastAsia="仿宋" w:cs="仿宋"/>
          <w:sz w:val="32"/>
          <w:szCs w:val="32"/>
        </w:rPr>
        <w:t>号）文件</w:t>
      </w:r>
      <w:r>
        <w:rPr>
          <w:rFonts w:ascii="仿宋" w:hAnsi="仿宋" w:eastAsia="仿宋" w:cs="仿宋"/>
          <w:sz w:val="32"/>
          <w:szCs w:val="32"/>
        </w:rPr>
        <w:br w:type="textWrapping"/>
      </w:r>
      <w:r>
        <w:rPr>
          <w:rFonts w:ascii="仿宋" w:hAnsi="仿宋" w:eastAsia="仿宋" w:cs="仿宋"/>
          <w:sz w:val="32"/>
          <w:szCs w:val="32"/>
        </w:rPr>
        <w:t>5.河北省民政厅 河北省财政厅 河北省残疾人联合会《转发民政部 财政部 中国残联&lt;关于加强残疾人两项补贴精准管理的意见&gt;的通知》（冀民〔</w:t>
      </w:r>
      <w:r>
        <w:rPr>
          <w:rFonts w:ascii="Times New Roman" w:hAnsi="Times New Roman" w:eastAsia="方正仿宋_GBK"/>
          <w:sz w:val="32"/>
          <w:szCs w:val="32"/>
        </w:rPr>
        <w:t>2022</w:t>
      </w:r>
      <w:r>
        <w:rPr>
          <w:rFonts w:ascii="仿宋" w:hAnsi="仿宋" w:eastAsia="仿宋" w:cs="仿宋"/>
          <w:sz w:val="32"/>
          <w:szCs w:val="32"/>
        </w:rPr>
        <w:t>〕</w:t>
      </w:r>
      <w:r>
        <w:rPr>
          <w:rFonts w:ascii="Times New Roman" w:hAnsi="Times New Roman" w:eastAsia="方正仿宋_GBK"/>
          <w:sz w:val="32"/>
          <w:szCs w:val="32"/>
        </w:rPr>
        <w:t>88</w:t>
      </w:r>
      <w:r>
        <w:rPr>
          <w:rFonts w:ascii="仿宋" w:hAnsi="仿宋" w:eastAsia="仿宋" w:cs="仿宋"/>
          <w:sz w:val="32"/>
          <w:szCs w:val="32"/>
        </w:rPr>
        <w:t>号）</w:t>
      </w:r>
      <w:r>
        <w:rPr>
          <w:rFonts w:ascii="仿宋" w:hAnsi="仿宋" w:eastAsia="仿宋" w:cs="仿宋"/>
          <w:sz w:val="32"/>
          <w:szCs w:val="32"/>
        </w:rPr>
        <w:br w:type="textWrapping"/>
      </w:r>
      <w:r>
        <w:rPr>
          <w:rFonts w:hint="eastAsia" w:ascii="仿宋" w:hAnsi="仿宋" w:eastAsia="仿宋" w:cs="仿宋"/>
          <w:sz w:val="32"/>
          <w:szCs w:val="32"/>
          <w:lang w:val="en-US" w:eastAsia="zh-CN"/>
        </w:rPr>
        <w:t xml:space="preserve">    </w:t>
      </w:r>
      <w:r>
        <w:rPr>
          <w:rFonts w:ascii="Times New Roman" w:hAnsi="Times New Roman" w:eastAsia="方正黑体_GBK"/>
          <w:sz w:val="32"/>
          <w:szCs w:val="32"/>
        </w:rPr>
        <w:t>二、主管部门</w:t>
      </w:r>
      <w:r>
        <w:rPr>
          <w:rFonts w:ascii="仿宋" w:hAnsi="仿宋" w:eastAsia="仿宋" w:cs="仿宋"/>
          <w:sz w:val="32"/>
          <w:szCs w:val="32"/>
        </w:rPr>
        <w:br w:type="textWrapping"/>
      </w:r>
      <w:r>
        <w:rPr>
          <w:rFonts w:hint="eastAsia" w:ascii="仿宋" w:hAnsi="仿宋" w:eastAsia="仿宋" w:cs="仿宋"/>
          <w:sz w:val="32"/>
          <w:szCs w:val="32"/>
          <w:lang w:val="en-US" w:eastAsia="zh-CN"/>
        </w:rPr>
        <w:t xml:space="preserve">    巨鹿县</w:t>
      </w:r>
      <w:r>
        <w:rPr>
          <w:rFonts w:ascii="仿宋" w:hAnsi="仿宋" w:eastAsia="仿宋" w:cs="仿宋"/>
          <w:sz w:val="32"/>
          <w:szCs w:val="32"/>
        </w:rPr>
        <w:t>民政局</w:t>
      </w:r>
      <w:r>
        <w:rPr>
          <w:rFonts w:ascii="仿宋" w:hAnsi="仿宋" w:eastAsia="仿宋" w:cs="仿宋"/>
          <w:sz w:val="32"/>
          <w:szCs w:val="32"/>
        </w:rPr>
        <w:br w:type="textWrapping"/>
      </w:r>
      <w:r>
        <w:rPr>
          <w:rFonts w:hint="eastAsia" w:ascii="仿宋" w:hAnsi="仿宋" w:eastAsia="仿宋" w:cs="仿宋"/>
          <w:sz w:val="32"/>
          <w:szCs w:val="32"/>
          <w:lang w:val="en-US" w:eastAsia="zh-CN"/>
        </w:rPr>
        <w:t xml:space="preserve">    </w:t>
      </w:r>
      <w:r>
        <w:rPr>
          <w:rFonts w:ascii="Times New Roman" w:hAnsi="Times New Roman" w:eastAsia="方正黑体_GBK"/>
          <w:sz w:val="32"/>
          <w:szCs w:val="32"/>
        </w:rPr>
        <w:t>三、补助对象</w:t>
      </w:r>
      <w:r>
        <w:rPr>
          <w:rFonts w:ascii="仿宋" w:hAnsi="仿宋" w:eastAsia="仿宋" w:cs="仿宋"/>
          <w:sz w:val="32"/>
          <w:szCs w:val="32"/>
        </w:rPr>
        <w:br w:type="textWrapping"/>
      </w:r>
      <w:r>
        <w:rPr>
          <w:rFonts w:hint="eastAsia" w:ascii="仿宋" w:hAnsi="仿宋" w:eastAsia="仿宋" w:cs="仿宋"/>
          <w:sz w:val="32"/>
          <w:szCs w:val="32"/>
          <w:lang w:val="en-US" w:eastAsia="zh-CN"/>
        </w:rPr>
        <w:t xml:space="preserve">    </w:t>
      </w:r>
      <w:r>
        <w:rPr>
          <w:rFonts w:ascii="仿宋" w:hAnsi="仿宋" w:eastAsia="仿宋" w:cs="仿宋"/>
          <w:sz w:val="32"/>
          <w:szCs w:val="32"/>
        </w:rPr>
        <w:t>困难残疾人生活补贴：具有河北省户籍，最低生活保障家庭中持有《中华人民共和国残疾人证》的残疾人。</w:t>
      </w:r>
      <w:r>
        <w:rPr>
          <w:rFonts w:ascii="仿宋" w:hAnsi="仿宋" w:eastAsia="仿宋" w:cs="仿宋"/>
          <w:sz w:val="32"/>
          <w:szCs w:val="32"/>
        </w:rPr>
        <w:br w:type="textWrapping"/>
      </w:r>
      <w:r>
        <w:rPr>
          <w:rFonts w:ascii="仿宋" w:hAnsi="仿宋" w:eastAsia="仿宋" w:cs="仿宋"/>
          <w:sz w:val="32"/>
          <w:szCs w:val="32"/>
        </w:rPr>
        <w:t>重度残疾人护理补贴：具有河北省户籍，持有《中华人民共和国残疾人证》，残疾等级被评定为一级、二级且需要长期照护的残疾人。符合以上两个条件的残疾人可同时申领残疾人两项补贴。</w:t>
      </w:r>
      <w:r>
        <w:rPr>
          <w:rFonts w:ascii="仿宋" w:hAnsi="仿宋" w:eastAsia="仿宋" w:cs="仿宋"/>
          <w:sz w:val="32"/>
          <w:szCs w:val="32"/>
        </w:rPr>
        <w:br w:type="textWrapping"/>
      </w:r>
      <w:r>
        <w:rPr>
          <w:rFonts w:hint="eastAsia" w:ascii="仿宋" w:hAnsi="仿宋" w:eastAsia="仿宋" w:cs="仿宋"/>
          <w:sz w:val="32"/>
          <w:szCs w:val="32"/>
          <w:lang w:val="en-US" w:eastAsia="zh-CN"/>
        </w:rPr>
        <w:t xml:space="preserve">    </w:t>
      </w:r>
      <w:r>
        <w:rPr>
          <w:rFonts w:ascii="Times New Roman" w:hAnsi="Times New Roman" w:eastAsia="方正黑体_GBK"/>
          <w:sz w:val="32"/>
          <w:szCs w:val="32"/>
        </w:rPr>
        <w:t>四、补助标准</w:t>
      </w:r>
      <w:r>
        <w:rPr>
          <w:rFonts w:ascii="仿宋" w:hAnsi="仿宋" w:eastAsia="仿宋" w:cs="仿宋"/>
          <w:sz w:val="32"/>
          <w:szCs w:val="32"/>
        </w:rPr>
        <w:br w:type="textWrapping"/>
      </w:r>
      <w:r>
        <w:rPr>
          <w:rFonts w:hint="eastAsia" w:ascii="仿宋" w:hAnsi="仿宋" w:eastAsia="仿宋" w:cs="仿宋"/>
          <w:sz w:val="32"/>
          <w:szCs w:val="32"/>
          <w:lang w:val="en-US" w:eastAsia="zh-CN"/>
        </w:rPr>
        <w:t xml:space="preserve">    </w:t>
      </w:r>
      <w:r>
        <w:rPr>
          <w:rFonts w:ascii="仿宋" w:hAnsi="仿宋" w:eastAsia="仿宋" w:cs="仿宋"/>
          <w:sz w:val="32"/>
          <w:szCs w:val="32"/>
        </w:rPr>
        <w:t>市定标准：困难残疾人生活补贴每人每月</w:t>
      </w:r>
      <w:r>
        <w:rPr>
          <w:rFonts w:ascii="Times New Roman" w:hAnsi="Times New Roman" w:eastAsia="方正仿宋_GBK"/>
          <w:sz w:val="32"/>
          <w:szCs w:val="32"/>
        </w:rPr>
        <w:t>96</w:t>
      </w:r>
      <w:r>
        <w:rPr>
          <w:rFonts w:ascii="仿宋" w:hAnsi="仿宋" w:eastAsia="仿宋" w:cs="仿宋"/>
          <w:sz w:val="32"/>
          <w:szCs w:val="32"/>
        </w:rPr>
        <w:t>元；重度残疾人护理补贴每人每月</w:t>
      </w:r>
      <w:r>
        <w:rPr>
          <w:rFonts w:ascii="Times New Roman" w:hAnsi="Times New Roman" w:eastAsia="方正仿宋_GBK"/>
          <w:sz w:val="32"/>
          <w:szCs w:val="32"/>
        </w:rPr>
        <w:t>90</w:t>
      </w:r>
      <w:r>
        <w:rPr>
          <w:rFonts w:ascii="仿宋" w:hAnsi="仿宋" w:eastAsia="仿宋" w:cs="仿宋"/>
          <w:sz w:val="32"/>
          <w:szCs w:val="32"/>
        </w:rPr>
        <w:t>元。</w:t>
      </w:r>
      <w:r>
        <w:rPr>
          <w:rFonts w:ascii="仿宋" w:hAnsi="仿宋" w:eastAsia="仿宋" w:cs="仿宋"/>
          <w:sz w:val="32"/>
          <w:szCs w:val="32"/>
        </w:rPr>
        <w:br w:type="textWrapping"/>
      </w:r>
      <w:r>
        <w:rPr>
          <w:rFonts w:hint="eastAsia" w:ascii="仿宋" w:hAnsi="仿宋" w:eastAsia="仿宋" w:cs="仿宋"/>
          <w:sz w:val="32"/>
          <w:szCs w:val="32"/>
          <w:lang w:val="en-US" w:eastAsia="zh-CN"/>
        </w:rPr>
        <w:t xml:space="preserve">    </w:t>
      </w:r>
      <w:r>
        <w:rPr>
          <w:rFonts w:ascii="Times New Roman" w:hAnsi="Times New Roman" w:eastAsia="方正黑体_GBK"/>
          <w:sz w:val="32"/>
          <w:szCs w:val="32"/>
        </w:rPr>
        <w:t>五、办理流程</w:t>
      </w:r>
      <w:r>
        <w:rPr>
          <w:rFonts w:ascii="仿宋" w:hAnsi="仿宋" w:eastAsia="仿宋" w:cs="仿宋"/>
          <w:sz w:val="32"/>
          <w:szCs w:val="32"/>
        </w:rPr>
        <w:br w:type="textWrapping"/>
      </w:r>
      <w:r>
        <w:rPr>
          <w:rFonts w:hint="eastAsia" w:ascii="仿宋" w:hAnsi="仿宋" w:eastAsia="仿宋" w:cs="仿宋"/>
          <w:sz w:val="32"/>
          <w:szCs w:val="32"/>
          <w:lang w:val="en-US" w:eastAsia="zh-CN"/>
        </w:rPr>
        <w:t xml:space="preserve">    </w:t>
      </w:r>
      <w:r>
        <w:rPr>
          <w:rFonts w:ascii="仿宋" w:hAnsi="仿宋" w:eastAsia="仿宋" w:cs="仿宋"/>
          <w:sz w:val="32"/>
          <w:szCs w:val="32"/>
        </w:rPr>
        <w:t>1.申请。本人或监护人向户籍所在地的村（居）委会提供残疾人证、身份证、户口簿等原件及复印件，最低生活保障家庭成员需有民政部门出具的证明材料，</w:t>
      </w:r>
      <w:r>
        <w:rPr>
          <w:rFonts w:ascii="Times New Roman" w:hAnsi="Times New Roman" w:eastAsia="方正仿宋_GBK"/>
          <w:sz w:val="32"/>
          <w:szCs w:val="32"/>
        </w:rPr>
        <w:t>3</w:t>
      </w:r>
      <w:r>
        <w:rPr>
          <w:rFonts w:ascii="仿宋" w:hAnsi="仿宋" w:eastAsia="仿宋" w:cs="仿宋"/>
          <w:sz w:val="32"/>
          <w:szCs w:val="32"/>
        </w:rPr>
        <w:t>张近期免冠</w:t>
      </w:r>
      <w:r>
        <w:rPr>
          <w:rFonts w:ascii="Times New Roman" w:hAnsi="Times New Roman" w:eastAsia="方正仿宋_GBK"/>
          <w:sz w:val="32"/>
          <w:szCs w:val="32"/>
        </w:rPr>
        <w:t>1</w:t>
      </w:r>
      <w:r>
        <w:rPr>
          <w:rFonts w:ascii="仿宋" w:hAnsi="仿宋" w:eastAsia="仿宋" w:cs="仿宋"/>
          <w:sz w:val="32"/>
          <w:szCs w:val="32"/>
        </w:rPr>
        <w:t>寸彩色证件照，填写《河北省困难残疾人生活补贴申请审批表》或《河北省重度残疾人护理补贴申请审批表》（一式三份）。</w:t>
      </w:r>
      <w:r>
        <w:rPr>
          <w:rFonts w:ascii="仿宋" w:hAnsi="仿宋" w:eastAsia="仿宋" w:cs="仿宋"/>
          <w:sz w:val="32"/>
          <w:szCs w:val="32"/>
        </w:rPr>
        <w:br w:type="textWrapping"/>
      </w:r>
      <w:r>
        <w:rPr>
          <w:rFonts w:hint="eastAsia" w:ascii="仿宋" w:hAnsi="仿宋" w:eastAsia="仿宋" w:cs="仿宋"/>
          <w:sz w:val="32"/>
          <w:szCs w:val="32"/>
          <w:lang w:val="en-US" w:eastAsia="zh-CN"/>
        </w:rPr>
        <w:t xml:space="preserve">    </w:t>
      </w:r>
      <w:r>
        <w:rPr>
          <w:rFonts w:ascii="仿宋" w:hAnsi="仿宋" w:eastAsia="仿宋" w:cs="仿宋"/>
          <w:sz w:val="32"/>
          <w:szCs w:val="32"/>
        </w:rPr>
        <w:t>2.审核。村（居）委会应在接到申请后</w:t>
      </w:r>
      <w:r>
        <w:rPr>
          <w:rFonts w:ascii="Times New Roman" w:hAnsi="Times New Roman" w:eastAsia="方正仿宋_GBK"/>
          <w:sz w:val="32"/>
          <w:szCs w:val="32"/>
        </w:rPr>
        <w:t>3</w:t>
      </w:r>
      <w:r>
        <w:rPr>
          <w:rFonts w:ascii="仿宋" w:hAnsi="仿宋" w:eastAsia="仿宋" w:cs="仿宋"/>
          <w:sz w:val="32"/>
          <w:szCs w:val="32"/>
        </w:rPr>
        <w:t>个工作日完成情况核实，符合条件的，在《审批表》上签署意见，连同申请人提供的相关材料复印件报乡（镇）政府、街道办事处审核。不符合条件的，书面通知申请人并告知原因。</w:t>
      </w:r>
      <w:r>
        <w:rPr>
          <w:rFonts w:ascii="仿宋" w:hAnsi="仿宋" w:eastAsia="仿宋" w:cs="仿宋"/>
          <w:sz w:val="32"/>
          <w:szCs w:val="32"/>
        </w:rPr>
        <w:br w:type="textWrapping"/>
      </w:r>
      <w:r>
        <w:rPr>
          <w:rFonts w:hint="eastAsia" w:ascii="仿宋" w:hAnsi="仿宋" w:eastAsia="仿宋" w:cs="仿宋"/>
          <w:sz w:val="32"/>
          <w:szCs w:val="32"/>
          <w:lang w:val="en-US" w:eastAsia="zh-CN"/>
        </w:rPr>
        <w:t xml:space="preserve">    </w:t>
      </w:r>
      <w:r>
        <w:rPr>
          <w:rFonts w:ascii="仿宋" w:hAnsi="仿宋" w:eastAsia="仿宋" w:cs="仿宋"/>
          <w:sz w:val="32"/>
          <w:szCs w:val="32"/>
        </w:rPr>
        <w:t>3.审批。乡（镇）政府、街道办事处依托社会救助、社会服务“一门受理，协同办理”机制，受理残疾人两项补贴申请，并对有关材料进行初审。有疑问的要进行入户调查，调查审核工作应在收到申报材料</w:t>
      </w:r>
      <w:r>
        <w:rPr>
          <w:rFonts w:ascii="Times New Roman" w:hAnsi="Times New Roman" w:eastAsia="方正仿宋_GBK"/>
          <w:sz w:val="32"/>
          <w:szCs w:val="32"/>
        </w:rPr>
        <w:t>3</w:t>
      </w:r>
      <w:r>
        <w:rPr>
          <w:rFonts w:ascii="仿宋" w:hAnsi="仿宋" w:eastAsia="仿宋" w:cs="仿宋"/>
          <w:sz w:val="32"/>
          <w:szCs w:val="32"/>
        </w:rPr>
        <w:t>个工作日内完成。符合条件的在《审批表》上签署意见，连同相关材料一并报县（市、区）残联。</w:t>
      </w:r>
      <w:r>
        <w:rPr>
          <w:rFonts w:ascii="仿宋" w:hAnsi="仿宋" w:eastAsia="仿宋" w:cs="仿宋"/>
          <w:sz w:val="32"/>
          <w:szCs w:val="32"/>
        </w:rPr>
        <w:br w:type="textWrapping"/>
      </w:r>
      <w:r>
        <w:rPr>
          <w:rFonts w:ascii="仿宋" w:hAnsi="仿宋" w:eastAsia="仿宋" w:cs="仿宋"/>
          <w:sz w:val="32"/>
          <w:szCs w:val="32"/>
        </w:rPr>
        <w:t>县（市、区）残联在收到申报材料</w:t>
      </w:r>
      <w:r>
        <w:rPr>
          <w:rFonts w:ascii="Times New Roman" w:hAnsi="Times New Roman" w:eastAsia="方正仿宋_GBK"/>
          <w:sz w:val="32"/>
          <w:szCs w:val="32"/>
        </w:rPr>
        <w:t>2</w:t>
      </w:r>
      <w:r>
        <w:rPr>
          <w:rFonts w:ascii="仿宋" w:hAnsi="仿宋" w:eastAsia="仿宋" w:cs="仿宋"/>
          <w:sz w:val="32"/>
          <w:szCs w:val="32"/>
        </w:rPr>
        <w:t>个工作日内，借助残疾人证信息管理系统，完成对申报对象材料的复审工作，符合条件的在《审批表》上签署审核意见，并将材料转送县（市、区）民政部门审定。不符合条件的，书面通知乡（镇）政府、街道办事处并告知原因。</w:t>
      </w:r>
      <w:r>
        <w:rPr>
          <w:rFonts w:ascii="仿宋" w:hAnsi="仿宋" w:eastAsia="仿宋" w:cs="仿宋"/>
          <w:sz w:val="32"/>
          <w:szCs w:val="32"/>
        </w:rPr>
        <w:br w:type="textWrapping"/>
      </w:r>
      <w:r>
        <w:rPr>
          <w:rFonts w:hint="eastAsia" w:ascii="仿宋" w:hAnsi="仿宋" w:eastAsia="仿宋" w:cs="仿宋"/>
          <w:sz w:val="32"/>
          <w:szCs w:val="32"/>
          <w:lang w:val="en-US" w:eastAsia="zh-CN"/>
        </w:rPr>
        <w:t xml:space="preserve">    </w:t>
      </w:r>
      <w:r>
        <w:rPr>
          <w:rFonts w:ascii="仿宋" w:hAnsi="仿宋" w:eastAsia="仿宋" w:cs="仿宋"/>
          <w:sz w:val="32"/>
          <w:szCs w:val="32"/>
        </w:rPr>
        <w:t>县（市、区）民政部门依托居民家庭经济状况核对机制对残疾人家庭经济状况</w:t>
      </w:r>
      <w:r>
        <w:rPr>
          <w:rFonts w:ascii="Times New Roman" w:hAnsi="Times New Roman" w:eastAsia="方正仿宋_GBK"/>
          <w:sz w:val="32"/>
          <w:szCs w:val="32"/>
        </w:rPr>
        <w:t>5</w:t>
      </w:r>
      <w:r>
        <w:rPr>
          <w:rFonts w:ascii="仿宋" w:hAnsi="仿宋" w:eastAsia="仿宋" w:cs="仿宋"/>
          <w:sz w:val="32"/>
          <w:szCs w:val="32"/>
        </w:rPr>
        <w:t>个工作日内完成审定，符合条件的，签署审批意见，并在县（市、区）民政部门和残联登记备案。不符合条件的,书面通知县（市、区）残联并告知原因。</w:t>
      </w:r>
      <w:r>
        <w:rPr>
          <w:rFonts w:ascii="仿宋" w:hAnsi="仿宋" w:eastAsia="仿宋" w:cs="仿宋"/>
          <w:sz w:val="32"/>
          <w:szCs w:val="32"/>
        </w:rPr>
        <w:br w:type="textWrapping"/>
      </w:r>
      <w:r>
        <w:rPr>
          <w:rFonts w:hint="eastAsia" w:ascii="仿宋" w:hAnsi="仿宋" w:eastAsia="仿宋" w:cs="仿宋"/>
          <w:sz w:val="32"/>
          <w:szCs w:val="32"/>
          <w:lang w:val="en-US" w:eastAsia="zh-CN"/>
        </w:rPr>
        <w:t xml:space="preserve">    </w:t>
      </w:r>
      <w:r>
        <w:rPr>
          <w:rFonts w:ascii="仿宋" w:hAnsi="仿宋" w:eastAsia="仿宋" w:cs="仿宋"/>
          <w:sz w:val="32"/>
          <w:szCs w:val="32"/>
        </w:rPr>
        <w:t>4.发放。县级民政部门负责汇总乡镇（街道）审核审定的补贴资金合格材料，会同县级残联报同级财政部门申请拨付资金。对补贴资格审定合格的残疾人，自递交申请当月计发补贴。各地应于每月</w:t>
      </w:r>
      <w:r>
        <w:rPr>
          <w:rFonts w:ascii="Times New Roman" w:hAnsi="Times New Roman" w:eastAsia="方正仿宋_GBK"/>
          <w:sz w:val="32"/>
          <w:szCs w:val="32"/>
        </w:rPr>
        <w:t>25</w:t>
      </w:r>
      <w:r>
        <w:rPr>
          <w:rFonts w:ascii="仿宋" w:hAnsi="仿宋" w:eastAsia="仿宋" w:cs="仿宋"/>
          <w:sz w:val="32"/>
          <w:szCs w:val="32"/>
        </w:rPr>
        <w:t>日前，发放当月补贴资金，不能按月发放的地区，要在当年</w:t>
      </w:r>
      <w:r>
        <w:rPr>
          <w:rFonts w:ascii="Times New Roman" w:hAnsi="Times New Roman" w:eastAsia="方正仿宋_GBK"/>
          <w:sz w:val="32"/>
          <w:szCs w:val="32"/>
        </w:rPr>
        <w:t>12</w:t>
      </w:r>
      <w:r>
        <w:rPr>
          <w:rFonts w:ascii="仿宋" w:hAnsi="仿宋" w:eastAsia="仿宋" w:cs="仿宋"/>
          <w:sz w:val="32"/>
          <w:szCs w:val="32"/>
        </w:rPr>
        <w:t>月底前向省级民政部门提交书面报告。</w:t>
      </w:r>
      <w:r>
        <w:rPr>
          <w:rFonts w:ascii="仿宋" w:hAnsi="仿宋" w:eastAsia="仿宋" w:cs="仿宋"/>
          <w:sz w:val="32"/>
          <w:szCs w:val="32"/>
        </w:rPr>
        <w:br w:type="textWrapping"/>
      </w:r>
      <w:r>
        <w:rPr>
          <w:rFonts w:ascii="仿宋" w:hAnsi="仿宋" w:eastAsia="仿宋" w:cs="仿宋"/>
          <w:sz w:val="32"/>
          <w:szCs w:val="32"/>
        </w:rPr>
        <w:t>备注：通过“跨省通办”申请残疾人两项补贴的办理流程按照《河北省民政厅 河北省残疾人联合会关于做好残疾人两项补贴资格认定申请“跨省通办”工作的通知》（冀民〔</w:t>
      </w:r>
      <w:r>
        <w:rPr>
          <w:rFonts w:ascii="Times New Roman" w:hAnsi="Times New Roman" w:eastAsia="方正仿宋_GBK"/>
          <w:sz w:val="32"/>
          <w:szCs w:val="32"/>
        </w:rPr>
        <w:t>2021</w:t>
      </w:r>
      <w:r>
        <w:rPr>
          <w:rFonts w:ascii="仿宋" w:hAnsi="仿宋" w:eastAsia="仿宋" w:cs="仿宋"/>
          <w:sz w:val="32"/>
          <w:szCs w:val="32"/>
        </w:rPr>
        <w:t>〕</w:t>
      </w:r>
      <w:r>
        <w:rPr>
          <w:rFonts w:ascii="Times New Roman" w:hAnsi="Times New Roman" w:eastAsia="方正仿宋_GBK"/>
          <w:sz w:val="32"/>
          <w:szCs w:val="32"/>
        </w:rPr>
        <w:t>36</w:t>
      </w:r>
      <w:r>
        <w:rPr>
          <w:rFonts w:ascii="仿宋" w:hAnsi="仿宋" w:eastAsia="仿宋" w:cs="仿宋"/>
          <w:sz w:val="32"/>
          <w:szCs w:val="32"/>
        </w:rPr>
        <w:t>号）</w:t>
      </w:r>
      <w:r>
        <w:rPr>
          <w:rFonts w:hint="eastAsia" w:ascii="仿宋" w:hAnsi="仿宋" w:eastAsia="仿宋" w:cs="仿宋"/>
          <w:sz w:val="32"/>
          <w:szCs w:val="32"/>
          <w:lang w:eastAsia="zh-CN"/>
        </w:rPr>
        <w:t>和</w:t>
      </w:r>
      <w:r>
        <w:rPr>
          <w:rFonts w:ascii="仿宋" w:hAnsi="仿宋" w:eastAsia="仿宋" w:cs="仿宋"/>
          <w:color w:val="auto"/>
          <w:sz w:val="32"/>
          <w:szCs w:val="32"/>
        </w:rPr>
        <w:t>河北省民政厅 河北省财政厅 河北省残疾人联合会 关于提高困难残疾人生活补贴和重度残疾人护理补贴标准的通知（冀民〔</w:t>
      </w:r>
      <w:r>
        <w:rPr>
          <w:rFonts w:ascii="Times New Roman" w:hAnsi="Times New Roman" w:eastAsia="方正仿宋_GBK"/>
          <w:color w:val="auto"/>
          <w:sz w:val="32"/>
          <w:szCs w:val="32"/>
        </w:rPr>
        <w:t>2023</w:t>
      </w:r>
      <w:r>
        <w:rPr>
          <w:rFonts w:ascii="仿宋" w:hAnsi="仿宋" w:eastAsia="仿宋" w:cs="仿宋"/>
          <w:color w:val="auto"/>
          <w:sz w:val="32"/>
          <w:szCs w:val="32"/>
        </w:rPr>
        <w:t>〕</w:t>
      </w:r>
      <w:r>
        <w:rPr>
          <w:rFonts w:ascii="Times New Roman" w:hAnsi="Times New Roman" w:eastAsia="方正仿宋_GBK"/>
          <w:color w:val="auto"/>
          <w:sz w:val="32"/>
          <w:szCs w:val="32"/>
        </w:rPr>
        <w:t>51</w:t>
      </w:r>
      <w:r>
        <w:rPr>
          <w:rFonts w:ascii="仿宋" w:hAnsi="仿宋" w:eastAsia="仿宋" w:cs="仿宋"/>
          <w:color w:val="auto"/>
          <w:sz w:val="32"/>
          <w:szCs w:val="32"/>
        </w:rPr>
        <w:t>号）文件</w:t>
      </w:r>
      <w:r>
        <w:rPr>
          <w:rFonts w:hint="eastAsia" w:ascii="仿宋" w:hAnsi="仿宋" w:eastAsia="仿宋" w:cs="仿宋"/>
          <w:color w:val="auto"/>
          <w:sz w:val="32"/>
          <w:szCs w:val="32"/>
          <w:lang w:eastAsia="zh-CN"/>
        </w:rPr>
        <w:t>规定执行。</w:t>
      </w:r>
    </w:p>
    <w:p w14:paraId="1E196751">
      <w:pPr>
        <w:spacing w:line="580" w:lineRule="exact"/>
        <w:jc w:val="both"/>
        <w:rPr>
          <w:rFonts w:hint="eastAsia" w:ascii="仿宋" w:hAnsi="仿宋" w:eastAsia="仿宋" w:cs="仿宋"/>
          <w:sz w:val="32"/>
          <w:szCs w:val="32"/>
        </w:rPr>
      </w:pPr>
    </w:p>
    <w:p w14:paraId="543270F2">
      <w:pPr>
        <w:spacing w:line="580" w:lineRule="exact"/>
        <w:jc w:val="center"/>
        <w:rPr>
          <w:rFonts w:ascii="方正黑体_GBK" w:hAnsi="黑体" w:eastAsia="方正黑体_GBK"/>
          <w:color w:val="000000" w:themeColor="text1"/>
          <w:sz w:val="32"/>
          <w:szCs w:val="32"/>
        </w:rPr>
      </w:pPr>
      <w:r>
        <w:rPr>
          <w:rFonts w:hint="eastAsia" w:ascii="宋体" w:hAnsi="宋体" w:eastAsia="宋体" w:cs="宋体"/>
          <w:b/>
          <w:bCs/>
          <w:color w:val="000000" w:themeColor="text1"/>
          <w:sz w:val="36"/>
          <w:szCs w:val="36"/>
        </w:rPr>
        <w:t>五、农村部分计划生育家庭奖励扶助补助资金</w:t>
      </w:r>
    </w:p>
    <w:p w14:paraId="41B57D39">
      <w:pPr>
        <w:spacing w:line="580" w:lineRule="exact"/>
        <w:ind w:firstLine="640" w:firstLineChars="200"/>
        <w:rPr>
          <w:rFonts w:ascii="方正黑体_GBK" w:hAnsi="Times New Roman" w:eastAsia="方正黑体_GBK"/>
          <w:sz w:val="32"/>
          <w:szCs w:val="32"/>
        </w:rPr>
      </w:pPr>
      <w:r>
        <w:rPr>
          <w:rFonts w:hint="eastAsia" w:ascii="方正黑体_GBK" w:hAnsi="黑体" w:eastAsia="方正黑体_GBK"/>
          <w:sz w:val="32"/>
          <w:szCs w:val="32"/>
        </w:rPr>
        <w:t>一、政策依据</w:t>
      </w:r>
    </w:p>
    <w:p w14:paraId="4FE3284E">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1.中共中央 国务院关于优化生育政策促进人口长期均衡发展的决定（中发〔2021〕30号）</w:t>
      </w:r>
    </w:p>
    <w:p w14:paraId="09A8C288">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2.国务院办公厅《关于印发医疗卫生领域中央与地方财政事权和支出责任划分改革方案的通知》（国办发〔2018〕67号）</w:t>
      </w:r>
    </w:p>
    <w:p w14:paraId="0CACA192">
      <w:pPr>
        <w:spacing w:line="58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3、《河北省卫生健康委办公室关于做好2024年计划生育家庭“两项制度”的通知》冀卫办家庭函</w:t>
      </w:r>
      <w:r>
        <w:rPr>
          <w:rFonts w:hint="eastAsia" w:ascii="仿宋" w:hAnsi="仿宋" w:eastAsia="仿宋" w:cs="仿宋"/>
          <w:sz w:val="32"/>
          <w:szCs w:val="32"/>
        </w:rPr>
        <w:t>〔</w:t>
      </w:r>
      <w:r>
        <w:rPr>
          <w:rFonts w:hint="eastAsia" w:ascii="仿宋" w:hAnsi="仿宋" w:eastAsia="仿宋" w:cs="仿宋"/>
          <w:sz w:val="32"/>
          <w:szCs w:val="32"/>
          <w:lang w:val="en-US" w:eastAsia="zh-CN"/>
        </w:rPr>
        <w:t>2023</w:t>
      </w:r>
      <w:r>
        <w:rPr>
          <w:rFonts w:hint="eastAsia" w:ascii="仿宋" w:hAnsi="仿宋" w:eastAsia="仿宋" w:cs="仿宋"/>
          <w:sz w:val="32"/>
          <w:szCs w:val="32"/>
        </w:rPr>
        <w:t>〕</w:t>
      </w:r>
      <w:r>
        <w:rPr>
          <w:rFonts w:hint="eastAsia" w:ascii="仿宋" w:hAnsi="仿宋" w:eastAsia="仿宋" w:cs="仿宋"/>
          <w:sz w:val="32"/>
          <w:szCs w:val="32"/>
          <w:lang w:val="en-US" w:eastAsia="zh-CN"/>
        </w:rPr>
        <w:t>10号</w:t>
      </w:r>
    </w:p>
    <w:p w14:paraId="73EC6ACC">
      <w:pPr>
        <w:spacing w:line="580" w:lineRule="exact"/>
        <w:ind w:firstLine="640" w:firstLineChars="200"/>
        <w:rPr>
          <w:rFonts w:ascii="方正黑体_GBK" w:hAnsi="黑体" w:eastAsia="方正黑体_GBK"/>
          <w:sz w:val="32"/>
          <w:szCs w:val="32"/>
        </w:rPr>
      </w:pPr>
      <w:r>
        <w:rPr>
          <w:rFonts w:ascii="方正黑体_GBK" w:hAnsi="黑体" w:eastAsia="方正黑体_GBK"/>
          <w:sz w:val="32"/>
          <w:szCs w:val="32"/>
        </w:rPr>
        <w:t>二、主管部门</w:t>
      </w:r>
    </w:p>
    <w:p w14:paraId="2BDEA9AD">
      <w:pPr>
        <w:spacing w:line="58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巨鹿县</w:t>
      </w:r>
      <w:r>
        <w:rPr>
          <w:rFonts w:hint="eastAsia" w:ascii="仿宋" w:hAnsi="仿宋" w:eastAsia="仿宋" w:cs="仿宋"/>
          <w:sz w:val="32"/>
          <w:szCs w:val="32"/>
        </w:rPr>
        <w:t>卫生健康</w:t>
      </w:r>
      <w:r>
        <w:rPr>
          <w:rFonts w:hint="eastAsia" w:ascii="仿宋" w:hAnsi="仿宋" w:eastAsia="仿宋" w:cs="仿宋"/>
          <w:sz w:val="32"/>
          <w:szCs w:val="32"/>
          <w:lang w:val="en-US" w:eastAsia="zh-CN"/>
        </w:rPr>
        <w:t>局</w:t>
      </w:r>
    </w:p>
    <w:p w14:paraId="16CE1309">
      <w:pPr>
        <w:spacing w:line="580" w:lineRule="exact"/>
        <w:ind w:firstLine="640" w:firstLineChars="200"/>
        <w:rPr>
          <w:rFonts w:ascii="方正黑体_GBK" w:hAnsi="黑体" w:eastAsia="方正黑体_GBK"/>
          <w:sz w:val="32"/>
          <w:szCs w:val="32"/>
        </w:rPr>
      </w:pPr>
      <w:r>
        <w:rPr>
          <w:rFonts w:ascii="方正黑体_GBK" w:hAnsi="黑体" w:eastAsia="方正黑体_GBK"/>
          <w:sz w:val="32"/>
          <w:szCs w:val="32"/>
        </w:rPr>
        <w:t>三、补助对象</w:t>
      </w:r>
    </w:p>
    <w:p w14:paraId="46110E61">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（1）1933年1月1日以后出生；</w:t>
      </w:r>
    </w:p>
    <w:p w14:paraId="58A1D001">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（2）本人或配偶为农业户口或界定为农村居民户口；</w:t>
      </w:r>
    </w:p>
    <w:p w14:paraId="68E35710">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（3）2016年1月1日（不含）之前没有违反计划生育法律法规和政策规定生育，且之后未再生育或者收养子女；</w:t>
      </w:r>
    </w:p>
    <w:p w14:paraId="598AD60F">
      <w:pPr>
        <w:spacing w:line="58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（4）现存一个子女或两个女孩或子女死亡现无子女；</w:t>
      </w:r>
    </w:p>
    <w:p w14:paraId="471B03B1">
      <w:pPr>
        <w:spacing w:line="58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（5）年满60周岁，独生子女意外死亡现无子女家庭且符合国家规定的前三个条件，年满50周岁的提前纳入。</w:t>
      </w:r>
    </w:p>
    <w:p w14:paraId="1C9072BC">
      <w:pPr>
        <w:spacing w:line="580" w:lineRule="exact"/>
        <w:ind w:firstLine="640" w:firstLineChars="200"/>
        <w:rPr>
          <w:rFonts w:ascii="方正黑体_GBK" w:hAnsi="黑体" w:eastAsia="方正黑体_GBK"/>
          <w:sz w:val="32"/>
          <w:szCs w:val="32"/>
        </w:rPr>
      </w:pPr>
      <w:r>
        <w:rPr>
          <w:rFonts w:ascii="方正黑体_GBK" w:hAnsi="黑体" w:eastAsia="方正黑体_GBK"/>
          <w:sz w:val="32"/>
          <w:szCs w:val="32"/>
        </w:rPr>
        <w:t>四、补助标准</w:t>
      </w:r>
    </w:p>
    <w:p w14:paraId="3AD03E37">
      <w:pPr>
        <w:spacing w:line="580" w:lineRule="exact"/>
        <w:ind w:firstLine="640" w:firstLineChars="200"/>
        <w:rPr>
          <w:rFonts w:ascii="Times New Roman" w:hAnsi="Times New Roman" w:eastAsia="方正仿宋_GBK"/>
          <w:bCs/>
          <w:sz w:val="32"/>
          <w:szCs w:val="32"/>
        </w:rPr>
      </w:pPr>
      <w:r>
        <w:rPr>
          <w:rFonts w:hint="eastAsia" w:ascii="仿宋" w:hAnsi="仿宋" w:eastAsia="仿宋" w:cs="仿宋"/>
          <w:bCs/>
          <w:sz w:val="32"/>
          <w:szCs w:val="32"/>
        </w:rPr>
        <w:t>每人80元/月，年人均960元。</w:t>
      </w:r>
    </w:p>
    <w:p w14:paraId="0FDDB9DB">
      <w:pPr>
        <w:spacing w:line="580" w:lineRule="exact"/>
        <w:ind w:firstLine="640" w:firstLineChars="200"/>
        <w:rPr>
          <w:rFonts w:ascii="方正黑体_GBK" w:hAnsi="黑体" w:eastAsia="方正黑体_GBK"/>
          <w:sz w:val="32"/>
          <w:szCs w:val="32"/>
        </w:rPr>
      </w:pPr>
      <w:r>
        <w:rPr>
          <w:rFonts w:ascii="方正黑体_GBK" w:hAnsi="黑体" w:eastAsia="方正黑体_GBK"/>
          <w:sz w:val="32"/>
          <w:szCs w:val="32"/>
        </w:rPr>
        <w:t>五、办理流程</w:t>
      </w:r>
    </w:p>
    <w:p w14:paraId="16693A03">
      <w:pPr>
        <w:spacing w:line="580" w:lineRule="exact"/>
        <w:ind w:firstLine="640" w:firstLineChars="200"/>
        <w:rPr>
          <w:rFonts w:hint="eastAsia" w:ascii="仿宋" w:hAnsi="仿宋" w:eastAsia="仿宋" w:cs="仿宋"/>
          <w:sz w:val="32"/>
          <w:szCs w:val="32"/>
        </w:rPr>
      </w:pPr>
      <w:r>
        <w:rPr>
          <w:rFonts w:hint="eastAsia" w:ascii="仿宋" w:hAnsi="仿宋" w:eastAsia="仿宋" w:cs="仿宋"/>
          <w:kern w:val="0"/>
          <w:sz w:val="32"/>
          <w:szCs w:val="32"/>
        </w:rPr>
        <w:t>1.</w:t>
      </w:r>
      <w:r>
        <w:rPr>
          <w:rFonts w:hint="eastAsia" w:ascii="仿宋" w:hAnsi="仿宋" w:eastAsia="仿宋" w:cs="仿宋"/>
          <w:sz w:val="32"/>
          <w:szCs w:val="32"/>
        </w:rPr>
        <w:t>申请。</w:t>
      </w:r>
    </w:p>
    <w:p w14:paraId="4BC349C5">
      <w:pPr>
        <w:spacing w:line="58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（1）户籍证明，身份证明，婚姻状况证明，村委会出具的子女状况证明，近期免冠一寸照片。属于下列情形的需提供相关证明材料：</w:t>
      </w:r>
    </w:p>
    <w:p w14:paraId="558436EE">
      <w:pPr>
        <w:spacing w:line="58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1992年4月1日《收养法》实施前形成收养事实的，要具备以下条件：收养后户口在一起；有村委会、村计生协会证明。</w:t>
      </w:r>
    </w:p>
    <w:p w14:paraId="164C0982">
      <w:pPr>
        <w:spacing w:line="58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1992年4月1日至1999年3月31日收养子女的，需提供收养人送养人订立的书面协议或民政部门颁发的收养证；</w:t>
      </w:r>
    </w:p>
    <w:p w14:paraId="36A91697">
      <w:pPr>
        <w:spacing w:line="58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1999年4月1日以后收养子女的，需提供民政部门颁发的收养证。与子女解除收养关系的，需提供民政部门出具的解除收养关系的证明。</w:t>
      </w:r>
    </w:p>
    <w:p w14:paraId="3F15F5ED">
      <w:pPr>
        <w:spacing w:line="58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（2）子女死亡且曾办理过户籍登记的，需提供公安部门出具的注销户籍的证明，子女死亡但未曾办理户籍登记的，需提供公安部门或者医院或者村民委员会出具的经乡级计划生育机构核实的死亡证明。</w:t>
      </w:r>
    </w:p>
    <w:p w14:paraId="42BFD8D9">
      <w:pPr>
        <w:spacing w:line="58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（3）离婚的，需提供离婚证或者离婚判决书，离婚协议书。丧偶的，须提供公安部门或者医院或者村民委员会出具的死亡证明。</w:t>
      </w:r>
    </w:p>
    <w:p w14:paraId="4B15E101">
      <w:pPr>
        <w:spacing w:line="580" w:lineRule="exact"/>
        <w:ind w:firstLine="640" w:firstLineChars="200"/>
        <w:rPr>
          <w:rFonts w:hint="eastAsia" w:ascii="仿宋" w:hAnsi="仿宋" w:eastAsia="仿宋" w:cs="仿宋"/>
          <w:sz w:val="32"/>
          <w:szCs w:val="32"/>
        </w:rPr>
      </w:pPr>
      <w:r>
        <w:rPr>
          <w:rFonts w:hint="eastAsia" w:ascii="仿宋" w:hAnsi="仿宋" w:eastAsia="仿宋" w:cs="仿宋"/>
          <w:kern w:val="0"/>
          <w:sz w:val="32"/>
          <w:szCs w:val="32"/>
        </w:rPr>
        <w:t>2.</w:t>
      </w:r>
      <w:r>
        <w:rPr>
          <w:rFonts w:hint="eastAsia" w:ascii="仿宋" w:hAnsi="仿宋" w:eastAsia="仿宋" w:cs="仿宋"/>
          <w:sz w:val="32"/>
          <w:szCs w:val="32"/>
        </w:rPr>
        <w:t>审核。</w:t>
      </w:r>
      <w:r>
        <w:rPr>
          <w:rFonts w:hint="eastAsia" w:ascii="仿宋" w:hAnsi="仿宋" w:eastAsia="仿宋" w:cs="仿宋"/>
          <w:bCs/>
          <w:sz w:val="32"/>
          <w:szCs w:val="32"/>
        </w:rPr>
        <w:t xml:space="preserve">本人提出申请；村民委员会审议并张榜公示；乡镇人民政府初审并公示；县级卫生健康部门审核，确认并张榜公示；市级、省级卫生健康部门抽查、复核。 </w:t>
      </w:r>
    </w:p>
    <w:p w14:paraId="6E7C7B8A">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3.审批。审核通过视同审批完成。</w:t>
      </w:r>
    </w:p>
    <w:p w14:paraId="7082D0E6">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4.发放。按半年度发放，由金融代理机构分别于6月15日、10月15日前发放完毕。</w:t>
      </w:r>
    </w:p>
    <w:p w14:paraId="29270AF4">
      <w:pPr>
        <w:spacing w:line="580" w:lineRule="exact"/>
        <w:jc w:val="center"/>
        <w:rPr>
          <w:rFonts w:hint="eastAsia" w:ascii="仿宋" w:hAnsi="仿宋" w:eastAsia="仿宋" w:cs="仿宋"/>
          <w:sz w:val="32"/>
          <w:szCs w:val="32"/>
        </w:rPr>
      </w:pPr>
    </w:p>
    <w:p w14:paraId="0112D72B">
      <w:pPr>
        <w:spacing w:line="580" w:lineRule="exact"/>
        <w:jc w:val="center"/>
        <w:rPr>
          <w:rFonts w:hint="eastAsia" w:ascii="仿宋" w:hAnsi="仿宋" w:eastAsia="仿宋" w:cs="仿宋"/>
          <w:sz w:val="32"/>
          <w:szCs w:val="32"/>
        </w:rPr>
      </w:pPr>
    </w:p>
    <w:p w14:paraId="1A8C65A4">
      <w:pPr>
        <w:spacing w:line="580" w:lineRule="exact"/>
        <w:jc w:val="center"/>
        <w:rPr>
          <w:rFonts w:ascii="Times New Roman" w:hAnsi="方正小标宋_GBK" w:eastAsia="方正小标宋_GBK"/>
          <w:sz w:val="36"/>
          <w:szCs w:val="36"/>
        </w:rPr>
      </w:pPr>
    </w:p>
    <w:p w14:paraId="7A212494">
      <w:pPr>
        <w:spacing w:line="580" w:lineRule="exact"/>
        <w:jc w:val="center"/>
        <w:rPr>
          <w:rFonts w:ascii="Times New Roman" w:hAnsi="方正小标宋_GBK" w:eastAsia="方正小标宋_GBK"/>
          <w:sz w:val="36"/>
          <w:szCs w:val="36"/>
        </w:rPr>
      </w:pPr>
    </w:p>
    <w:p w14:paraId="1A47889C">
      <w:pPr>
        <w:spacing w:line="580" w:lineRule="exact"/>
        <w:jc w:val="center"/>
        <w:rPr>
          <w:rFonts w:ascii="Times New Roman" w:hAnsi="方正小标宋_GBK" w:eastAsia="方正小标宋_GBK"/>
          <w:sz w:val="36"/>
          <w:szCs w:val="36"/>
        </w:rPr>
      </w:pPr>
    </w:p>
    <w:p w14:paraId="50195B70">
      <w:pPr>
        <w:spacing w:line="580" w:lineRule="exact"/>
        <w:jc w:val="center"/>
        <w:rPr>
          <w:rFonts w:ascii="Times New Roman" w:hAnsi="方正小标宋_GBK" w:eastAsia="方正小标宋_GBK"/>
          <w:sz w:val="36"/>
          <w:szCs w:val="36"/>
        </w:rPr>
      </w:pPr>
    </w:p>
    <w:p w14:paraId="7084B7D0">
      <w:pPr>
        <w:spacing w:line="580" w:lineRule="exact"/>
        <w:jc w:val="center"/>
        <w:rPr>
          <w:rFonts w:ascii="Times New Roman" w:hAnsi="方正小标宋_GBK" w:eastAsia="方正小标宋_GBK"/>
          <w:sz w:val="36"/>
          <w:szCs w:val="36"/>
        </w:rPr>
      </w:pPr>
    </w:p>
    <w:p w14:paraId="0896741B">
      <w:pPr>
        <w:spacing w:line="580" w:lineRule="exact"/>
        <w:jc w:val="center"/>
        <w:rPr>
          <w:rFonts w:ascii="Times New Roman" w:hAnsi="方正小标宋_GBK" w:eastAsia="方正小标宋_GBK"/>
          <w:sz w:val="36"/>
          <w:szCs w:val="36"/>
        </w:rPr>
      </w:pPr>
    </w:p>
    <w:p w14:paraId="7EF07FBC">
      <w:pPr>
        <w:spacing w:line="580" w:lineRule="exact"/>
        <w:jc w:val="center"/>
        <w:rPr>
          <w:rFonts w:ascii="Times New Roman" w:hAnsi="方正小标宋_GBK" w:eastAsia="方正小标宋_GBK"/>
          <w:sz w:val="36"/>
          <w:szCs w:val="36"/>
        </w:rPr>
      </w:pPr>
    </w:p>
    <w:p w14:paraId="44429307">
      <w:pPr>
        <w:spacing w:line="580" w:lineRule="exact"/>
        <w:jc w:val="center"/>
        <w:rPr>
          <w:rFonts w:ascii="Times New Roman" w:hAnsi="方正小标宋_GBK" w:eastAsia="方正小标宋_GBK"/>
          <w:sz w:val="36"/>
          <w:szCs w:val="36"/>
        </w:rPr>
      </w:pPr>
    </w:p>
    <w:p w14:paraId="63907F77">
      <w:pPr>
        <w:spacing w:line="580" w:lineRule="exact"/>
        <w:jc w:val="center"/>
        <w:rPr>
          <w:rFonts w:ascii="Times New Roman" w:hAnsi="方正小标宋_GBK" w:eastAsia="方正小标宋_GBK"/>
          <w:sz w:val="36"/>
          <w:szCs w:val="36"/>
        </w:rPr>
      </w:pPr>
    </w:p>
    <w:p w14:paraId="096B634F">
      <w:pPr>
        <w:spacing w:line="580" w:lineRule="exact"/>
        <w:jc w:val="center"/>
        <w:rPr>
          <w:rFonts w:ascii="Times New Roman" w:hAnsi="方正小标宋_GBK" w:eastAsia="方正小标宋_GBK"/>
          <w:sz w:val="36"/>
          <w:szCs w:val="36"/>
        </w:rPr>
      </w:pPr>
    </w:p>
    <w:p w14:paraId="342181DD">
      <w:pPr>
        <w:spacing w:line="580" w:lineRule="exact"/>
        <w:jc w:val="center"/>
        <w:rPr>
          <w:rFonts w:ascii="Times New Roman" w:hAnsi="方正小标宋_GBK" w:eastAsia="方正小标宋_GBK"/>
          <w:sz w:val="36"/>
          <w:szCs w:val="36"/>
        </w:rPr>
      </w:pPr>
    </w:p>
    <w:p w14:paraId="29AADFCF">
      <w:pPr>
        <w:spacing w:line="580" w:lineRule="exact"/>
        <w:jc w:val="center"/>
        <w:rPr>
          <w:rFonts w:ascii="Times New Roman" w:hAnsi="方正小标宋_GBK" w:eastAsia="方正小标宋_GBK"/>
          <w:sz w:val="36"/>
          <w:szCs w:val="36"/>
        </w:rPr>
      </w:pPr>
    </w:p>
    <w:p w14:paraId="47680DEB">
      <w:pPr>
        <w:spacing w:line="580" w:lineRule="exact"/>
        <w:jc w:val="center"/>
        <w:rPr>
          <w:rFonts w:ascii="Times New Roman" w:hAnsi="方正小标宋_GBK" w:eastAsia="方正小标宋_GBK"/>
          <w:sz w:val="36"/>
          <w:szCs w:val="36"/>
        </w:rPr>
      </w:pPr>
    </w:p>
    <w:p w14:paraId="07EA9984">
      <w:pPr>
        <w:spacing w:line="580" w:lineRule="exact"/>
        <w:jc w:val="center"/>
        <w:rPr>
          <w:rFonts w:ascii="Times New Roman" w:hAnsi="方正小标宋_GBK" w:eastAsia="方正小标宋_GBK"/>
          <w:sz w:val="36"/>
          <w:szCs w:val="36"/>
        </w:rPr>
      </w:pPr>
    </w:p>
    <w:p w14:paraId="40E5B96E">
      <w:pPr>
        <w:spacing w:line="580" w:lineRule="exact"/>
        <w:jc w:val="center"/>
        <w:rPr>
          <w:rFonts w:ascii="Times New Roman" w:hAnsi="方正小标宋_GBK" w:eastAsia="方正小标宋_GBK"/>
          <w:sz w:val="36"/>
          <w:szCs w:val="36"/>
        </w:rPr>
      </w:pPr>
    </w:p>
    <w:p w14:paraId="4DE1DB96">
      <w:pPr>
        <w:spacing w:line="580" w:lineRule="exact"/>
        <w:jc w:val="center"/>
        <w:rPr>
          <w:rFonts w:ascii="Times New Roman" w:hAnsi="方正小标宋_GBK" w:eastAsia="方正小标宋_GBK"/>
          <w:sz w:val="36"/>
          <w:szCs w:val="36"/>
        </w:rPr>
      </w:pPr>
    </w:p>
    <w:p w14:paraId="25A93CE8">
      <w:pPr>
        <w:spacing w:line="580" w:lineRule="exact"/>
        <w:jc w:val="center"/>
        <w:rPr>
          <w:rFonts w:hint="eastAsia" w:ascii="宋体" w:hAnsi="宋体" w:eastAsia="宋体" w:cs="宋体"/>
          <w:b/>
          <w:bCs/>
          <w:color w:val="000000" w:themeColor="text1"/>
          <w:sz w:val="36"/>
          <w:szCs w:val="36"/>
        </w:rPr>
      </w:pPr>
      <w:r>
        <w:rPr>
          <w:rFonts w:hint="eastAsia" w:ascii="宋体" w:hAnsi="宋体" w:eastAsia="宋体" w:cs="宋体"/>
          <w:b/>
          <w:bCs/>
          <w:color w:val="000000" w:themeColor="text1"/>
          <w:sz w:val="36"/>
          <w:szCs w:val="36"/>
        </w:rPr>
        <w:t>六、计划生育家庭特别扶助补助资金</w:t>
      </w:r>
    </w:p>
    <w:p w14:paraId="5BC475AB">
      <w:pPr>
        <w:spacing w:line="580" w:lineRule="exact"/>
        <w:ind w:firstLine="640" w:firstLineChars="200"/>
        <w:rPr>
          <w:rFonts w:ascii="方正黑体_GBK" w:hAnsi="Times New Roman" w:eastAsia="方正黑体_GBK"/>
          <w:sz w:val="32"/>
          <w:szCs w:val="32"/>
        </w:rPr>
      </w:pPr>
      <w:r>
        <w:rPr>
          <w:rFonts w:hint="eastAsia" w:ascii="方正黑体_GBK" w:hAnsi="黑体" w:eastAsia="方正黑体_GBK"/>
          <w:sz w:val="32"/>
          <w:szCs w:val="32"/>
        </w:rPr>
        <w:t>一、政策依据</w:t>
      </w:r>
    </w:p>
    <w:p w14:paraId="169293BB">
      <w:pPr>
        <w:spacing w:line="580" w:lineRule="exact"/>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rPr>
        <w:t>1.中共中央 国务院关于优化生育政策促进人口长期均衡发展的决定（中发〔2021〕30号）</w:t>
      </w:r>
    </w:p>
    <w:p w14:paraId="33447001">
      <w:pPr>
        <w:spacing w:line="580" w:lineRule="exact"/>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rPr>
        <w:t>2.国务院办公厅《关于印发医疗卫生领域中央与地方财政事权和支出责任划分改革方案的通知》（国办发〔2018〕67号）</w:t>
      </w:r>
    </w:p>
    <w:p w14:paraId="5A9D2946">
      <w:pPr>
        <w:spacing w:line="580" w:lineRule="exact"/>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3、财政部《国家卫生健康委关于提高计划生育家庭特别扶助制度扶助标准的标准》（财社</w:t>
      </w:r>
      <w:r>
        <w:rPr>
          <w:rFonts w:hint="eastAsia" w:ascii="仿宋" w:hAnsi="仿宋" w:eastAsia="仿宋" w:cs="仿宋"/>
          <w:b w:val="0"/>
          <w:bCs w:val="0"/>
          <w:sz w:val="32"/>
          <w:szCs w:val="32"/>
        </w:rPr>
        <w:t>〔</w:t>
      </w:r>
      <w:r>
        <w:rPr>
          <w:rFonts w:hint="eastAsia" w:ascii="仿宋" w:hAnsi="仿宋" w:eastAsia="仿宋" w:cs="仿宋"/>
          <w:b w:val="0"/>
          <w:bCs w:val="0"/>
          <w:sz w:val="32"/>
          <w:szCs w:val="32"/>
          <w:lang w:val="en-US" w:eastAsia="zh-CN"/>
        </w:rPr>
        <w:t>2022</w:t>
      </w:r>
      <w:r>
        <w:rPr>
          <w:rFonts w:hint="eastAsia" w:ascii="仿宋" w:hAnsi="仿宋" w:eastAsia="仿宋" w:cs="仿宋"/>
          <w:b w:val="0"/>
          <w:bCs w:val="0"/>
          <w:sz w:val="32"/>
          <w:szCs w:val="32"/>
        </w:rPr>
        <w:t>〕</w:t>
      </w:r>
      <w:r>
        <w:rPr>
          <w:rFonts w:hint="eastAsia" w:ascii="仿宋" w:hAnsi="仿宋" w:eastAsia="仿宋" w:cs="仿宋"/>
          <w:b w:val="0"/>
          <w:bCs w:val="0"/>
          <w:sz w:val="32"/>
          <w:szCs w:val="32"/>
          <w:lang w:val="en-US" w:eastAsia="zh-CN"/>
        </w:rPr>
        <w:t>49号）</w:t>
      </w:r>
    </w:p>
    <w:p w14:paraId="2A7EF2CF">
      <w:pPr>
        <w:spacing w:line="580" w:lineRule="exact"/>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4、《邢台市财政局、邢台市卫生健康委关于提高计划生育家庭特别扶助制度辅助标准有关事项的通知》（邢财社</w:t>
      </w:r>
      <w:r>
        <w:rPr>
          <w:rFonts w:hint="eastAsia" w:ascii="仿宋" w:hAnsi="仿宋" w:eastAsia="仿宋" w:cs="仿宋"/>
          <w:b w:val="0"/>
          <w:bCs w:val="0"/>
          <w:sz w:val="32"/>
          <w:szCs w:val="32"/>
        </w:rPr>
        <w:t>〔</w:t>
      </w:r>
      <w:r>
        <w:rPr>
          <w:rFonts w:hint="eastAsia" w:ascii="仿宋" w:hAnsi="仿宋" w:eastAsia="仿宋" w:cs="仿宋"/>
          <w:b w:val="0"/>
          <w:bCs w:val="0"/>
          <w:sz w:val="32"/>
          <w:szCs w:val="32"/>
          <w:lang w:val="en-US" w:eastAsia="zh-CN"/>
        </w:rPr>
        <w:t>2022</w:t>
      </w:r>
      <w:r>
        <w:rPr>
          <w:rFonts w:hint="eastAsia" w:ascii="仿宋" w:hAnsi="仿宋" w:eastAsia="仿宋" w:cs="仿宋"/>
          <w:b w:val="0"/>
          <w:bCs w:val="0"/>
          <w:sz w:val="32"/>
          <w:szCs w:val="32"/>
        </w:rPr>
        <w:t>〕</w:t>
      </w:r>
      <w:r>
        <w:rPr>
          <w:rFonts w:hint="eastAsia" w:ascii="仿宋" w:hAnsi="仿宋" w:eastAsia="仿宋" w:cs="仿宋"/>
          <w:b w:val="0"/>
          <w:bCs w:val="0"/>
          <w:sz w:val="32"/>
          <w:szCs w:val="32"/>
          <w:lang w:val="en-US" w:eastAsia="zh-CN"/>
        </w:rPr>
        <w:t>101号）</w:t>
      </w:r>
    </w:p>
    <w:p w14:paraId="5724B030">
      <w:pPr>
        <w:spacing w:line="580" w:lineRule="exact"/>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3、《河北省卫生健康委办公室关于做好2024年计划生育家庭“两项制度”的通知》冀卫办家庭函</w:t>
      </w:r>
      <w:r>
        <w:rPr>
          <w:rFonts w:hint="eastAsia" w:ascii="仿宋" w:hAnsi="仿宋" w:eastAsia="仿宋" w:cs="仿宋"/>
          <w:b w:val="0"/>
          <w:bCs w:val="0"/>
          <w:sz w:val="32"/>
          <w:szCs w:val="32"/>
        </w:rPr>
        <w:t>〔</w:t>
      </w:r>
      <w:r>
        <w:rPr>
          <w:rFonts w:hint="eastAsia" w:ascii="仿宋" w:hAnsi="仿宋" w:eastAsia="仿宋" w:cs="仿宋"/>
          <w:b w:val="0"/>
          <w:bCs w:val="0"/>
          <w:sz w:val="32"/>
          <w:szCs w:val="32"/>
          <w:lang w:val="en-US" w:eastAsia="zh-CN"/>
        </w:rPr>
        <w:t>2023</w:t>
      </w:r>
      <w:r>
        <w:rPr>
          <w:rFonts w:hint="eastAsia" w:ascii="仿宋" w:hAnsi="仿宋" w:eastAsia="仿宋" w:cs="仿宋"/>
          <w:b w:val="0"/>
          <w:bCs w:val="0"/>
          <w:sz w:val="32"/>
          <w:szCs w:val="32"/>
        </w:rPr>
        <w:t>〕</w:t>
      </w:r>
      <w:r>
        <w:rPr>
          <w:rFonts w:hint="eastAsia" w:ascii="仿宋" w:hAnsi="仿宋" w:eastAsia="仿宋" w:cs="仿宋"/>
          <w:b w:val="0"/>
          <w:bCs w:val="0"/>
          <w:sz w:val="32"/>
          <w:szCs w:val="32"/>
          <w:lang w:val="en-US" w:eastAsia="zh-CN"/>
        </w:rPr>
        <w:t>10号</w:t>
      </w:r>
    </w:p>
    <w:p w14:paraId="256C5C29">
      <w:pPr>
        <w:spacing w:line="580" w:lineRule="exact"/>
        <w:ind w:firstLine="640" w:firstLineChars="200"/>
        <w:rPr>
          <w:rFonts w:ascii="方正黑体_GBK" w:hAnsi="黑体" w:eastAsia="方正黑体_GBK"/>
          <w:sz w:val="32"/>
          <w:szCs w:val="32"/>
        </w:rPr>
      </w:pPr>
      <w:r>
        <w:rPr>
          <w:rFonts w:ascii="方正黑体_GBK" w:hAnsi="黑体" w:eastAsia="方正黑体_GBK"/>
          <w:sz w:val="32"/>
          <w:szCs w:val="32"/>
        </w:rPr>
        <w:t>二、主管部门</w:t>
      </w:r>
    </w:p>
    <w:p w14:paraId="4A13E006">
      <w:pPr>
        <w:spacing w:line="58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巨鹿县</w:t>
      </w:r>
      <w:r>
        <w:rPr>
          <w:rFonts w:hint="eastAsia" w:ascii="仿宋" w:hAnsi="仿宋" w:eastAsia="仿宋" w:cs="仿宋"/>
          <w:sz w:val="32"/>
          <w:szCs w:val="32"/>
        </w:rPr>
        <w:t>卫生健康</w:t>
      </w:r>
      <w:r>
        <w:rPr>
          <w:rFonts w:hint="eastAsia" w:ascii="仿宋" w:hAnsi="仿宋" w:eastAsia="仿宋" w:cs="仿宋"/>
          <w:sz w:val="32"/>
          <w:szCs w:val="32"/>
          <w:lang w:val="en-US" w:eastAsia="zh-CN"/>
        </w:rPr>
        <w:t>局</w:t>
      </w:r>
    </w:p>
    <w:p w14:paraId="502F870F">
      <w:pPr>
        <w:spacing w:line="580" w:lineRule="exact"/>
        <w:ind w:firstLine="640" w:firstLineChars="200"/>
        <w:rPr>
          <w:rFonts w:ascii="方正黑体_GBK" w:hAnsi="黑体" w:eastAsia="方正黑体_GBK"/>
          <w:sz w:val="32"/>
          <w:szCs w:val="32"/>
        </w:rPr>
      </w:pPr>
      <w:r>
        <w:rPr>
          <w:rFonts w:ascii="方正黑体_GBK" w:hAnsi="黑体" w:eastAsia="方正黑体_GBK"/>
          <w:sz w:val="32"/>
          <w:szCs w:val="32"/>
        </w:rPr>
        <w:t>三、补助对象</w:t>
      </w:r>
    </w:p>
    <w:p w14:paraId="704BB875">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城镇和农村独生子女死亡或伤、病残后未再生育或收养子女家庭的夫妻。同时符合以下条件：</w:t>
      </w:r>
    </w:p>
    <w:p w14:paraId="34CB636B">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1.1933年1月1日以后出生；</w:t>
      </w:r>
    </w:p>
    <w:p w14:paraId="181F119F">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2.女方年满49周岁；因丧偶或离婚的单亲家庭，男方须年满49周岁；</w:t>
      </w:r>
    </w:p>
    <w:p w14:paraId="0834A0AC">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3.2016年1月1日（不含）之前只生育一个子女或合法收养一个子女，且之后未再生育或者收养子女；</w:t>
      </w:r>
    </w:p>
    <w:p w14:paraId="4E1D2D0E">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4.现无存活子女或独生子女被依法鉴定为残疾（伤、病残达到三级及以上）</w:t>
      </w:r>
    </w:p>
    <w:p w14:paraId="3E8418D8">
      <w:pPr>
        <w:spacing w:line="580" w:lineRule="exact"/>
        <w:ind w:firstLine="640" w:firstLineChars="200"/>
        <w:rPr>
          <w:rFonts w:ascii="方正黑体_GBK" w:hAnsi="黑体" w:eastAsia="方正黑体_GBK"/>
          <w:sz w:val="32"/>
          <w:szCs w:val="32"/>
        </w:rPr>
      </w:pPr>
      <w:r>
        <w:rPr>
          <w:rFonts w:ascii="方正黑体_GBK" w:hAnsi="黑体" w:eastAsia="方正黑体_GBK"/>
          <w:sz w:val="32"/>
          <w:szCs w:val="32"/>
        </w:rPr>
        <w:t>四、补助标准</w:t>
      </w:r>
    </w:p>
    <w:p w14:paraId="2D8FCB22">
      <w:pPr>
        <w:spacing w:line="580" w:lineRule="exact"/>
        <w:ind w:firstLine="640" w:firstLineChars="200"/>
        <w:rPr>
          <w:rFonts w:hint="eastAsia" w:ascii="仿宋" w:hAnsi="仿宋" w:eastAsia="仿宋" w:cs="仿宋"/>
          <w:bCs/>
          <w:sz w:val="32"/>
          <w:szCs w:val="32"/>
        </w:rPr>
      </w:pPr>
      <w:r>
        <w:rPr>
          <w:rFonts w:hint="eastAsia" w:ascii="仿宋" w:hAnsi="仿宋" w:eastAsia="仿宋" w:cs="仿宋"/>
          <w:bCs/>
          <w:color w:val="000000" w:themeColor="text1"/>
          <w:sz w:val="32"/>
          <w:szCs w:val="32"/>
        </w:rPr>
        <w:t>独生子女伤残家庭夫妻每人</w:t>
      </w:r>
      <w:r>
        <w:rPr>
          <w:rFonts w:hint="eastAsia" w:ascii="仿宋" w:hAnsi="仿宋" w:eastAsia="仿宋" w:cs="仿宋"/>
          <w:bCs/>
          <w:color w:val="000000" w:themeColor="text1"/>
          <w:sz w:val="32"/>
          <w:szCs w:val="32"/>
          <w:lang w:val="en-US" w:eastAsia="zh-CN"/>
        </w:rPr>
        <w:t>760</w:t>
      </w:r>
      <w:r>
        <w:rPr>
          <w:rFonts w:hint="eastAsia" w:ascii="仿宋" w:hAnsi="仿宋" w:eastAsia="仿宋" w:cs="仿宋"/>
          <w:bCs/>
          <w:color w:val="000000" w:themeColor="text1"/>
          <w:sz w:val="32"/>
          <w:szCs w:val="32"/>
        </w:rPr>
        <w:t>元/月、独生子女死亡家庭夫妻每人</w:t>
      </w:r>
      <w:r>
        <w:rPr>
          <w:rFonts w:hint="eastAsia" w:ascii="仿宋" w:hAnsi="仿宋" w:eastAsia="仿宋" w:cs="仿宋"/>
          <w:bCs/>
          <w:color w:val="000000" w:themeColor="text1"/>
          <w:sz w:val="32"/>
          <w:szCs w:val="32"/>
          <w:lang w:val="en-US" w:eastAsia="zh-CN"/>
        </w:rPr>
        <w:t>1040</w:t>
      </w:r>
      <w:r>
        <w:rPr>
          <w:rFonts w:hint="eastAsia" w:ascii="仿宋" w:hAnsi="仿宋" w:eastAsia="仿宋" w:cs="仿宋"/>
          <w:bCs/>
          <w:color w:val="000000" w:themeColor="text1"/>
          <w:sz w:val="32"/>
          <w:szCs w:val="32"/>
        </w:rPr>
        <w:t>元/月、</w:t>
      </w:r>
      <w:r>
        <w:rPr>
          <w:rFonts w:hint="eastAsia" w:ascii="仿宋" w:hAnsi="仿宋" w:eastAsia="仿宋" w:cs="仿宋"/>
          <w:bCs/>
          <w:color w:val="auto"/>
          <w:sz w:val="32"/>
          <w:szCs w:val="32"/>
        </w:rPr>
        <w:t>计划生育手术并发症人员一级520元/</w:t>
      </w:r>
      <w:r>
        <w:rPr>
          <w:rFonts w:hint="eastAsia" w:ascii="仿宋" w:hAnsi="仿宋" w:eastAsia="仿宋" w:cs="仿宋"/>
          <w:bCs/>
          <w:sz w:val="32"/>
          <w:szCs w:val="32"/>
        </w:rPr>
        <w:t>月、二级390元/月、三级260元/月。</w:t>
      </w:r>
    </w:p>
    <w:p w14:paraId="08B5D1CA">
      <w:pPr>
        <w:spacing w:line="580" w:lineRule="exact"/>
        <w:ind w:firstLine="640" w:firstLineChars="200"/>
        <w:rPr>
          <w:rFonts w:ascii="方正黑体_GBK" w:hAnsi="黑体" w:eastAsia="方正黑体_GBK"/>
          <w:sz w:val="32"/>
          <w:szCs w:val="32"/>
        </w:rPr>
      </w:pPr>
      <w:r>
        <w:rPr>
          <w:rFonts w:ascii="方正黑体_GBK" w:hAnsi="黑体" w:eastAsia="方正黑体_GBK"/>
          <w:sz w:val="32"/>
          <w:szCs w:val="32"/>
        </w:rPr>
        <w:t>五、办理流程</w:t>
      </w:r>
    </w:p>
    <w:p w14:paraId="5AA0940B">
      <w:pPr>
        <w:spacing w:line="580" w:lineRule="exact"/>
        <w:ind w:firstLine="640" w:firstLineChars="200"/>
        <w:rPr>
          <w:rFonts w:hint="eastAsia" w:ascii="仿宋" w:hAnsi="仿宋" w:eastAsia="仿宋" w:cs="仿宋"/>
          <w:sz w:val="32"/>
          <w:szCs w:val="32"/>
        </w:rPr>
      </w:pPr>
      <w:r>
        <w:rPr>
          <w:rFonts w:hint="eastAsia" w:ascii="仿宋" w:hAnsi="仿宋" w:eastAsia="仿宋" w:cs="仿宋"/>
          <w:kern w:val="0"/>
          <w:sz w:val="32"/>
          <w:szCs w:val="32"/>
        </w:rPr>
        <w:t>1.</w:t>
      </w:r>
      <w:r>
        <w:rPr>
          <w:rFonts w:hint="eastAsia" w:ascii="仿宋" w:hAnsi="仿宋" w:eastAsia="仿宋" w:cs="仿宋"/>
          <w:sz w:val="32"/>
          <w:szCs w:val="32"/>
        </w:rPr>
        <w:t>申请。</w:t>
      </w:r>
    </w:p>
    <w:p w14:paraId="01387AA9">
      <w:pPr>
        <w:spacing w:line="580" w:lineRule="exact"/>
        <w:ind w:firstLine="640" w:firstLineChars="200"/>
        <w:rPr>
          <w:rFonts w:hint="eastAsia" w:ascii="仿宋" w:hAnsi="仿宋" w:eastAsia="仿宋" w:cs="仿宋"/>
          <w:sz w:val="32"/>
          <w:szCs w:val="32"/>
        </w:rPr>
      </w:pPr>
      <w:r>
        <w:rPr>
          <w:rFonts w:hint="eastAsia" w:ascii="仿宋" w:hAnsi="仿宋" w:eastAsia="仿宋" w:cs="仿宋"/>
          <w:bCs/>
          <w:sz w:val="32"/>
          <w:szCs w:val="32"/>
        </w:rPr>
        <w:t>（1）</w:t>
      </w:r>
      <w:r>
        <w:rPr>
          <w:rFonts w:hint="eastAsia" w:ascii="仿宋" w:hAnsi="仿宋" w:eastAsia="仿宋" w:cs="仿宋"/>
          <w:sz w:val="32"/>
          <w:szCs w:val="32"/>
        </w:rPr>
        <w:t>户籍证明，身份证明，婚姻状况证明，单位或村委会出具的子女状况证明，近期免冠一寸照片。独生子女伤残的，需提供《中华人民共和国残疾人证》，等级为三级及以上。属于下列情形的，需提供相关证明材料:</w:t>
      </w:r>
    </w:p>
    <w:p w14:paraId="0404B324">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1992年4月1日《收养法》实施前形成收养事实的，要具备以下条件：收养后户口在一起；有村委会、村计生协会证明;</w:t>
      </w:r>
    </w:p>
    <w:p w14:paraId="075F363E">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1992年4月1日至1999年3月31日收养子女的，需提供收养人送养人订立的书面协议或民政部门颁发的收养证；</w:t>
      </w:r>
    </w:p>
    <w:p w14:paraId="47E0E439">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1999年4月1日以后收养子女的，需提供民政部门颁发的收养证。</w:t>
      </w:r>
    </w:p>
    <w:p w14:paraId="6729C03E">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与子女解除收养关系的，需提供民政部门出具的解除收养关系的证明。</w:t>
      </w:r>
    </w:p>
    <w:p w14:paraId="42CF2A42">
      <w:pPr>
        <w:spacing w:line="580" w:lineRule="exact"/>
        <w:ind w:firstLine="640" w:firstLineChars="200"/>
        <w:rPr>
          <w:rFonts w:hint="eastAsia" w:ascii="仿宋" w:hAnsi="仿宋" w:eastAsia="仿宋" w:cs="仿宋"/>
          <w:sz w:val="32"/>
          <w:szCs w:val="32"/>
        </w:rPr>
      </w:pPr>
      <w:r>
        <w:rPr>
          <w:rFonts w:hint="eastAsia" w:ascii="仿宋" w:hAnsi="仿宋" w:eastAsia="仿宋" w:cs="仿宋"/>
          <w:bCs/>
          <w:sz w:val="32"/>
          <w:szCs w:val="32"/>
        </w:rPr>
        <w:t>（2）</w:t>
      </w:r>
      <w:r>
        <w:rPr>
          <w:rFonts w:hint="eastAsia" w:ascii="仿宋" w:hAnsi="仿宋" w:eastAsia="仿宋" w:cs="仿宋"/>
          <w:sz w:val="32"/>
          <w:szCs w:val="32"/>
        </w:rPr>
        <w:t>子女死亡且曾办理过户籍登记的，需提供公安部门出具的注销户籍的证明，子女死亡但未曾办理户籍登记的，需提供公安部门或者医院或者村民委员会出具的经乡级计划生育机构核实的死亡证明。</w:t>
      </w:r>
    </w:p>
    <w:p w14:paraId="0A1BF2D7">
      <w:pPr>
        <w:spacing w:line="580" w:lineRule="exact"/>
        <w:ind w:firstLine="640" w:firstLineChars="200"/>
        <w:rPr>
          <w:rFonts w:hint="eastAsia" w:ascii="仿宋" w:hAnsi="仿宋" w:eastAsia="仿宋" w:cs="仿宋"/>
          <w:sz w:val="32"/>
          <w:szCs w:val="32"/>
        </w:rPr>
      </w:pPr>
      <w:r>
        <w:rPr>
          <w:rFonts w:hint="eastAsia" w:ascii="仿宋" w:hAnsi="仿宋" w:eastAsia="仿宋" w:cs="仿宋"/>
          <w:bCs/>
          <w:sz w:val="32"/>
          <w:szCs w:val="32"/>
        </w:rPr>
        <w:t>（3）</w:t>
      </w:r>
      <w:r>
        <w:rPr>
          <w:rFonts w:hint="eastAsia" w:ascii="仿宋" w:hAnsi="仿宋" w:eastAsia="仿宋" w:cs="仿宋"/>
          <w:sz w:val="32"/>
          <w:szCs w:val="32"/>
        </w:rPr>
        <w:t>离婚的，需提供离婚证或者离婚判决书，离婚协议书。丧偶的，须提供公安部门或者医院或者村民委员会出具的死亡证明。</w:t>
      </w:r>
    </w:p>
    <w:p w14:paraId="22DC12DC">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2.审核。本人提出申请；村（居）民委员会审议；乡镇人民政府初审；县级卫生健康部门审核确认；市级、省级卫生健康部门抽查、复核。  </w:t>
      </w:r>
    </w:p>
    <w:p w14:paraId="0FEF3E49">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3.审批。审核通过视同审批完成。</w:t>
      </w:r>
    </w:p>
    <w:p w14:paraId="1E49E196">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4.发放。按半年度发放，由金融代理机构分别于6月15日、10月15日前发放完毕。</w:t>
      </w:r>
    </w:p>
    <w:p w14:paraId="5BFC6C2B">
      <w:pPr>
        <w:spacing w:line="580" w:lineRule="exact"/>
        <w:jc w:val="left"/>
        <w:rPr>
          <w:rFonts w:hint="eastAsia" w:ascii="仿宋" w:hAnsi="仿宋" w:eastAsia="仿宋" w:cs="仿宋"/>
          <w:sz w:val="32"/>
          <w:szCs w:val="32"/>
        </w:rPr>
      </w:pPr>
    </w:p>
    <w:p w14:paraId="1A2CF8BC">
      <w:pPr>
        <w:spacing w:line="580" w:lineRule="exact"/>
        <w:jc w:val="left"/>
        <w:rPr>
          <w:rFonts w:hint="eastAsia" w:ascii="仿宋" w:hAnsi="仿宋" w:eastAsia="仿宋" w:cs="仿宋"/>
          <w:sz w:val="32"/>
          <w:szCs w:val="32"/>
        </w:rPr>
      </w:pPr>
    </w:p>
    <w:p w14:paraId="447F17A6">
      <w:pPr>
        <w:spacing w:line="580" w:lineRule="exact"/>
        <w:jc w:val="left"/>
        <w:rPr>
          <w:rFonts w:hint="eastAsia" w:ascii="仿宋" w:hAnsi="仿宋" w:eastAsia="仿宋" w:cs="仿宋"/>
          <w:sz w:val="32"/>
          <w:szCs w:val="32"/>
        </w:rPr>
      </w:pPr>
    </w:p>
    <w:p w14:paraId="11E5E6D8">
      <w:pPr>
        <w:spacing w:line="580" w:lineRule="exact"/>
        <w:jc w:val="left"/>
        <w:rPr>
          <w:rFonts w:hint="eastAsia" w:ascii="仿宋" w:hAnsi="仿宋" w:eastAsia="仿宋" w:cs="仿宋"/>
          <w:sz w:val="32"/>
          <w:szCs w:val="32"/>
        </w:rPr>
      </w:pPr>
    </w:p>
    <w:p w14:paraId="16DD7363">
      <w:pPr>
        <w:spacing w:line="580" w:lineRule="exact"/>
        <w:jc w:val="left"/>
        <w:rPr>
          <w:rFonts w:hint="eastAsia" w:ascii="仿宋" w:hAnsi="仿宋" w:eastAsia="仿宋" w:cs="仿宋"/>
          <w:sz w:val="32"/>
          <w:szCs w:val="32"/>
        </w:rPr>
      </w:pPr>
    </w:p>
    <w:p w14:paraId="767584EF">
      <w:pPr>
        <w:spacing w:line="580" w:lineRule="exact"/>
        <w:jc w:val="left"/>
        <w:rPr>
          <w:rFonts w:hint="eastAsia" w:ascii="仿宋" w:hAnsi="仿宋" w:eastAsia="仿宋" w:cs="仿宋"/>
          <w:sz w:val="32"/>
          <w:szCs w:val="32"/>
        </w:rPr>
      </w:pPr>
    </w:p>
    <w:p w14:paraId="50BFA0A8">
      <w:pPr>
        <w:spacing w:line="580" w:lineRule="exact"/>
        <w:jc w:val="center"/>
        <w:rPr>
          <w:rFonts w:hint="eastAsia" w:ascii="仿宋" w:hAnsi="仿宋" w:eastAsia="仿宋" w:cs="仿宋"/>
          <w:sz w:val="32"/>
          <w:szCs w:val="32"/>
        </w:rPr>
      </w:pPr>
    </w:p>
    <w:p w14:paraId="2916C064">
      <w:pPr>
        <w:spacing w:line="580" w:lineRule="exact"/>
        <w:jc w:val="center"/>
        <w:rPr>
          <w:rFonts w:hint="eastAsia" w:ascii="仿宋" w:hAnsi="仿宋" w:eastAsia="仿宋" w:cs="仿宋"/>
          <w:sz w:val="32"/>
          <w:szCs w:val="32"/>
        </w:rPr>
      </w:pPr>
    </w:p>
    <w:p w14:paraId="1A549DFF">
      <w:pPr>
        <w:jc w:val="center"/>
        <w:rPr>
          <w:rFonts w:hint="eastAsia" w:ascii="宋体" w:hAnsi="宋体" w:eastAsia="宋体" w:cs="宋体"/>
          <w:b/>
          <w:bCs/>
          <w:sz w:val="36"/>
          <w:szCs w:val="36"/>
        </w:rPr>
      </w:pPr>
      <w:r>
        <w:rPr>
          <w:rFonts w:hint="eastAsia" w:ascii="宋体" w:hAnsi="宋体" w:eastAsia="宋体" w:cs="宋体"/>
          <w:b/>
          <w:bCs/>
          <w:sz w:val="36"/>
          <w:szCs w:val="36"/>
          <w:lang w:eastAsia="zh-CN"/>
        </w:rPr>
        <w:t>七</w:t>
      </w:r>
      <w:r>
        <w:rPr>
          <w:rFonts w:hint="eastAsia" w:ascii="宋体" w:hAnsi="宋体" w:eastAsia="宋体" w:cs="宋体"/>
          <w:b/>
          <w:bCs/>
          <w:sz w:val="36"/>
          <w:szCs w:val="36"/>
        </w:rPr>
        <w:t>、公益性岗位补贴资金</w:t>
      </w:r>
    </w:p>
    <w:p w14:paraId="073684F0">
      <w:pPr>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一、政策依据</w:t>
      </w:r>
    </w:p>
    <w:p w14:paraId="3198D18C">
      <w:pPr>
        <w:ind w:firstLine="640" w:firstLineChars="200"/>
        <w:rPr>
          <w:rFonts w:hint="eastAsia" w:ascii="仿宋" w:hAnsi="仿宋" w:eastAsia="仿宋" w:cs="仿宋"/>
          <w:sz w:val="32"/>
          <w:szCs w:val="32"/>
        </w:rPr>
      </w:pPr>
      <w:r>
        <w:rPr>
          <w:rFonts w:hint="eastAsia" w:ascii="仿宋" w:hAnsi="仿宋" w:eastAsia="仿宋" w:cs="仿宋"/>
          <w:sz w:val="32"/>
          <w:szCs w:val="32"/>
        </w:rPr>
        <w:t>河北省财政厅 河北省人力资源和社会保障厅关于印发《河北省就业创业资金管理办法》的通知（冀财规〔2018〕21号）</w:t>
      </w:r>
    </w:p>
    <w:p w14:paraId="2731D8F4">
      <w:pPr>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二、主管部门</w:t>
      </w:r>
    </w:p>
    <w:p w14:paraId="037BEED5">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巨鹿县</w:t>
      </w:r>
      <w:r>
        <w:rPr>
          <w:rFonts w:hint="eastAsia" w:ascii="仿宋" w:hAnsi="仿宋" w:eastAsia="仿宋" w:cs="仿宋"/>
          <w:sz w:val="32"/>
          <w:szCs w:val="32"/>
        </w:rPr>
        <w:t>人力资源和社会保障</w:t>
      </w:r>
      <w:r>
        <w:rPr>
          <w:rFonts w:hint="eastAsia" w:ascii="仿宋" w:hAnsi="仿宋" w:eastAsia="仿宋" w:cs="仿宋"/>
          <w:sz w:val="32"/>
          <w:szCs w:val="32"/>
          <w:lang w:eastAsia="zh-CN"/>
        </w:rPr>
        <w:t>局</w:t>
      </w:r>
    </w:p>
    <w:p w14:paraId="64F3C6E2">
      <w:pPr>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三、补助对象</w:t>
      </w:r>
    </w:p>
    <w:p w14:paraId="1DB92649">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对开发公益性岗位安置就业困难人员就业的用人单位，给予岗位补贴。</w:t>
      </w:r>
    </w:p>
    <w:p w14:paraId="49C7E492">
      <w:pPr>
        <w:ind w:firstLine="640" w:firstLineChars="200"/>
        <w:rPr>
          <w:rFonts w:hint="eastAsia" w:ascii="仿宋" w:hAnsi="仿宋" w:eastAsia="仿宋" w:cs="仿宋"/>
          <w:sz w:val="32"/>
          <w:szCs w:val="32"/>
        </w:rPr>
      </w:pPr>
      <w:r>
        <w:rPr>
          <w:rFonts w:hint="eastAsia" w:ascii="仿宋" w:hAnsi="仿宋" w:eastAsia="仿宋" w:cs="仿宋"/>
          <w:sz w:val="32"/>
          <w:szCs w:val="32"/>
        </w:rPr>
        <w:t>公益性岗位安置对象为就业困难人员。就业困难人员指</w:t>
      </w:r>
      <w:r>
        <w:rPr>
          <w:rFonts w:hint="eastAsia" w:ascii="仿宋" w:hAnsi="仿宋" w:eastAsia="仿宋" w:cs="仿宋"/>
          <w:sz w:val="32"/>
          <w:szCs w:val="32"/>
          <w:lang w:eastAsia="zh-CN"/>
        </w:rPr>
        <w:t>具有本市户籍或常住人口（以持本市居住证为准），处于法定劳动年龄内，有劳动能力和就业愿望，</w:t>
      </w:r>
      <w:r>
        <w:rPr>
          <w:rFonts w:hint="eastAsia" w:ascii="仿宋" w:hAnsi="仿宋" w:eastAsia="仿宋" w:cs="仿宋"/>
          <w:sz w:val="32"/>
          <w:szCs w:val="32"/>
        </w:rPr>
        <w:t>因身体状况、技能水平、家庭因素、失去土地等原因难以实现就业，以及连续失业一定时间仍未能实现就业的</w:t>
      </w:r>
      <w:r>
        <w:rPr>
          <w:rFonts w:hint="eastAsia" w:ascii="仿宋" w:hAnsi="仿宋" w:eastAsia="仿宋" w:cs="仿宋"/>
          <w:sz w:val="32"/>
          <w:szCs w:val="32"/>
          <w:lang w:eastAsia="zh-CN"/>
        </w:rPr>
        <w:t>登记失业</w:t>
      </w:r>
      <w:r>
        <w:rPr>
          <w:rFonts w:hint="eastAsia" w:ascii="仿宋" w:hAnsi="仿宋" w:eastAsia="仿宋" w:cs="仿宋"/>
          <w:sz w:val="32"/>
          <w:szCs w:val="32"/>
        </w:rPr>
        <w:t>人员。主要包括：大龄（女性40—</w:t>
      </w:r>
      <w:r>
        <w:rPr>
          <w:rFonts w:hint="eastAsia" w:ascii="仿宋" w:hAnsi="仿宋" w:eastAsia="仿宋" w:cs="仿宋"/>
          <w:sz w:val="32"/>
          <w:szCs w:val="32"/>
          <w:lang w:val="en-US" w:eastAsia="zh-CN"/>
        </w:rPr>
        <w:t>50</w:t>
      </w:r>
      <w:r>
        <w:rPr>
          <w:rFonts w:hint="eastAsia" w:ascii="仿宋" w:hAnsi="仿宋" w:eastAsia="仿宋" w:cs="仿宋"/>
          <w:sz w:val="32"/>
          <w:szCs w:val="32"/>
        </w:rPr>
        <w:t>周岁，男性50—60周岁）失业人员</w:t>
      </w:r>
      <w:r>
        <w:rPr>
          <w:rFonts w:hint="eastAsia" w:ascii="仿宋" w:hAnsi="仿宋" w:eastAsia="仿宋" w:cs="仿宋"/>
          <w:sz w:val="32"/>
          <w:szCs w:val="32"/>
          <w:lang w:eastAsia="zh-CN"/>
        </w:rPr>
        <w:t>、零就业家庭失业人员、残疾失业人员、低保家庭失业人员、</w:t>
      </w:r>
      <w:r>
        <w:rPr>
          <w:rFonts w:hint="eastAsia" w:ascii="仿宋" w:hAnsi="仿宋" w:eastAsia="仿宋" w:cs="仿宋"/>
          <w:sz w:val="32"/>
          <w:szCs w:val="32"/>
        </w:rPr>
        <w:t>长期失业人员</w:t>
      </w:r>
      <w:r>
        <w:rPr>
          <w:rFonts w:hint="eastAsia" w:ascii="仿宋" w:hAnsi="仿宋" w:eastAsia="仿宋" w:cs="仿宋"/>
          <w:sz w:val="32"/>
          <w:szCs w:val="32"/>
          <w:lang w:eastAsia="zh-CN"/>
        </w:rPr>
        <w:t>、单亲抚养未成年人失业人员</w:t>
      </w:r>
      <w:r>
        <w:rPr>
          <w:rFonts w:hint="eastAsia" w:ascii="仿宋" w:hAnsi="仿宋" w:eastAsia="仿宋" w:cs="仿宋"/>
          <w:sz w:val="32"/>
          <w:szCs w:val="32"/>
        </w:rPr>
        <w:t>等。</w:t>
      </w:r>
    </w:p>
    <w:p w14:paraId="00AD45BC">
      <w:pPr>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四、补助标准</w:t>
      </w:r>
    </w:p>
    <w:p w14:paraId="389A855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补贴标准</w:t>
      </w:r>
      <w:r>
        <w:rPr>
          <w:rFonts w:hint="eastAsia" w:ascii="仿宋" w:hAnsi="仿宋" w:eastAsia="仿宋" w:cs="仿宋"/>
          <w:sz w:val="32"/>
          <w:szCs w:val="32"/>
          <w:lang w:eastAsia="zh-CN"/>
        </w:rPr>
        <w:t>不高于</w:t>
      </w:r>
      <w:r>
        <w:rPr>
          <w:rFonts w:hint="eastAsia" w:ascii="仿宋" w:hAnsi="仿宋" w:eastAsia="仿宋" w:cs="仿宋"/>
          <w:sz w:val="32"/>
          <w:szCs w:val="32"/>
        </w:rPr>
        <w:t>当地最低工资标准</w:t>
      </w:r>
      <w:r>
        <w:rPr>
          <w:rFonts w:hint="eastAsia" w:ascii="仿宋" w:hAnsi="仿宋" w:eastAsia="仿宋" w:cs="仿宋"/>
          <w:sz w:val="32"/>
          <w:szCs w:val="32"/>
          <w:lang w:eastAsia="zh-CN"/>
        </w:rPr>
        <w:t>。</w:t>
      </w:r>
    </w:p>
    <w:p w14:paraId="24E1F64C">
      <w:pPr>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五、办理流程</w:t>
      </w:r>
    </w:p>
    <w:p w14:paraId="0A44DF1A">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1.申请</w:t>
      </w:r>
    </w:p>
    <w:p w14:paraId="55068F0E">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申报单位登录河北省人社公共服务平台</w:t>
      </w:r>
      <w:r>
        <w:rPr>
          <w:rFonts w:hint="eastAsia" w:ascii="仿宋" w:hAnsi="仿宋" w:eastAsia="仿宋" w:cs="仿宋"/>
          <w:sz w:val="32"/>
          <w:szCs w:val="32"/>
          <w:lang w:eastAsia="zh-CN"/>
        </w:rPr>
        <w:t>单位网报系统，进行</w:t>
      </w:r>
      <w:r>
        <w:rPr>
          <w:rFonts w:hint="eastAsia" w:ascii="仿宋" w:hAnsi="仿宋" w:eastAsia="仿宋" w:cs="仿宋"/>
          <w:sz w:val="32"/>
          <w:szCs w:val="32"/>
        </w:rPr>
        <w:t>公益性</w:t>
      </w:r>
      <w:r>
        <w:rPr>
          <w:rFonts w:hint="eastAsia" w:ascii="仿宋" w:hAnsi="仿宋" w:eastAsia="仿宋" w:cs="仿宋"/>
          <w:sz w:val="32"/>
          <w:szCs w:val="32"/>
          <w:lang w:eastAsia="zh-CN"/>
        </w:rPr>
        <w:t>岗位</w:t>
      </w:r>
      <w:r>
        <w:rPr>
          <w:rFonts w:hint="eastAsia" w:ascii="仿宋" w:hAnsi="仿宋" w:eastAsia="仿宋" w:cs="仿宋"/>
          <w:sz w:val="32"/>
          <w:szCs w:val="32"/>
        </w:rPr>
        <w:t>补贴申请</w:t>
      </w:r>
      <w:r>
        <w:rPr>
          <w:rFonts w:hint="eastAsia" w:ascii="仿宋" w:hAnsi="仿宋" w:eastAsia="仿宋" w:cs="仿宋"/>
          <w:sz w:val="32"/>
          <w:szCs w:val="32"/>
          <w:lang w:eastAsia="zh-CN"/>
        </w:rPr>
        <w:t>，并将</w:t>
      </w:r>
      <w:r>
        <w:rPr>
          <w:rFonts w:hint="eastAsia" w:ascii="仿宋" w:hAnsi="仿宋" w:eastAsia="仿宋" w:cs="仿宋"/>
          <w:sz w:val="32"/>
          <w:szCs w:val="32"/>
        </w:rPr>
        <w:t>相关材料</w:t>
      </w:r>
      <w:r>
        <w:rPr>
          <w:rFonts w:hint="eastAsia" w:ascii="仿宋" w:hAnsi="仿宋" w:eastAsia="仿宋" w:cs="仿宋"/>
          <w:sz w:val="32"/>
          <w:szCs w:val="32"/>
          <w:lang w:eastAsia="zh-CN"/>
        </w:rPr>
        <w:t>递交至人社部门。</w:t>
      </w:r>
    </w:p>
    <w:p w14:paraId="0C3EC349">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审核</w:t>
      </w:r>
    </w:p>
    <w:p w14:paraId="09C727D5">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eastAsia="zh-CN"/>
        </w:rPr>
        <w:t>人社部门</w:t>
      </w:r>
      <w:r>
        <w:rPr>
          <w:rFonts w:hint="eastAsia" w:ascii="仿宋" w:hAnsi="仿宋" w:eastAsia="仿宋" w:cs="仿宋"/>
          <w:sz w:val="32"/>
          <w:szCs w:val="32"/>
        </w:rPr>
        <w:t>对单位的申请进行受理并审</w:t>
      </w:r>
      <w:r>
        <w:rPr>
          <w:rFonts w:hint="eastAsia" w:ascii="仿宋" w:hAnsi="仿宋" w:eastAsia="仿宋" w:cs="仿宋"/>
          <w:sz w:val="32"/>
          <w:szCs w:val="32"/>
          <w:lang w:eastAsia="zh-CN"/>
        </w:rPr>
        <w:t>核</w:t>
      </w:r>
      <w:r>
        <w:rPr>
          <w:rFonts w:hint="eastAsia" w:ascii="仿宋" w:hAnsi="仿宋" w:eastAsia="仿宋" w:cs="仿宋"/>
          <w:sz w:val="32"/>
          <w:szCs w:val="32"/>
        </w:rPr>
        <w:t>，</w:t>
      </w:r>
      <w:r>
        <w:rPr>
          <w:rFonts w:hint="eastAsia" w:ascii="仿宋" w:hAnsi="仿宋" w:eastAsia="仿宋" w:cs="仿宋"/>
          <w:sz w:val="32"/>
          <w:szCs w:val="32"/>
          <w:lang w:eastAsia="zh-CN"/>
        </w:rPr>
        <w:t>并在</w:t>
      </w:r>
      <w:r>
        <w:rPr>
          <w:rFonts w:hint="eastAsia" w:ascii="仿宋" w:hAnsi="仿宋" w:eastAsia="仿宋" w:cs="仿宋"/>
          <w:sz w:val="32"/>
          <w:szCs w:val="32"/>
        </w:rPr>
        <w:t>当地人社网站上进行公示。</w:t>
      </w:r>
    </w:p>
    <w:p w14:paraId="0BC4B29F">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发放</w:t>
      </w:r>
    </w:p>
    <w:p w14:paraId="35CD5CE5">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经过公示无异议，按程序附相关资料</w:t>
      </w:r>
      <w:r>
        <w:rPr>
          <w:rFonts w:hint="eastAsia" w:ascii="仿宋" w:hAnsi="仿宋" w:eastAsia="仿宋" w:cs="仿宋"/>
          <w:sz w:val="32"/>
          <w:szCs w:val="32"/>
          <w:lang w:eastAsia="zh-CN"/>
        </w:rPr>
        <w:t>报批补贴资金拨付申请后</w:t>
      </w:r>
      <w:r>
        <w:rPr>
          <w:rFonts w:hint="eastAsia" w:ascii="仿宋" w:hAnsi="仿宋" w:eastAsia="仿宋" w:cs="仿宋"/>
          <w:sz w:val="32"/>
          <w:szCs w:val="32"/>
        </w:rPr>
        <w:t>，将补贴资金支付到单位在银行开立的基本账户</w:t>
      </w:r>
      <w:r>
        <w:rPr>
          <w:rFonts w:hint="eastAsia" w:ascii="仿宋" w:hAnsi="仿宋" w:eastAsia="仿宋" w:cs="仿宋"/>
          <w:sz w:val="32"/>
          <w:szCs w:val="32"/>
          <w:lang w:eastAsia="zh-CN"/>
        </w:rPr>
        <w:t>。</w:t>
      </w:r>
    </w:p>
    <w:p w14:paraId="0FD0CFBE">
      <w:pPr>
        <w:jc w:val="center"/>
        <w:rPr>
          <w:rFonts w:hint="eastAsia" w:ascii="宋体" w:hAnsi="宋体" w:eastAsia="宋体" w:cs="宋体"/>
          <w:b/>
          <w:bCs/>
          <w:sz w:val="36"/>
          <w:szCs w:val="36"/>
          <w:lang w:eastAsia="zh-CN"/>
        </w:rPr>
      </w:pPr>
    </w:p>
    <w:p w14:paraId="682A8728">
      <w:pPr>
        <w:jc w:val="center"/>
        <w:rPr>
          <w:rFonts w:hint="eastAsia" w:ascii="宋体" w:hAnsi="宋体" w:eastAsia="宋体" w:cs="宋体"/>
          <w:b/>
          <w:bCs/>
          <w:sz w:val="36"/>
          <w:szCs w:val="36"/>
          <w:lang w:eastAsia="zh-CN"/>
        </w:rPr>
      </w:pPr>
    </w:p>
    <w:p w14:paraId="6DA20BF9">
      <w:pPr>
        <w:jc w:val="center"/>
        <w:rPr>
          <w:rFonts w:hint="eastAsia" w:ascii="宋体" w:hAnsi="宋体" w:eastAsia="宋体" w:cs="宋体"/>
          <w:b/>
          <w:bCs/>
          <w:sz w:val="36"/>
          <w:szCs w:val="36"/>
          <w:lang w:eastAsia="zh-CN"/>
        </w:rPr>
      </w:pPr>
    </w:p>
    <w:p w14:paraId="6D27F237">
      <w:pPr>
        <w:jc w:val="center"/>
        <w:rPr>
          <w:rFonts w:hint="eastAsia" w:ascii="宋体" w:hAnsi="宋体" w:eastAsia="宋体" w:cs="宋体"/>
          <w:b/>
          <w:bCs/>
          <w:sz w:val="36"/>
          <w:szCs w:val="36"/>
          <w:lang w:eastAsia="zh-CN"/>
        </w:rPr>
      </w:pPr>
    </w:p>
    <w:p w14:paraId="023BF6D8">
      <w:pPr>
        <w:jc w:val="center"/>
        <w:rPr>
          <w:rFonts w:hint="eastAsia" w:ascii="宋体" w:hAnsi="宋体" w:eastAsia="宋体" w:cs="宋体"/>
          <w:b/>
          <w:bCs/>
          <w:sz w:val="36"/>
          <w:szCs w:val="36"/>
          <w:lang w:eastAsia="zh-CN"/>
        </w:rPr>
      </w:pPr>
    </w:p>
    <w:p w14:paraId="30BABDDE">
      <w:pPr>
        <w:jc w:val="center"/>
        <w:rPr>
          <w:rFonts w:hint="eastAsia" w:ascii="宋体" w:hAnsi="宋体" w:eastAsia="宋体" w:cs="宋体"/>
          <w:b/>
          <w:bCs/>
          <w:sz w:val="36"/>
          <w:szCs w:val="36"/>
          <w:lang w:eastAsia="zh-CN"/>
        </w:rPr>
      </w:pPr>
    </w:p>
    <w:p w14:paraId="0A9BD2D4">
      <w:pPr>
        <w:jc w:val="center"/>
        <w:rPr>
          <w:rFonts w:hint="eastAsia" w:ascii="宋体" w:hAnsi="宋体" w:eastAsia="宋体" w:cs="宋体"/>
          <w:b/>
          <w:bCs/>
          <w:sz w:val="36"/>
          <w:szCs w:val="36"/>
          <w:lang w:eastAsia="zh-CN"/>
        </w:rPr>
      </w:pPr>
    </w:p>
    <w:p w14:paraId="1C62C925">
      <w:pPr>
        <w:jc w:val="center"/>
        <w:rPr>
          <w:rFonts w:hint="eastAsia" w:ascii="宋体" w:hAnsi="宋体" w:eastAsia="宋体" w:cs="宋体"/>
          <w:b/>
          <w:bCs/>
          <w:sz w:val="36"/>
          <w:szCs w:val="36"/>
          <w:lang w:eastAsia="zh-CN"/>
        </w:rPr>
      </w:pPr>
    </w:p>
    <w:p w14:paraId="50D6BEC3">
      <w:pPr>
        <w:jc w:val="center"/>
        <w:rPr>
          <w:rFonts w:hint="eastAsia" w:ascii="宋体" w:hAnsi="宋体" w:eastAsia="宋体" w:cs="宋体"/>
          <w:b/>
          <w:bCs/>
          <w:sz w:val="36"/>
          <w:szCs w:val="36"/>
          <w:lang w:eastAsia="zh-CN"/>
        </w:rPr>
      </w:pPr>
    </w:p>
    <w:p w14:paraId="7520C02C">
      <w:pPr>
        <w:jc w:val="center"/>
        <w:rPr>
          <w:rFonts w:hint="eastAsia" w:ascii="宋体" w:hAnsi="宋体" w:eastAsia="宋体" w:cs="宋体"/>
          <w:b/>
          <w:bCs/>
          <w:sz w:val="36"/>
          <w:szCs w:val="36"/>
          <w:lang w:eastAsia="zh-CN"/>
        </w:rPr>
      </w:pPr>
    </w:p>
    <w:p w14:paraId="502B5571">
      <w:pPr>
        <w:jc w:val="center"/>
        <w:rPr>
          <w:rFonts w:hint="eastAsia" w:ascii="宋体" w:hAnsi="宋体" w:eastAsia="宋体" w:cs="宋体"/>
          <w:b/>
          <w:bCs/>
          <w:sz w:val="36"/>
          <w:szCs w:val="36"/>
        </w:rPr>
      </w:pPr>
      <w:r>
        <w:rPr>
          <w:rFonts w:hint="eastAsia" w:ascii="宋体" w:hAnsi="宋体" w:eastAsia="宋体" w:cs="宋体"/>
          <w:b/>
          <w:bCs/>
          <w:sz w:val="36"/>
          <w:szCs w:val="36"/>
          <w:lang w:eastAsia="zh-CN"/>
        </w:rPr>
        <w:t>八</w:t>
      </w:r>
      <w:r>
        <w:rPr>
          <w:rFonts w:hint="eastAsia" w:ascii="宋体" w:hAnsi="宋体" w:eastAsia="宋体" w:cs="宋体"/>
          <w:b/>
          <w:bCs/>
          <w:sz w:val="36"/>
          <w:szCs w:val="36"/>
        </w:rPr>
        <w:t>、求职补贴资金</w:t>
      </w:r>
    </w:p>
    <w:p w14:paraId="16774EC5">
      <w:pPr>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一、政策依据</w:t>
      </w:r>
    </w:p>
    <w:p w14:paraId="20C733BB">
      <w:pPr>
        <w:ind w:firstLine="640" w:firstLineChars="200"/>
        <w:rPr>
          <w:rFonts w:hint="eastAsia" w:ascii="仿宋" w:hAnsi="仿宋" w:eastAsia="仿宋" w:cs="仿宋"/>
          <w:sz w:val="32"/>
          <w:szCs w:val="32"/>
        </w:rPr>
      </w:pPr>
      <w:r>
        <w:rPr>
          <w:rFonts w:hint="eastAsia" w:ascii="仿宋" w:hAnsi="仿宋" w:eastAsia="仿宋" w:cs="仿宋"/>
          <w:sz w:val="32"/>
          <w:szCs w:val="32"/>
        </w:rPr>
        <w:t>河北省财政厅 河北省人力资源和社会保障厅关于印发《河北省就业创业资金管理办法》的通知（冀财规〔2018〕21号）</w:t>
      </w:r>
    </w:p>
    <w:p w14:paraId="18C031F2">
      <w:pPr>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二、主管部门</w:t>
      </w:r>
    </w:p>
    <w:p w14:paraId="4CDAA3DB">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巨鹿县</w:t>
      </w:r>
      <w:r>
        <w:rPr>
          <w:rFonts w:hint="eastAsia" w:ascii="仿宋" w:hAnsi="仿宋" w:eastAsia="仿宋" w:cs="仿宋"/>
          <w:sz w:val="32"/>
          <w:szCs w:val="32"/>
        </w:rPr>
        <w:t>人力资源和社会保障</w:t>
      </w:r>
      <w:r>
        <w:rPr>
          <w:rFonts w:hint="eastAsia" w:ascii="仿宋" w:hAnsi="仿宋" w:eastAsia="仿宋" w:cs="仿宋"/>
          <w:sz w:val="32"/>
          <w:szCs w:val="32"/>
          <w:lang w:eastAsia="zh-CN"/>
        </w:rPr>
        <w:t>局</w:t>
      </w:r>
    </w:p>
    <w:p w14:paraId="7CA79966">
      <w:pPr>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三、补助对象</w:t>
      </w:r>
    </w:p>
    <w:p w14:paraId="0CFF47D7">
      <w:pPr>
        <w:ind w:firstLine="640" w:firstLineChars="200"/>
        <w:rPr>
          <w:rFonts w:hint="eastAsia" w:ascii="仿宋" w:hAnsi="仿宋" w:eastAsia="仿宋" w:cs="仿宋"/>
          <w:sz w:val="32"/>
          <w:szCs w:val="32"/>
        </w:rPr>
      </w:pPr>
      <w:r>
        <w:rPr>
          <w:rFonts w:hint="eastAsia" w:ascii="仿宋" w:hAnsi="仿宋" w:eastAsia="仿宋" w:cs="仿宋"/>
          <w:sz w:val="32"/>
          <w:szCs w:val="32"/>
        </w:rPr>
        <w:t>我</w:t>
      </w:r>
      <w:r>
        <w:rPr>
          <w:rFonts w:hint="eastAsia" w:ascii="仿宋" w:hAnsi="仿宋" w:eastAsia="仿宋" w:cs="仿宋"/>
          <w:sz w:val="32"/>
          <w:szCs w:val="32"/>
          <w:lang w:eastAsia="zh-CN"/>
        </w:rPr>
        <w:t>县</w:t>
      </w:r>
      <w:r>
        <w:rPr>
          <w:rFonts w:hint="eastAsia" w:ascii="仿宋" w:hAnsi="仿宋" w:eastAsia="仿宋" w:cs="仿宋"/>
          <w:sz w:val="32"/>
          <w:szCs w:val="32"/>
        </w:rPr>
        <w:t>行政区域内的普通高校、中等职业学校、技工院校、民办高校毕业学年求职创业的低保家庭、贫困残疾人家庭、建档立卡贫困家庭和特困人员中的毕业生，本人正在享受国家助学贷款以及本人残疾、烈士子女的毕业生。</w:t>
      </w:r>
    </w:p>
    <w:p w14:paraId="66D2926E">
      <w:pPr>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四、补助标准</w:t>
      </w:r>
    </w:p>
    <w:p w14:paraId="1B4439CA">
      <w:pPr>
        <w:ind w:firstLine="640" w:firstLineChars="200"/>
        <w:rPr>
          <w:rFonts w:hint="eastAsia" w:ascii="仿宋" w:hAnsi="仿宋" w:eastAsia="仿宋" w:cs="仿宋"/>
          <w:sz w:val="32"/>
          <w:szCs w:val="32"/>
        </w:rPr>
      </w:pPr>
      <w:r>
        <w:rPr>
          <w:rFonts w:hint="eastAsia" w:ascii="仿宋" w:hAnsi="仿宋" w:eastAsia="仿宋" w:cs="仿宋"/>
          <w:sz w:val="32"/>
          <w:szCs w:val="32"/>
        </w:rPr>
        <w:t>一次性求职补贴，补贴标准每人2000元。</w:t>
      </w:r>
    </w:p>
    <w:p w14:paraId="26174470">
      <w:pPr>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五、办理流程</w:t>
      </w:r>
    </w:p>
    <w:p w14:paraId="0713B22C">
      <w:pPr>
        <w:ind w:firstLine="640" w:firstLineChars="200"/>
        <w:rPr>
          <w:rFonts w:hint="eastAsia" w:ascii="仿宋" w:hAnsi="仿宋" w:eastAsia="仿宋" w:cs="仿宋"/>
          <w:sz w:val="32"/>
          <w:szCs w:val="32"/>
        </w:rPr>
      </w:pPr>
      <w:r>
        <w:rPr>
          <w:rFonts w:hint="eastAsia" w:ascii="仿宋" w:hAnsi="仿宋" w:eastAsia="仿宋" w:cs="仿宋"/>
          <w:sz w:val="32"/>
          <w:szCs w:val="32"/>
        </w:rPr>
        <w:t>1、受理、初审、校内公示</w:t>
      </w:r>
    </w:p>
    <w:p w14:paraId="16E526A9">
      <w:pPr>
        <w:ind w:firstLine="640" w:firstLineChars="200"/>
        <w:rPr>
          <w:rFonts w:hint="eastAsia" w:ascii="仿宋" w:hAnsi="仿宋" w:eastAsia="仿宋" w:cs="仿宋"/>
          <w:sz w:val="32"/>
          <w:szCs w:val="32"/>
        </w:rPr>
      </w:pPr>
      <w:r>
        <w:rPr>
          <w:rFonts w:hint="eastAsia" w:ascii="仿宋" w:hAnsi="仿宋" w:eastAsia="仿宋" w:cs="仿宋"/>
          <w:sz w:val="32"/>
          <w:szCs w:val="32"/>
        </w:rPr>
        <w:t>各学校要在规定时间内，组织符合条件的毕业学年毕业生集中申请求职补贴，对求职补贴申报材料原件进行审核、汇总，并将审核通过的申请补贴人员名单在校园内进行不少于3个工作日的公示，公示无异议后，向县人社部门提交申请报告（附相关材料），其中中等职业学校和技工院校出具学籍证明要经主管的教育、人社部门确认盖章。</w:t>
      </w:r>
    </w:p>
    <w:p w14:paraId="0418FE91">
      <w:pPr>
        <w:numPr>
          <w:ilvl w:val="0"/>
          <w:numId w:val="0"/>
        </w:numPr>
        <w:ind w:firstLine="640" w:firstLineChars="200"/>
        <w:jc w:val="both"/>
        <w:rPr>
          <w:rFonts w:hint="eastAsia" w:ascii="仿宋" w:hAnsi="仿宋" w:eastAsia="仿宋" w:cs="仿宋"/>
          <w:sz w:val="32"/>
          <w:szCs w:val="32"/>
        </w:rPr>
      </w:pPr>
      <w:r>
        <w:rPr>
          <w:rFonts w:hint="eastAsia" w:ascii="仿宋" w:hAnsi="仿宋" w:eastAsia="仿宋" w:cs="仿宋"/>
          <w:sz w:val="32"/>
          <w:szCs w:val="32"/>
          <w:lang w:val="en-US" w:eastAsia="zh-CN"/>
        </w:rPr>
        <w:t xml:space="preserve">2、 </w:t>
      </w:r>
      <w:r>
        <w:rPr>
          <w:rFonts w:hint="eastAsia" w:ascii="仿宋" w:hAnsi="仿宋" w:eastAsia="仿宋" w:cs="仿宋"/>
          <w:sz w:val="32"/>
          <w:szCs w:val="32"/>
        </w:rPr>
        <w:t>审核、校验</w:t>
      </w:r>
    </w:p>
    <w:p w14:paraId="3699607E">
      <w:pPr>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rPr>
        <w:t>人社部门接到学校申请后，按照相关政策文件规定对申请求职补贴资料进审核，通过后指导学校结合审核通过情况录入经河北省人社一体化公共服务平台，经校验无问题后，按程序附相关资料向财政部门申请求职补贴资金。</w:t>
      </w:r>
    </w:p>
    <w:p w14:paraId="0F8768FD">
      <w:pPr>
        <w:numPr>
          <w:ilvl w:val="0"/>
          <w:numId w:val="0"/>
        </w:numPr>
        <w:ind w:leftChars="0"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拨付</w:t>
      </w:r>
    </w:p>
    <w:p w14:paraId="53A323AA">
      <w:pPr>
        <w:numPr>
          <w:ilvl w:val="0"/>
          <w:numId w:val="0"/>
        </w:numPr>
        <w:ind w:leftChars="0"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人社部门</w:t>
      </w:r>
      <w:r>
        <w:rPr>
          <w:rFonts w:hint="eastAsia" w:ascii="仿宋" w:hAnsi="仿宋" w:eastAsia="仿宋" w:cs="仿宋"/>
          <w:sz w:val="32"/>
          <w:szCs w:val="32"/>
        </w:rPr>
        <w:t>按照程序将补贴资金拨付到学校账户。</w:t>
      </w:r>
    </w:p>
    <w:p w14:paraId="14019E11">
      <w:pPr>
        <w:numPr>
          <w:ilvl w:val="0"/>
          <w:numId w:val="0"/>
        </w:numPr>
        <w:ind w:leftChars="0"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发放</w:t>
      </w:r>
    </w:p>
    <w:p w14:paraId="20B75645">
      <w:pPr>
        <w:numPr>
          <w:ilvl w:val="0"/>
          <w:numId w:val="0"/>
        </w:numPr>
        <w:ind w:leftChars="0" w:firstLine="640" w:firstLineChars="200"/>
        <w:rPr>
          <w:rFonts w:hint="eastAsia" w:ascii="仿宋" w:hAnsi="仿宋" w:eastAsia="仿宋" w:cs="仿宋"/>
          <w:sz w:val="32"/>
          <w:szCs w:val="32"/>
        </w:rPr>
      </w:pPr>
      <w:r>
        <w:rPr>
          <w:rFonts w:hint="eastAsia" w:ascii="仿宋" w:hAnsi="仿宋" w:eastAsia="仿宋" w:cs="仿宋"/>
          <w:sz w:val="32"/>
          <w:szCs w:val="32"/>
        </w:rPr>
        <w:t>各学校将求职补贴发放到学生本人，并将发放情况报市县人社部门。</w:t>
      </w:r>
    </w:p>
    <w:p w14:paraId="7DB0CC1C">
      <w:pPr>
        <w:spacing w:line="580" w:lineRule="exact"/>
        <w:jc w:val="center"/>
        <w:rPr>
          <w:rFonts w:hint="eastAsia" w:ascii="Times New Roman" w:hAnsi="方正小标宋_GBK" w:eastAsia="方正小标宋_GBK"/>
          <w:color w:val="000000" w:themeColor="text1"/>
          <w:sz w:val="36"/>
          <w:szCs w:val="36"/>
        </w:rPr>
      </w:pPr>
    </w:p>
    <w:p w14:paraId="5B5DF6A8">
      <w:pPr>
        <w:spacing w:line="580" w:lineRule="exact"/>
        <w:jc w:val="center"/>
        <w:rPr>
          <w:rFonts w:ascii="Times New Roman" w:hAnsi="方正小标宋_GBK" w:eastAsia="方正小标宋_GBK"/>
          <w:sz w:val="36"/>
          <w:szCs w:val="36"/>
        </w:rPr>
      </w:pPr>
    </w:p>
    <w:p w14:paraId="0481020F">
      <w:pPr>
        <w:spacing w:line="580" w:lineRule="exact"/>
        <w:jc w:val="center"/>
        <w:rPr>
          <w:rFonts w:ascii="Times New Roman" w:hAnsi="方正小标宋_GBK" w:eastAsia="方正小标宋_GBK"/>
          <w:sz w:val="36"/>
          <w:szCs w:val="36"/>
        </w:rPr>
      </w:pPr>
    </w:p>
    <w:p w14:paraId="43930ADF">
      <w:pPr>
        <w:spacing w:line="580" w:lineRule="exact"/>
        <w:jc w:val="center"/>
        <w:rPr>
          <w:rFonts w:ascii="Times New Roman" w:hAnsi="方正小标宋_GBK" w:eastAsia="方正小标宋_GBK"/>
          <w:sz w:val="36"/>
          <w:szCs w:val="36"/>
        </w:rPr>
      </w:pPr>
    </w:p>
    <w:p w14:paraId="7F901312">
      <w:pPr>
        <w:spacing w:line="580" w:lineRule="exact"/>
        <w:jc w:val="center"/>
        <w:rPr>
          <w:rFonts w:ascii="Times New Roman" w:hAnsi="方正小标宋_GBK" w:eastAsia="方正小标宋_GBK"/>
          <w:sz w:val="36"/>
          <w:szCs w:val="36"/>
        </w:rPr>
      </w:pPr>
    </w:p>
    <w:p w14:paraId="29B61BF8">
      <w:pPr>
        <w:spacing w:line="580" w:lineRule="exact"/>
        <w:jc w:val="center"/>
        <w:rPr>
          <w:rFonts w:ascii="Times New Roman" w:hAnsi="方正小标宋_GBK" w:eastAsia="方正小标宋_GBK"/>
          <w:sz w:val="36"/>
          <w:szCs w:val="36"/>
        </w:rPr>
      </w:pPr>
    </w:p>
    <w:p w14:paraId="44C08446">
      <w:pPr>
        <w:spacing w:line="580" w:lineRule="exact"/>
        <w:jc w:val="center"/>
        <w:rPr>
          <w:rFonts w:ascii="Times New Roman" w:hAnsi="方正小标宋_GBK" w:eastAsia="方正小标宋_GBK"/>
          <w:sz w:val="36"/>
          <w:szCs w:val="36"/>
        </w:rPr>
      </w:pPr>
    </w:p>
    <w:p w14:paraId="4A5B9E55">
      <w:pPr>
        <w:spacing w:line="580" w:lineRule="exact"/>
        <w:jc w:val="center"/>
        <w:rPr>
          <w:rFonts w:ascii="Times New Roman" w:hAnsi="方正小标宋_GBK" w:eastAsia="方正小标宋_GBK"/>
          <w:sz w:val="36"/>
          <w:szCs w:val="36"/>
        </w:rPr>
      </w:pPr>
    </w:p>
    <w:p w14:paraId="39017323">
      <w:pPr>
        <w:spacing w:line="580" w:lineRule="exact"/>
        <w:jc w:val="center"/>
        <w:rPr>
          <w:rFonts w:ascii="Times New Roman" w:hAnsi="方正小标宋_GBK" w:eastAsia="方正小标宋_GBK"/>
          <w:sz w:val="36"/>
          <w:szCs w:val="36"/>
        </w:rPr>
      </w:pPr>
    </w:p>
    <w:p w14:paraId="538B67DA">
      <w:pPr>
        <w:spacing w:line="580" w:lineRule="exact"/>
        <w:jc w:val="center"/>
        <w:rPr>
          <w:rFonts w:ascii="Times New Roman" w:hAnsi="方正小标宋_GBK" w:eastAsia="方正小标宋_GBK"/>
          <w:sz w:val="36"/>
          <w:szCs w:val="36"/>
        </w:rPr>
      </w:pPr>
    </w:p>
    <w:p w14:paraId="6FCD182A">
      <w:pPr>
        <w:jc w:val="center"/>
        <w:rPr>
          <w:rFonts w:hint="eastAsia" w:ascii="宋体" w:hAnsi="宋体" w:eastAsia="宋体" w:cs="宋体"/>
          <w:b/>
          <w:bCs/>
          <w:sz w:val="36"/>
          <w:szCs w:val="36"/>
        </w:rPr>
      </w:pPr>
      <w:r>
        <w:rPr>
          <w:rFonts w:hint="eastAsia" w:ascii="宋体" w:hAnsi="宋体" w:eastAsia="宋体" w:cs="宋体"/>
          <w:b/>
          <w:bCs/>
          <w:sz w:val="36"/>
          <w:szCs w:val="36"/>
          <w:lang w:eastAsia="zh-CN"/>
        </w:rPr>
        <w:t>九</w:t>
      </w:r>
      <w:r>
        <w:rPr>
          <w:rFonts w:hint="eastAsia" w:ascii="宋体" w:hAnsi="宋体" w:eastAsia="宋体" w:cs="宋体"/>
          <w:b/>
          <w:bCs/>
          <w:sz w:val="36"/>
          <w:szCs w:val="36"/>
        </w:rPr>
        <w:t>、创业补贴资金</w:t>
      </w:r>
    </w:p>
    <w:p w14:paraId="3CB17706">
      <w:pPr>
        <w:rPr>
          <w:rFonts w:hint="eastAsia" w:ascii="仿宋" w:hAnsi="仿宋" w:eastAsia="仿宋" w:cs="仿宋"/>
          <w:b/>
          <w:bCs/>
          <w:sz w:val="32"/>
          <w:szCs w:val="32"/>
        </w:rPr>
      </w:pPr>
      <w:r>
        <w:rPr>
          <w:rFonts w:hint="eastAsia" w:ascii="仿宋" w:hAnsi="仿宋" w:eastAsia="仿宋" w:cs="仿宋"/>
          <w:b/>
          <w:bCs/>
          <w:sz w:val="32"/>
          <w:szCs w:val="32"/>
        </w:rPr>
        <w:t>一、政策依据</w:t>
      </w:r>
    </w:p>
    <w:p w14:paraId="237C708F">
      <w:pPr>
        <w:ind w:firstLine="640" w:firstLineChars="200"/>
        <w:rPr>
          <w:rFonts w:hint="eastAsia" w:ascii="仿宋" w:hAnsi="仿宋" w:eastAsia="仿宋" w:cs="仿宋"/>
          <w:sz w:val="32"/>
          <w:szCs w:val="32"/>
        </w:rPr>
      </w:pPr>
      <w:r>
        <w:rPr>
          <w:rFonts w:hint="eastAsia" w:ascii="仿宋" w:hAnsi="仿宋" w:eastAsia="仿宋" w:cs="仿宋"/>
          <w:sz w:val="32"/>
          <w:szCs w:val="32"/>
        </w:rPr>
        <w:t>河北省财政厅 河北省人力资源和社会保障厅关于印发《河北省就业创业资金管理办法》的通知（冀财规〔2018〕21号）</w:t>
      </w:r>
    </w:p>
    <w:p w14:paraId="74BE71CF">
      <w:pPr>
        <w:rPr>
          <w:rFonts w:hint="eastAsia" w:ascii="仿宋" w:hAnsi="仿宋" w:eastAsia="仿宋" w:cs="仿宋"/>
          <w:b/>
          <w:bCs/>
          <w:sz w:val="32"/>
          <w:szCs w:val="32"/>
        </w:rPr>
      </w:pPr>
      <w:r>
        <w:rPr>
          <w:rFonts w:hint="eastAsia" w:ascii="仿宋" w:hAnsi="仿宋" w:eastAsia="仿宋" w:cs="仿宋"/>
          <w:b/>
          <w:bCs/>
          <w:sz w:val="32"/>
          <w:szCs w:val="32"/>
        </w:rPr>
        <w:t>二、主管部门</w:t>
      </w:r>
    </w:p>
    <w:p w14:paraId="5B966806">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巨鹿县</w:t>
      </w:r>
      <w:r>
        <w:rPr>
          <w:rFonts w:hint="eastAsia" w:ascii="仿宋" w:hAnsi="仿宋" w:eastAsia="仿宋" w:cs="仿宋"/>
          <w:sz w:val="32"/>
          <w:szCs w:val="32"/>
        </w:rPr>
        <w:t>人力资源和社会保障</w:t>
      </w:r>
      <w:r>
        <w:rPr>
          <w:rFonts w:hint="eastAsia" w:ascii="仿宋" w:hAnsi="仿宋" w:eastAsia="仿宋" w:cs="仿宋"/>
          <w:sz w:val="32"/>
          <w:szCs w:val="32"/>
          <w:lang w:eastAsia="zh-CN"/>
        </w:rPr>
        <w:t>局</w:t>
      </w:r>
    </w:p>
    <w:p w14:paraId="4A7EBF5C">
      <w:pPr>
        <w:rPr>
          <w:rFonts w:hint="eastAsia" w:ascii="仿宋" w:hAnsi="仿宋" w:eastAsia="仿宋" w:cs="仿宋"/>
          <w:b/>
          <w:bCs/>
          <w:sz w:val="32"/>
          <w:szCs w:val="32"/>
        </w:rPr>
      </w:pPr>
      <w:r>
        <w:rPr>
          <w:rFonts w:hint="eastAsia" w:ascii="仿宋" w:hAnsi="仿宋" w:eastAsia="仿宋" w:cs="仿宋"/>
          <w:b/>
          <w:bCs/>
          <w:sz w:val="32"/>
          <w:szCs w:val="32"/>
        </w:rPr>
        <w:t>三、补助对象</w:t>
      </w:r>
    </w:p>
    <w:p w14:paraId="721A2B99">
      <w:pPr>
        <w:ind w:firstLine="640" w:firstLineChars="200"/>
        <w:rPr>
          <w:rFonts w:hint="eastAsia" w:ascii="仿宋" w:hAnsi="仿宋" w:eastAsia="仿宋" w:cs="仿宋"/>
          <w:sz w:val="32"/>
          <w:szCs w:val="32"/>
        </w:rPr>
      </w:pPr>
      <w:r>
        <w:rPr>
          <w:rFonts w:hint="eastAsia" w:ascii="仿宋" w:hAnsi="仿宋" w:eastAsia="仿宋" w:cs="仿宋"/>
          <w:sz w:val="32"/>
          <w:szCs w:val="32"/>
        </w:rPr>
        <w:t>毕业学年及毕业5年内高校毕业生、就业困难人员初次创业、取得营业执照、登记就业（毕业学年的除外）、正常运营6个月以上。</w:t>
      </w:r>
    </w:p>
    <w:p w14:paraId="783B6D31">
      <w:pPr>
        <w:rPr>
          <w:rFonts w:hint="eastAsia" w:ascii="仿宋" w:hAnsi="仿宋" w:eastAsia="仿宋" w:cs="仿宋"/>
          <w:b/>
          <w:bCs/>
          <w:sz w:val="32"/>
          <w:szCs w:val="32"/>
        </w:rPr>
      </w:pPr>
      <w:r>
        <w:rPr>
          <w:rFonts w:hint="eastAsia" w:ascii="仿宋" w:hAnsi="仿宋" w:eastAsia="仿宋" w:cs="仿宋"/>
          <w:b/>
          <w:bCs/>
          <w:sz w:val="32"/>
          <w:szCs w:val="32"/>
        </w:rPr>
        <w:t>四、补助标准</w:t>
      </w:r>
    </w:p>
    <w:p w14:paraId="70BBA319">
      <w:pPr>
        <w:ind w:firstLine="640" w:firstLineChars="200"/>
        <w:rPr>
          <w:rFonts w:hint="eastAsia" w:ascii="仿宋" w:hAnsi="仿宋" w:eastAsia="仿宋" w:cs="仿宋"/>
          <w:sz w:val="32"/>
          <w:szCs w:val="32"/>
        </w:rPr>
      </w:pPr>
      <w:r>
        <w:rPr>
          <w:rFonts w:hint="eastAsia" w:ascii="仿宋" w:hAnsi="仿宋" w:eastAsia="仿宋" w:cs="仿宋"/>
          <w:sz w:val="32"/>
          <w:szCs w:val="32"/>
        </w:rPr>
        <w:t>一次性创业补贴，补贴标准为每个创业项目5000元。</w:t>
      </w:r>
    </w:p>
    <w:p w14:paraId="7CCAA59D">
      <w:pPr>
        <w:rPr>
          <w:rFonts w:hint="eastAsia" w:ascii="仿宋" w:hAnsi="仿宋" w:eastAsia="仿宋" w:cs="仿宋"/>
          <w:b/>
          <w:bCs/>
          <w:sz w:val="32"/>
          <w:szCs w:val="32"/>
        </w:rPr>
      </w:pPr>
      <w:r>
        <w:rPr>
          <w:rFonts w:hint="eastAsia" w:ascii="仿宋" w:hAnsi="仿宋" w:eastAsia="仿宋" w:cs="仿宋"/>
          <w:b/>
          <w:bCs/>
          <w:sz w:val="32"/>
          <w:szCs w:val="32"/>
        </w:rPr>
        <w:t>五、办理流程</w:t>
      </w:r>
    </w:p>
    <w:p w14:paraId="1458216A">
      <w:pPr>
        <w:ind w:firstLine="640" w:firstLineChars="200"/>
        <w:rPr>
          <w:rFonts w:hint="eastAsia" w:ascii="仿宋" w:hAnsi="仿宋" w:eastAsia="仿宋" w:cs="仿宋"/>
          <w:sz w:val="32"/>
          <w:szCs w:val="32"/>
        </w:rPr>
      </w:pPr>
      <w:r>
        <w:rPr>
          <w:rFonts w:hint="eastAsia" w:ascii="仿宋" w:hAnsi="仿宋" w:eastAsia="仿宋" w:cs="仿宋"/>
          <w:sz w:val="32"/>
          <w:szCs w:val="32"/>
        </w:rPr>
        <w:t>1.申请。</w:t>
      </w:r>
    </w:p>
    <w:p w14:paraId="6FE7EEB0">
      <w:pPr>
        <w:ind w:firstLine="640" w:firstLineChars="200"/>
        <w:rPr>
          <w:rFonts w:hint="eastAsia" w:ascii="仿宋" w:hAnsi="仿宋" w:eastAsia="仿宋" w:cs="仿宋"/>
          <w:sz w:val="32"/>
          <w:szCs w:val="32"/>
        </w:rPr>
      </w:pPr>
      <w:r>
        <w:rPr>
          <w:rFonts w:hint="eastAsia" w:ascii="仿宋" w:hAnsi="仿宋" w:eastAsia="仿宋" w:cs="仿宋"/>
          <w:sz w:val="32"/>
          <w:szCs w:val="32"/>
        </w:rPr>
        <w:t>线上：登陆河北人社APP，填写相关申报信息。</w:t>
      </w:r>
    </w:p>
    <w:p w14:paraId="277BE501">
      <w:pPr>
        <w:ind w:firstLine="640" w:firstLineChars="200"/>
        <w:rPr>
          <w:rFonts w:hint="eastAsia" w:ascii="仿宋" w:hAnsi="仿宋" w:eastAsia="仿宋" w:cs="仿宋"/>
          <w:sz w:val="32"/>
          <w:szCs w:val="32"/>
        </w:rPr>
      </w:pPr>
      <w:r>
        <w:rPr>
          <w:rFonts w:hint="eastAsia" w:ascii="仿宋" w:hAnsi="仿宋" w:eastAsia="仿宋" w:cs="仿宋"/>
          <w:sz w:val="32"/>
          <w:szCs w:val="32"/>
        </w:rPr>
        <w:t>线下：符合条件人员应于取得营业执照并稳定经营6个月后、12个月内向携带学生证复印件或毕业证复印件、营业执照等材料到创业所在地人社部门申请创业补贴。</w:t>
      </w:r>
    </w:p>
    <w:p w14:paraId="3E282110">
      <w:pPr>
        <w:rPr>
          <w:rFonts w:hint="eastAsia" w:ascii="仿宋" w:hAnsi="仿宋" w:eastAsia="仿宋" w:cs="仿宋"/>
          <w:sz w:val="32"/>
          <w:szCs w:val="32"/>
        </w:rPr>
      </w:pPr>
      <w:r>
        <w:rPr>
          <w:rFonts w:hint="eastAsia" w:ascii="仿宋" w:hAnsi="仿宋" w:eastAsia="仿宋" w:cs="仿宋"/>
          <w:sz w:val="32"/>
          <w:szCs w:val="32"/>
        </w:rPr>
        <w:t xml:space="preserve">    2.审核。</w:t>
      </w:r>
      <w:r>
        <w:rPr>
          <w:rFonts w:hint="eastAsia" w:ascii="仿宋" w:hAnsi="仿宋" w:eastAsia="仿宋" w:cs="仿宋"/>
          <w:sz w:val="32"/>
          <w:szCs w:val="32"/>
          <w:lang w:eastAsia="zh-CN"/>
        </w:rPr>
        <w:t>人社部门</w:t>
      </w:r>
      <w:r>
        <w:rPr>
          <w:rFonts w:hint="eastAsia" w:ascii="仿宋" w:hAnsi="仿宋" w:eastAsia="仿宋" w:cs="仿宋"/>
          <w:sz w:val="32"/>
          <w:szCs w:val="32"/>
        </w:rPr>
        <w:t>对单位的申请进行受理并初审，将初审意见连同有关申请材料报同级人力资源社会保障部门审批。</w:t>
      </w:r>
    </w:p>
    <w:p w14:paraId="53BFA7C0">
      <w:pPr>
        <w:rPr>
          <w:rFonts w:hint="eastAsia" w:ascii="仿宋" w:hAnsi="仿宋" w:eastAsia="仿宋" w:cs="仿宋"/>
          <w:sz w:val="32"/>
          <w:szCs w:val="32"/>
        </w:rPr>
      </w:pPr>
      <w:r>
        <w:rPr>
          <w:rFonts w:hint="eastAsia" w:ascii="仿宋" w:hAnsi="仿宋" w:eastAsia="仿宋" w:cs="仿宋"/>
          <w:sz w:val="32"/>
          <w:szCs w:val="32"/>
        </w:rPr>
        <w:t xml:space="preserve">    3.审批。人力资源社会保障部门对经</w:t>
      </w:r>
      <w:r>
        <w:rPr>
          <w:rFonts w:hint="eastAsia" w:ascii="仿宋" w:hAnsi="仿宋" w:eastAsia="仿宋" w:cs="仿宋"/>
          <w:sz w:val="32"/>
          <w:szCs w:val="32"/>
          <w:lang w:eastAsia="zh-CN"/>
        </w:rPr>
        <w:t>河北省人社一体化</w:t>
      </w:r>
      <w:r>
        <w:rPr>
          <w:rFonts w:hint="eastAsia" w:ascii="仿宋" w:hAnsi="仿宋" w:eastAsia="仿宋" w:cs="仿宋"/>
          <w:sz w:val="32"/>
          <w:szCs w:val="32"/>
        </w:rPr>
        <w:t>公共服务</w:t>
      </w:r>
      <w:r>
        <w:rPr>
          <w:rFonts w:hint="eastAsia" w:ascii="仿宋" w:hAnsi="仿宋" w:eastAsia="仿宋" w:cs="仿宋"/>
          <w:sz w:val="32"/>
          <w:szCs w:val="32"/>
          <w:lang w:eastAsia="zh-CN"/>
        </w:rPr>
        <w:t>平台</w:t>
      </w:r>
      <w:r>
        <w:rPr>
          <w:rFonts w:hint="eastAsia" w:ascii="仿宋" w:hAnsi="仿宋" w:eastAsia="仿宋" w:cs="仿宋"/>
          <w:sz w:val="32"/>
          <w:szCs w:val="32"/>
        </w:rPr>
        <w:t>初审的申请材料进行审核，并将拟享受补贴人员信息进行3个工作日的公示。</w:t>
      </w:r>
    </w:p>
    <w:p w14:paraId="2262EFAD">
      <w:pPr>
        <w:rPr>
          <w:rFonts w:hint="eastAsia" w:ascii="仿宋" w:hAnsi="仿宋" w:eastAsia="仿宋" w:cs="仿宋"/>
          <w:sz w:val="32"/>
          <w:szCs w:val="32"/>
        </w:rPr>
      </w:pPr>
      <w:r>
        <w:rPr>
          <w:rFonts w:hint="eastAsia" w:ascii="仿宋" w:hAnsi="仿宋" w:eastAsia="仿宋" w:cs="仿宋"/>
          <w:sz w:val="32"/>
          <w:szCs w:val="32"/>
        </w:rPr>
        <w:t xml:space="preserve">    4.发放。经人社部门审核公示、无异议后，按规定将资金支付给申请者本人社会保障卡关联的银行账户。</w:t>
      </w:r>
    </w:p>
    <w:p w14:paraId="6FF96C97">
      <w:pPr>
        <w:spacing w:line="580" w:lineRule="exact"/>
        <w:jc w:val="center"/>
        <w:rPr>
          <w:rFonts w:ascii="Times New Roman" w:hAnsi="方正小标宋_GBK" w:eastAsia="方正小标宋_GBK"/>
          <w:sz w:val="36"/>
          <w:szCs w:val="36"/>
        </w:rPr>
      </w:pPr>
    </w:p>
    <w:p w14:paraId="63A909D3">
      <w:pPr>
        <w:spacing w:line="580" w:lineRule="exact"/>
        <w:jc w:val="center"/>
        <w:rPr>
          <w:rFonts w:ascii="Times New Roman" w:hAnsi="方正小标宋_GBK" w:eastAsia="方正小标宋_GBK"/>
          <w:sz w:val="36"/>
          <w:szCs w:val="36"/>
        </w:rPr>
      </w:pPr>
    </w:p>
    <w:p w14:paraId="20EA28DA">
      <w:pPr>
        <w:spacing w:line="580" w:lineRule="exact"/>
        <w:jc w:val="center"/>
        <w:rPr>
          <w:rFonts w:ascii="Times New Roman" w:hAnsi="方正小标宋_GBK" w:eastAsia="方正小标宋_GBK"/>
          <w:sz w:val="36"/>
          <w:szCs w:val="36"/>
        </w:rPr>
      </w:pPr>
    </w:p>
    <w:p w14:paraId="642B7C84">
      <w:pPr>
        <w:spacing w:line="580" w:lineRule="exact"/>
        <w:jc w:val="center"/>
        <w:rPr>
          <w:rFonts w:ascii="Times New Roman" w:hAnsi="方正小标宋_GBK" w:eastAsia="方正小标宋_GBK"/>
          <w:sz w:val="36"/>
          <w:szCs w:val="36"/>
        </w:rPr>
      </w:pPr>
    </w:p>
    <w:p w14:paraId="6A49F818">
      <w:pPr>
        <w:spacing w:line="580" w:lineRule="exact"/>
        <w:jc w:val="center"/>
        <w:rPr>
          <w:rFonts w:ascii="Times New Roman" w:hAnsi="方正小标宋_GBK" w:eastAsia="方正小标宋_GBK"/>
          <w:sz w:val="36"/>
          <w:szCs w:val="36"/>
        </w:rPr>
      </w:pPr>
    </w:p>
    <w:p w14:paraId="2035084F">
      <w:pPr>
        <w:spacing w:line="580" w:lineRule="exact"/>
        <w:jc w:val="center"/>
        <w:rPr>
          <w:rFonts w:ascii="Times New Roman" w:hAnsi="方正小标宋_GBK" w:eastAsia="方正小标宋_GBK"/>
          <w:sz w:val="36"/>
          <w:szCs w:val="36"/>
        </w:rPr>
      </w:pPr>
    </w:p>
    <w:p w14:paraId="329E97A9">
      <w:pPr>
        <w:spacing w:line="580" w:lineRule="exact"/>
        <w:jc w:val="center"/>
        <w:rPr>
          <w:rFonts w:ascii="Times New Roman" w:hAnsi="方正小标宋_GBK" w:eastAsia="方正小标宋_GBK"/>
          <w:sz w:val="36"/>
          <w:szCs w:val="36"/>
        </w:rPr>
      </w:pPr>
    </w:p>
    <w:p w14:paraId="1D7F16CB">
      <w:pPr>
        <w:spacing w:line="580" w:lineRule="exact"/>
        <w:jc w:val="center"/>
        <w:rPr>
          <w:rFonts w:ascii="Times New Roman" w:hAnsi="方正小标宋_GBK" w:eastAsia="方正小标宋_GBK"/>
          <w:sz w:val="36"/>
          <w:szCs w:val="36"/>
        </w:rPr>
      </w:pPr>
    </w:p>
    <w:p w14:paraId="5ED98EF6">
      <w:pPr>
        <w:spacing w:line="580" w:lineRule="exact"/>
        <w:jc w:val="center"/>
        <w:rPr>
          <w:rFonts w:ascii="Times New Roman" w:hAnsi="方正小标宋_GBK" w:eastAsia="方正小标宋_GBK"/>
          <w:sz w:val="36"/>
          <w:szCs w:val="36"/>
        </w:rPr>
      </w:pPr>
    </w:p>
    <w:p w14:paraId="61E5BF13">
      <w:pPr>
        <w:spacing w:line="580" w:lineRule="exact"/>
        <w:jc w:val="center"/>
        <w:rPr>
          <w:rFonts w:ascii="Times New Roman" w:hAnsi="方正小标宋_GBK" w:eastAsia="方正小标宋_GBK"/>
          <w:sz w:val="36"/>
          <w:szCs w:val="36"/>
        </w:rPr>
      </w:pPr>
    </w:p>
    <w:p w14:paraId="1D701E1E">
      <w:pPr>
        <w:spacing w:line="580" w:lineRule="exact"/>
        <w:jc w:val="center"/>
        <w:rPr>
          <w:rFonts w:ascii="Times New Roman" w:hAnsi="方正小标宋_GBK" w:eastAsia="方正小标宋_GBK"/>
          <w:sz w:val="36"/>
          <w:szCs w:val="36"/>
        </w:rPr>
      </w:pPr>
    </w:p>
    <w:p w14:paraId="79058449">
      <w:pPr>
        <w:spacing w:line="580" w:lineRule="exact"/>
        <w:jc w:val="center"/>
        <w:rPr>
          <w:rFonts w:ascii="Times New Roman" w:hAnsi="方正小标宋_GBK" w:eastAsia="方正小标宋_GBK"/>
          <w:sz w:val="36"/>
          <w:szCs w:val="36"/>
        </w:rPr>
      </w:pPr>
    </w:p>
    <w:p w14:paraId="2CFFDF32">
      <w:pPr>
        <w:spacing w:line="580" w:lineRule="exact"/>
        <w:jc w:val="center"/>
        <w:rPr>
          <w:rFonts w:ascii="Times New Roman" w:hAnsi="方正小标宋_GBK" w:eastAsia="方正小标宋_GBK"/>
          <w:sz w:val="36"/>
          <w:szCs w:val="36"/>
        </w:rPr>
      </w:pPr>
    </w:p>
    <w:p w14:paraId="5A7C4EE4">
      <w:pPr>
        <w:spacing w:line="580" w:lineRule="exact"/>
        <w:jc w:val="center"/>
        <w:rPr>
          <w:rFonts w:ascii="Times New Roman" w:hAnsi="方正小标宋_GBK" w:eastAsia="方正小标宋_GBK"/>
          <w:sz w:val="36"/>
          <w:szCs w:val="36"/>
        </w:rPr>
      </w:pPr>
    </w:p>
    <w:p w14:paraId="130A2E5C">
      <w:pPr>
        <w:spacing w:line="580" w:lineRule="exact"/>
        <w:jc w:val="center"/>
        <w:rPr>
          <w:rFonts w:ascii="Times New Roman" w:hAnsi="方正小标宋_GBK" w:eastAsia="方正小标宋_GBK"/>
          <w:sz w:val="36"/>
          <w:szCs w:val="36"/>
        </w:rPr>
      </w:pPr>
    </w:p>
    <w:p w14:paraId="2E308682">
      <w:pPr>
        <w:spacing w:line="580" w:lineRule="exact"/>
        <w:jc w:val="center"/>
        <w:rPr>
          <w:rFonts w:ascii="Times New Roman" w:hAnsi="方正小标宋_GBK" w:eastAsia="方正小标宋_GBK"/>
          <w:sz w:val="36"/>
          <w:szCs w:val="36"/>
        </w:rPr>
      </w:pPr>
    </w:p>
    <w:p w14:paraId="2F4D02A0">
      <w:pPr>
        <w:spacing w:line="580" w:lineRule="exact"/>
        <w:jc w:val="center"/>
        <w:rPr>
          <w:rFonts w:hint="eastAsia" w:ascii="宋体" w:hAnsi="宋体" w:eastAsia="宋体" w:cs="宋体"/>
          <w:b/>
          <w:bCs/>
          <w:sz w:val="36"/>
          <w:szCs w:val="36"/>
        </w:rPr>
      </w:pPr>
      <w:r>
        <w:rPr>
          <w:rFonts w:hint="eastAsia" w:ascii="宋体" w:hAnsi="宋体" w:eastAsia="宋体" w:cs="宋体"/>
          <w:b/>
          <w:bCs/>
          <w:sz w:val="36"/>
          <w:szCs w:val="36"/>
        </w:rPr>
        <w:t>十、耕地地力保护补贴资金</w:t>
      </w:r>
    </w:p>
    <w:p w14:paraId="09E1ED99">
      <w:pPr>
        <w:spacing w:line="580" w:lineRule="exact"/>
        <w:ind w:firstLine="640" w:firstLineChars="200"/>
        <w:rPr>
          <w:rFonts w:ascii="Times New Roman" w:hAnsi="Times New Roman" w:eastAsia="方正黑体_GBK"/>
          <w:sz w:val="32"/>
          <w:szCs w:val="32"/>
        </w:rPr>
      </w:pPr>
      <w:r>
        <w:rPr>
          <w:rFonts w:hint="eastAsia" w:ascii="Times New Roman" w:hAnsi="Times New Roman" w:eastAsia="方正黑体_GBK"/>
          <w:sz w:val="32"/>
          <w:szCs w:val="32"/>
        </w:rPr>
        <w:t>一、政策依据</w:t>
      </w:r>
    </w:p>
    <w:p w14:paraId="5E510898">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 财政部 农业农村部关于印发《耕地建设与利用资金管理办法》的通知（财农〔2023〕13号）；</w:t>
      </w:r>
    </w:p>
    <w:p w14:paraId="68A935BC">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 河北省财政厅 河北省农业厅关于印发《河北省农业“三项补贴”改革工作实施方案》的通知（冀财农〔2016〕58号）</w:t>
      </w:r>
    </w:p>
    <w:p w14:paraId="4972F0FD">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3.河北省财政厅 河北省农业农村厅《关于印发农业相关专项资金管理实施细则的通知》（冀财农〔2023〕163号）</w:t>
      </w:r>
    </w:p>
    <w:p w14:paraId="425B88CB">
      <w:pPr>
        <w:spacing w:line="580" w:lineRule="exact"/>
        <w:ind w:firstLine="640" w:firstLineChars="200"/>
        <w:rPr>
          <w:rFonts w:ascii="Times New Roman" w:hAnsi="Times New Roman" w:eastAsia="方正黑体_GBK"/>
          <w:sz w:val="32"/>
          <w:szCs w:val="32"/>
        </w:rPr>
      </w:pPr>
      <w:r>
        <w:rPr>
          <w:rFonts w:hint="eastAsia" w:ascii="Times New Roman" w:hAnsi="Times New Roman" w:eastAsia="方正黑体_GBK"/>
          <w:sz w:val="32"/>
          <w:szCs w:val="32"/>
        </w:rPr>
        <w:t>二、主管部门</w:t>
      </w:r>
    </w:p>
    <w:p w14:paraId="5433DA26">
      <w:pPr>
        <w:spacing w:line="580" w:lineRule="exact"/>
        <w:ind w:firstLine="640" w:firstLineChars="200"/>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eastAsia="zh-CN"/>
        </w:rPr>
        <w:t>巨鹿县农业农村局</w:t>
      </w:r>
    </w:p>
    <w:p w14:paraId="1F7E6869">
      <w:pPr>
        <w:spacing w:line="580" w:lineRule="exact"/>
        <w:ind w:firstLine="640" w:firstLineChars="200"/>
        <w:rPr>
          <w:rFonts w:ascii="Times New Roman" w:hAnsi="Times New Roman" w:eastAsia="方正黑体_GBK"/>
          <w:sz w:val="32"/>
          <w:szCs w:val="32"/>
        </w:rPr>
      </w:pPr>
      <w:r>
        <w:rPr>
          <w:rFonts w:hint="eastAsia" w:ascii="Times New Roman" w:hAnsi="Times New Roman" w:eastAsia="方正黑体_GBK"/>
          <w:sz w:val="32"/>
          <w:szCs w:val="32"/>
        </w:rPr>
        <w:t>三、补助对象</w:t>
      </w:r>
    </w:p>
    <w:p w14:paraId="1B44B415">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拥有耕地承包权的种地农民。农户承包集体机动地和农户承包地转租转包的，原则上对承租（包）者进行补贴。原承租（包）合同有约定的，尊重农民意愿，按承租（包）合同的约定补贴。</w:t>
      </w:r>
    </w:p>
    <w:p w14:paraId="0669E9D3">
      <w:pPr>
        <w:spacing w:line="580" w:lineRule="exact"/>
        <w:ind w:firstLine="640" w:firstLineChars="200"/>
        <w:rPr>
          <w:rFonts w:ascii="黑体" w:hAnsi="黑体" w:eastAsia="黑体" w:cstheme="minorBidi"/>
          <w:kern w:val="0"/>
          <w:sz w:val="32"/>
          <w:szCs w:val="32"/>
        </w:rPr>
      </w:pPr>
      <w:r>
        <w:rPr>
          <w:rFonts w:hint="eastAsia" w:ascii="Times New Roman" w:hAnsi="Times New Roman" w:eastAsia="方正黑体_GBK"/>
          <w:sz w:val="32"/>
          <w:szCs w:val="32"/>
        </w:rPr>
        <w:t>四、</w:t>
      </w:r>
      <w:r>
        <w:rPr>
          <w:rFonts w:hint="eastAsia" w:ascii="黑体" w:hAnsi="黑体" w:eastAsia="黑体" w:cstheme="minorBidi"/>
          <w:kern w:val="0"/>
          <w:sz w:val="32"/>
          <w:szCs w:val="32"/>
        </w:rPr>
        <w:t>补贴标准</w:t>
      </w:r>
    </w:p>
    <w:p w14:paraId="106F1643">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补贴标准由各</w:t>
      </w:r>
      <w:r>
        <w:rPr>
          <w:rFonts w:hint="eastAsia" w:ascii="仿宋" w:hAnsi="仿宋" w:eastAsia="仿宋" w:cs="仿宋"/>
          <w:sz w:val="32"/>
          <w:szCs w:val="32"/>
          <w:highlight w:val="none"/>
          <w:lang w:eastAsia="zh-CN"/>
        </w:rPr>
        <w:t>县</w:t>
      </w:r>
      <w:r>
        <w:rPr>
          <w:rFonts w:hint="eastAsia" w:ascii="仿宋" w:hAnsi="仿宋" w:eastAsia="仿宋" w:cs="仿宋"/>
          <w:sz w:val="32"/>
          <w:szCs w:val="32"/>
          <w:highlight w:val="none"/>
        </w:rPr>
        <w:t>根据补贴资金总量和确定的补贴发放面积综合测算确定。根据农</w:t>
      </w:r>
      <w:r>
        <w:rPr>
          <w:rFonts w:hint="eastAsia" w:ascii="仿宋" w:hAnsi="仿宋" w:eastAsia="仿宋" w:cs="仿宋"/>
          <w:sz w:val="32"/>
          <w:szCs w:val="32"/>
        </w:rPr>
        <w:t>村税费改革时核定的农业税计税土地面积扣除其中的按规定转为非耕地的土地面积、退耕还林土地面积，再加上新增耕地的实际种植面积确定。对已作为畜牧养殖场使用的耕地、林地、成片粮田转为设施农业用地、非农业征（占）用耕地等已改变用途的耕地，以及长年抛荒地、占补平衡中“补”的面积和质量达不到耕种条件的耕地等不再给予补贴。</w:t>
      </w:r>
    </w:p>
    <w:p w14:paraId="712F6D35">
      <w:pPr>
        <w:spacing w:line="580" w:lineRule="exact"/>
        <w:ind w:firstLine="640" w:firstLineChars="200"/>
        <w:rPr>
          <w:rFonts w:ascii="Times New Roman" w:hAnsi="Times New Roman" w:eastAsia="方正黑体_GBK"/>
          <w:sz w:val="32"/>
          <w:szCs w:val="32"/>
        </w:rPr>
      </w:pPr>
      <w:r>
        <w:rPr>
          <w:rFonts w:hint="eastAsia" w:ascii="Times New Roman" w:hAnsi="Times New Roman" w:eastAsia="方正黑体_GBK"/>
          <w:sz w:val="32"/>
          <w:szCs w:val="32"/>
        </w:rPr>
        <w:t>五、办理流程</w:t>
      </w:r>
    </w:p>
    <w:p w14:paraId="24359D35">
      <w:pPr>
        <w:spacing w:line="580" w:lineRule="exact"/>
        <w:ind w:firstLine="640" w:firstLineChars="200"/>
        <w:rPr>
          <w:rFonts w:hint="eastAsia" w:ascii="仿宋" w:hAnsi="仿宋" w:eastAsia="仿宋" w:cs="仿宋"/>
          <w:sz w:val="32"/>
          <w:szCs w:val="32"/>
        </w:rPr>
      </w:pPr>
      <w:r>
        <w:rPr>
          <w:rFonts w:hint="eastAsia" w:ascii="仿宋" w:hAnsi="仿宋" w:eastAsia="仿宋" w:cs="仿宋"/>
          <w:bCs/>
          <w:sz w:val="32"/>
          <w:szCs w:val="32"/>
        </w:rPr>
        <w:t>1.明确对象。</w:t>
      </w:r>
      <w:r>
        <w:rPr>
          <w:rFonts w:hint="eastAsia" w:ascii="仿宋" w:hAnsi="仿宋" w:eastAsia="仿宋" w:cs="仿宋"/>
          <w:sz w:val="32"/>
          <w:szCs w:val="32"/>
        </w:rPr>
        <w:t>全</w:t>
      </w:r>
      <w:r>
        <w:rPr>
          <w:rFonts w:hint="eastAsia" w:ascii="仿宋" w:hAnsi="仿宋" w:eastAsia="仿宋" w:cs="仿宋"/>
          <w:sz w:val="32"/>
          <w:szCs w:val="32"/>
          <w:lang w:eastAsia="zh-CN"/>
        </w:rPr>
        <w:t>市</w:t>
      </w:r>
      <w:r>
        <w:rPr>
          <w:rFonts w:hint="eastAsia" w:ascii="仿宋" w:hAnsi="仿宋" w:eastAsia="仿宋" w:cs="仿宋"/>
          <w:sz w:val="32"/>
          <w:szCs w:val="32"/>
        </w:rPr>
        <w:t>拥有耕地承包权的种地农民为补助对象。</w:t>
      </w:r>
    </w:p>
    <w:p w14:paraId="0E61C96D">
      <w:pPr>
        <w:spacing w:line="580" w:lineRule="exact"/>
        <w:rPr>
          <w:rFonts w:hint="eastAsia" w:ascii="仿宋" w:hAnsi="仿宋" w:eastAsia="仿宋" w:cs="仿宋"/>
          <w:sz w:val="32"/>
          <w:szCs w:val="32"/>
        </w:rPr>
      </w:pPr>
      <w:r>
        <w:rPr>
          <w:rFonts w:hint="eastAsia" w:ascii="仿宋" w:hAnsi="仿宋" w:eastAsia="仿宋" w:cs="仿宋"/>
          <w:sz w:val="32"/>
          <w:szCs w:val="32"/>
        </w:rPr>
        <w:t>农户承包集体机动地和农户承包地转租转包的，原则上对承租（包）者进行补贴。原承租（包）合同有约定的，尊重农民意愿，按承租（包）合同的约定补贴。</w:t>
      </w:r>
    </w:p>
    <w:p w14:paraId="53BF18E3">
      <w:pPr>
        <w:spacing w:line="580" w:lineRule="exact"/>
        <w:ind w:firstLine="640" w:firstLineChars="200"/>
        <w:rPr>
          <w:rFonts w:hint="eastAsia" w:ascii="仿宋" w:hAnsi="仿宋" w:eastAsia="仿宋" w:cs="仿宋"/>
          <w:sz w:val="32"/>
          <w:szCs w:val="32"/>
        </w:rPr>
      </w:pPr>
      <w:r>
        <w:rPr>
          <w:rFonts w:hint="eastAsia" w:ascii="仿宋" w:hAnsi="仿宋" w:eastAsia="仿宋" w:cs="仿宋"/>
          <w:bCs/>
          <w:sz w:val="32"/>
          <w:szCs w:val="32"/>
        </w:rPr>
        <w:t>2.逐户审核公示。</w:t>
      </w:r>
      <w:r>
        <w:rPr>
          <w:rFonts w:hint="eastAsia" w:ascii="仿宋" w:hAnsi="仿宋" w:eastAsia="仿宋" w:cs="仿宋"/>
          <w:sz w:val="32"/>
          <w:szCs w:val="32"/>
        </w:rPr>
        <w:t>各县（市、区）农业农村部门组织乡镇对本区域内符合补贴条件的补贴面积和农户基础信息进行统计、核实、汇总，形成拟补助人员名单。各村组织农户在摸底表中签字、按手印；乡镇对各村摸底后上报的基础数据进行审查汇总，加盖乡镇、村公章后并以村为单位在各村信息公开栏公示，内容包括户主、姓名、卡（折）和补贴面积等基础数据；7天公示期结束后，乡镇将补贴资金汇总表上报县（市、区）农业农村部门审核。县农业农村部门审核后，根据汇总后的补贴面积及补贴资金总额，计算本县（市、区）补贴标准；待补贴标准、补贴金额确定后再返回辖区各村，以村为单位在村信息公示栏进行第二轮金额公示。</w:t>
      </w:r>
    </w:p>
    <w:p w14:paraId="04350E8F">
      <w:pPr>
        <w:spacing w:line="580" w:lineRule="exact"/>
        <w:ind w:firstLine="640" w:firstLineChars="200"/>
        <w:rPr>
          <w:rFonts w:hint="eastAsia" w:ascii="仿宋" w:hAnsi="仿宋" w:eastAsia="仿宋" w:cs="仿宋"/>
          <w:sz w:val="32"/>
          <w:szCs w:val="32"/>
        </w:rPr>
      </w:pPr>
      <w:r>
        <w:rPr>
          <w:rFonts w:hint="eastAsia" w:ascii="仿宋" w:hAnsi="仿宋" w:eastAsia="仿宋" w:cs="仿宋"/>
          <w:bCs/>
          <w:sz w:val="32"/>
          <w:szCs w:val="32"/>
        </w:rPr>
        <w:t>3.资金拨付。</w:t>
      </w:r>
      <w:r>
        <w:rPr>
          <w:rFonts w:hint="eastAsia" w:ascii="仿宋" w:hAnsi="仿宋" w:eastAsia="仿宋" w:cs="仿宋"/>
          <w:sz w:val="32"/>
          <w:szCs w:val="32"/>
        </w:rPr>
        <w:t>公示期满后，县级农业农村部门按照国库集中支付业务办理流程，在规定时间内将补贴资金发放到受益农户账户。</w:t>
      </w:r>
    </w:p>
    <w:p w14:paraId="6571DCDA">
      <w:pPr>
        <w:rPr>
          <w:rFonts w:ascii="Times New Roman" w:hAnsi="Times New Roman" w:eastAsia="方正仿宋_GBK"/>
          <w:sz w:val="32"/>
          <w:szCs w:val="32"/>
        </w:rPr>
      </w:pPr>
      <w:r>
        <w:rPr>
          <w:rFonts w:ascii="Times New Roman" w:hAnsi="Times New Roman" w:eastAsia="方正仿宋_GBK"/>
          <w:bCs/>
          <w:sz w:val="32"/>
          <w:szCs w:val="32"/>
        </w:rPr>
        <w:t xml:space="preserve">   </w:t>
      </w:r>
    </w:p>
    <w:p w14:paraId="437ED10B">
      <w:pPr>
        <w:spacing w:line="580" w:lineRule="exact"/>
        <w:jc w:val="center"/>
        <w:rPr>
          <w:rFonts w:ascii="Times New Roman" w:hAnsi="方正小标宋_GBK" w:eastAsia="方正小标宋_GBK"/>
          <w:sz w:val="36"/>
          <w:szCs w:val="36"/>
        </w:rPr>
      </w:pPr>
    </w:p>
    <w:p w14:paraId="005EDB2F">
      <w:pPr>
        <w:pageBreakBefore/>
        <w:spacing w:line="580" w:lineRule="exact"/>
        <w:jc w:val="center"/>
        <w:rPr>
          <w:rFonts w:ascii="Times New Roman" w:hAnsi="方正小标宋_GBK" w:eastAsia="方正小标宋_GBK"/>
          <w:sz w:val="36"/>
          <w:szCs w:val="36"/>
        </w:rPr>
      </w:pPr>
      <w:r>
        <w:rPr>
          <w:rFonts w:hint="eastAsia" w:ascii="宋体" w:hAnsi="宋体" w:eastAsia="宋体" w:cs="宋体"/>
          <w:b/>
          <w:bCs/>
          <w:sz w:val="36"/>
          <w:szCs w:val="36"/>
        </w:rPr>
        <w:t>十一、农机购置与应用补贴资金</w:t>
      </w:r>
    </w:p>
    <w:p w14:paraId="56214BCB">
      <w:pPr>
        <w:spacing w:line="580" w:lineRule="exact"/>
        <w:ind w:firstLine="640" w:firstLineChars="200"/>
        <w:rPr>
          <w:rFonts w:ascii="方正黑体_GBK" w:hAnsi="Times New Roman" w:eastAsia="方正黑体_GBK"/>
          <w:sz w:val="32"/>
          <w:szCs w:val="32"/>
        </w:rPr>
      </w:pPr>
      <w:r>
        <w:rPr>
          <w:rFonts w:hint="eastAsia" w:ascii="方正黑体_GBK" w:hAnsi="Times New Roman" w:eastAsia="方正黑体_GBK"/>
          <w:sz w:val="32"/>
          <w:szCs w:val="32"/>
        </w:rPr>
        <w:t>一、政策依据</w:t>
      </w:r>
    </w:p>
    <w:p w14:paraId="72310DD4">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 财政部 农业农村部《关于印发农业相关转移支付资金管理办法的通知》（财农〔2023〕11号）；</w:t>
      </w:r>
    </w:p>
    <w:p w14:paraId="529DF582">
      <w:pPr>
        <w:spacing w:line="580" w:lineRule="exact"/>
        <w:ind w:firstLine="640" w:firstLineChars="200"/>
        <w:rPr>
          <w:rFonts w:hint="eastAsia" w:ascii="仿宋" w:hAnsi="仿宋" w:eastAsia="仿宋" w:cs="仿宋"/>
          <w:sz w:val="32"/>
          <w:szCs w:val="32"/>
        </w:rPr>
      </w:pPr>
      <w:r>
        <w:rPr>
          <w:rFonts w:hint="eastAsia" w:ascii="仿宋" w:hAnsi="仿宋" w:eastAsia="仿宋" w:cs="仿宋"/>
          <w:kern w:val="0"/>
          <w:sz w:val="32"/>
          <w:szCs w:val="32"/>
        </w:rPr>
        <w:t xml:space="preserve">2. </w:t>
      </w:r>
      <w:r>
        <w:rPr>
          <w:rFonts w:hint="eastAsia" w:ascii="仿宋" w:hAnsi="仿宋" w:eastAsia="仿宋" w:cs="仿宋"/>
          <w:sz w:val="32"/>
          <w:szCs w:val="32"/>
        </w:rPr>
        <w:t>农业农村部办公厅 财政部办公厅关于印发《2021-2023年农机购置补贴实施指导意见》的通知（农办计财〔2021〕8号）。</w:t>
      </w:r>
    </w:p>
    <w:p w14:paraId="73FC696E">
      <w:pPr>
        <w:spacing w:line="580" w:lineRule="exact"/>
        <w:ind w:firstLine="640" w:firstLineChars="200"/>
        <w:rPr>
          <w:rFonts w:ascii="方正黑体_GBK" w:hAnsi="Times New Roman" w:eastAsia="方正黑体_GBK"/>
          <w:sz w:val="32"/>
          <w:szCs w:val="32"/>
        </w:rPr>
      </w:pPr>
      <w:r>
        <w:rPr>
          <w:rFonts w:hint="eastAsia" w:ascii="方正黑体_GBK" w:hAnsi="Times New Roman" w:eastAsia="方正黑体_GBK"/>
          <w:sz w:val="32"/>
          <w:szCs w:val="32"/>
        </w:rPr>
        <w:t>二、主管部门</w:t>
      </w:r>
    </w:p>
    <w:p w14:paraId="7DA37942">
      <w:pPr>
        <w:spacing w:line="580" w:lineRule="exact"/>
        <w:ind w:firstLine="640" w:firstLineChars="200"/>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eastAsia="zh-CN"/>
        </w:rPr>
        <w:t>巨鹿县农业农村局</w:t>
      </w:r>
    </w:p>
    <w:p w14:paraId="1D1BB218">
      <w:pPr>
        <w:spacing w:line="580" w:lineRule="exact"/>
        <w:ind w:firstLine="640" w:firstLineChars="200"/>
        <w:rPr>
          <w:rFonts w:ascii="方正黑体_GBK" w:hAnsi="Times New Roman" w:eastAsia="方正黑体_GBK"/>
          <w:sz w:val="32"/>
          <w:szCs w:val="32"/>
        </w:rPr>
      </w:pPr>
      <w:r>
        <w:rPr>
          <w:rFonts w:hint="eastAsia" w:ascii="方正黑体_GBK" w:hAnsi="Times New Roman" w:eastAsia="方正黑体_GBK"/>
          <w:sz w:val="32"/>
          <w:szCs w:val="32"/>
        </w:rPr>
        <w:t>三、补助对象</w:t>
      </w:r>
    </w:p>
    <w:p w14:paraId="6F3ED1E4">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从事农业生产的个人和农业生产经营组织（以下简称“购机者”），其中农业生产经营组织包括农村集体经济组织、农民专业合作经济组织、农业企业和其他从事农业生产经营的组织。</w:t>
      </w:r>
    </w:p>
    <w:p w14:paraId="6B3A15AC">
      <w:pPr>
        <w:spacing w:line="580" w:lineRule="exact"/>
        <w:ind w:firstLine="640" w:firstLineChars="200"/>
        <w:rPr>
          <w:rFonts w:ascii="方正黑体_GBK" w:hAnsi="Times New Roman" w:eastAsia="方正黑体_GBK"/>
          <w:color w:val="000000" w:themeColor="text1"/>
          <w:sz w:val="32"/>
          <w:szCs w:val="32"/>
        </w:rPr>
      </w:pPr>
      <w:r>
        <w:rPr>
          <w:rFonts w:hint="eastAsia" w:ascii="方正黑体_GBK" w:hAnsi="Times New Roman" w:eastAsia="方正黑体_GBK"/>
          <w:sz w:val="32"/>
          <w:szCs w:val="32"/>
        </w:rPr>
        <w:t>四、补助标准</w:t>
      </w:r>
    </w:p>
    <w:p w14:paraId="3420D0C7">
      <w:pPr>
        <w:spacing w:line="580" w:lineRule="exact"/>
        <w:ind w:firstLine="640" w:firstLineChars="200"/>
        <w:rPr>
          <w:rFonts w:hint="eastAsia" w:ascii="仿宋" w:hAnsi="仿宋" w:eastAsia="仿宋" w:cs="仿宋"/>
          <w:sz w:val="32"/>
          <w:szCs w:val="32"/>
        </w:rPr>
      </w:pPr>
      <w:r>
        <w:rPr>
          <w:rFonts w:hint="eastAsia" w:ascii="仿宋" w:hAnsi="仿宋" w:eastAsia="仿宋" w:cs="仿宋"/>
          <w:color w:val="000000" w:themeColor="text1"/>
          <w:sz w:val="32"/>
          <w:szCs w:val="32"/>
        </w:rPr>
        <w:t>中央财政农机购置与应用补贴实行定额补贴。我</w:t>
      </w:r>
      <w:r>
        <w:rPr>
          <w:rFonts w:hint="eastAsia" w:ascii="仿宋" w:hAnsi="仿宋" w:eastAsia="仿宋" w:cs="仿宋"/>
          <w:color w:val="000000" w:themeColor="text1"/>
          <w:sz w:val="32"/>
          <w:szCs w:val="32"/>
          <w:lang w:eastAsia="zh-CN"/>
        </w:rPr>
        <w:t>省</w:t>
      </w:r>
      <w:r>
        <w:rPr>
          <w:rFonts w:hint="eastAsia" w:ascii="仿宋" w:hAnsi="仿宋" w:eastAsia="仿宋" w:cs="仿宋"/>
          <w:color w:val="000000" w:themeColor="text1"/>
          <w:sz w:val="32"/>
          <w:szCs w:val="32"/>
          <w:highlight w:val="none"/>
        </w:rPr>
        <w:t>补贴范围内各机具品目的主要分档参数依据农业农村部、财政部发布的主要分档参数制定，并根据</w:t>
      </w:r>
      <w:r>
        <w:rPr>
          <w:rFonts w:hint="eastAsia" w:ascii="仿宋" w:hAnsi="仿宋" w:eastAsia="仿宋" w:cs="仿宋"/>
          <w:color w:val="000000" w:themeColor="text1"/>
          <w:sz w:val="32"/>
          <w:szCs w:val="32"/>
          <w:highlight w:val="none"/>
          <w:lang w:eastAsia="zh-CN"/>
        </w:rPr>
        <w:t>我省</w:t>
      </w:r>
      <w:r>
        <w:rPr>
          <w:rFonts w:hint="eastAsia" w:ascii="仿宋" w:hAnsi="仿宋" w:eastAsia="仿宋" w:cs="仿宋"/>
          <w:color w:val="000000" w:themeColor="text1"/>
          <w:sz w:val="32"/>
          <w:szCs w:val="32"/>
          <w:highlight w:val="none"/>
        </w:rPr>
        <w:t>农业生产实际</w:t>
      </w:r>
      <w:r>
        <w:rPr>
          <w:rFonts w:hint="eastAsia" w:ascii="仿宋" w:hAnsi="仿宋" w:eastAsia="仿宋" w:cs="仿宋"/>
          <w:sz w:val="32"/>
          <w:szCs w:val="32"/>
          <w:highlight w:val="none"/>
        </w:rPr>
        <w:t>对部分品目</w:t>
      </w:r>
      <w:r>
        <w:rPr>
          <w:rFonts w:hint="eastAsia" w:ascii="仿宋" w:hAnsi="仿宋" w:eastAsia="仿宋" w:cs="仿宋"/>
          <w:sz w:val="32"/>
          <w:szCs w:val="32"/>
        </w:rPr>
        <w:t>参数和分档进行优化。各档次补贴额上限依据同档产品上年市场销售均价测算确定，测算比例不超过30%，且通用类机具补贴额不超过农业农村部、财政部发布的最高补贴额。</w:t>
      </w:r>
    </w:p>
    <w:p w14:paraId="4BE62C8A">
      <w:pPr>
        <w:spacing w:line="580" w:lineRule="exact"/>
        <w:ind w:firstLine="640" w:firstLineChars="200"/>
        <w:rPr>
          <w:rFonts w:ascii="方正黑体_GBK" w:hAnsi="Times New Roman" w:eastAsia="方正黑体_GBK"/>
          <w:sz w:val="32"/>
          <w:szCs w:val="32"/>
        </w:rPr>
      </w:pPr>
      <w:r>
        <w:rPr>
          <w:rFonts w:hint="eastAsia" w:ascii="方正黑体_GBK" w:hAnsi="Times New Roman" w:eastAsia="方正黑体_GBK"/>
          <w:sz w:val="32"/>
          <w:szCs w:val="32"/>
        </w:rPr>
        <w:t>五、办理流程</w:t>
      </w:r>
    </w:p>
    <w:p w14:paraId="607B52BE">
      <w:pPr>
        <w:pStyle w:val="12"/>
        <w:widowControl w:val="0"/>
        <w:snapToGrid w:val="0"/>
        <w:spacing w:before="0" w:beforeAutospacing="0" w:after="0" w:afterAutospacing="0" w:line="580" w:lineRule="exact"/>
        <w:ind w:firstLine="640"/>
        <w:jc w:val="both"/>
        <w:rPr>
          <w:rFonts w:hint="eastAsia" w:ascii="仿宋" w:hAnsi="仿宋" w:eastAsia="仿宋" w:cs="仿宋"/>
          <w:sz w:val="32"/>
          <w:szCs w:val="32"/>
        </w:rPr>
      </w:pPr>
      <w:r>
        <w:rPr>
          <w:rFonts w:hint="eastAsia" w:ascii="仿宋" w:hAnsi="仿宋" w:eastAsia="仿宋" w:cs="仿宋"/>
          <w:sz w:val="32"/>
          <w:szCs w:val="32"/>
        </w:rPr>
        <w:t>农机购置与应用补贴政策按照“自主购机、定额补贴、先购后补、县级结算、直补到卡（户）”方式实施。购机者自主选择购买机具，按市场化原则自行与农机产销企业协商确定购机价格与支付方式，并对交易行为真实性、有效性和可能发生的纠纷承担法律责任。</w:t>
      </w:r>
    </w:p>
    <w:p w14:paraId="6EAA5D10">
      <w:pPr>
        <w:spacing w:line="580" w:lineRule="exact"/>
        <w:ind w:firstLine="640" w:firstLineChars="200"/>
        <w:rPr>
          <w:rFonts w:hint="eastAsia" w:ascii="仿宋" w:hAnsi="仿宋" w:eastAsia="仿宋" w:cs="仿宋"/>
          <w:sz w:val="32"/>
          <w:szCs w:val="32"/>
        </w:rPr>
      </w:pPr>
      <w:r>
        <w:rPr>
          <w:rFonts w:hint="eastAsia" w:ascii="仿宋" w:hAnsi="仿宋" w:eastAsia="仿宋" w:cs="仿宋"/>
          <w:kern w:val="0"/>
          <w:sz w:val="32"/>
          <w:szCs w:val="32"/>
        </w:rPr>
        <w:t>1.</w:t>
      </w:r>
      <w:r>
        <w:rPr>
          <w:rFonts w:hint="eastAsia" w:ascii="仿宋" w:hAnsi="仿宋" w:eastAsia="仿宋" w:cs="仿宋"/>
          <w:sz w:val="32"/>
          <w:szCs w:val="32"/>
        </w:rPr>
        <w:t>受理补贴申请。购机行为完成后，购机者自主向当地农业农村部门提出补贴资金申领事项，签署告知承诺书，承诺购买行为、发票购机价格等信息真实有效，按相关规定申办补贴。 提供以下资料：</w:t>
      </w:r>
    </w:p>
    <w:p w14:paraId="5176226A">
      <w:pPr>
        <w:spacing w:line="580"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1）购机者身份信息，个人身份证件或农业生产经营组织工商营业执照（统一社会信用代码）及其法定代表人身份证件等信息；（2）购买信息，购买补贴机具税控发票等信息；（3）机具信息，机具实物上的固定铭牌信息、农机购置与应用补贴申请办理服务系统所对应机具的信息、牌证管理机具的行驶证信息等；（4）其他信息，购机者银行卡（折）账号、开户名等信息，以及政策实施要求提供的其他必要信息。</w:t>
      </w:r>
    </w:p>
    <w:p w14:paraId="2D600139">
      <w:pPr>
        <w:spacing w:line="580"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上述信息的真实性、完整性和有效性由购机者、产销企业和农机安全监理机构分别负责，并承担相应的法律责任。</w:t>
      </w:r>
    </w:p>
    <w:p w14:paraId="1BD47FBF">
      <w:pPr>
        <w:spacing w:line="580" w:lineRule="exact"/>
        <w:ind w:firstLine="640" w:firstLineChars="200"/>
        <w:rPr>
          <w:rFonts w:hint="eastAsia" w:ascii="仿宋" w:hAnsi="仿宋" w:eastAsia="仿宋" w:cs="仿宋"/>
          <w:sz w:val="32"/>
          <w:szCs w:val="32"/>
        </w:rPr>
      </w:pPr>
      <w:r>
        <w:rPr>
          <w:rFonts w:hint="eastAsia" w:ascii="仿宋" w:hAnsi="仿宋" w:eastAsia="仿宋" w:cs="仿宋"/>
          <w:kern w:val="0"/>
          <w:sz w:val="32"/>
          <w:szCs w:val="32"/>
        </w:rPr>
        <w:t>2.</w:t>
      </w:r>
      <w:r>
        <w:rPr>
          <w:rFonts w:hint="eastAsia" w:ascii="仿宋" w:hAnsi="仿宋" w:eastAsia="仿宋" w:cs="仿宋"/>
          <w:sz w:val="32"/>
          <w:szCs w:val="32"/>
        </w:rPr>
        <w:t>审验公示信息。县级农业农村部门按照《农机购置补贴机具核验工作要点（试行）》等要求，对补贴相关申请资料进行形式审核，对补贴机具进行核验，其中牌证管理机具凭牌证免于现场实物核验。农业农村部门在收到购机者补贴申请后，应于2个工作日内做出是否受理的决定，对因资料不齐全等原因无法受理的，应注明原因，并按原渠道退回申请；对符合条件可以受理的，应于13个工作日内（不含公示时间）完成相关核验工作，并在农机购置与应用补贴信息公开专栏实时公布补贴申请信息，公示时间为5个工作日。鼓励在乡村或补贴申请点公示栏中同时公开公示信息。</w:t>
      </w:r>
    </w:p>
    <w:p w14:paraId="04F8234A">
      <w:pPr>
        <w:pStyle w:val="12"/>
        <w:widowControl w:val="0"/>
        <w:snapToGrid w:val="0"/>
        <w:spacing w:before="0" w:beforeAutospacing="0" w:after="0" w:afterAutospacing="0" w:line="580" w:lineRule="exact"/>
        <w:ind w:firstLine="640"/>
        <w:jc w:val="both"/>
        <w:rPr>
          <w:rFonts w:hint="eastAsia" w:ascii="仿宋" w:hAnsi="仿宋" w:eastAsia="仿宋" w:cs="仿宋"/>
          <w:sz w:val="32"/>
          <w:szCs w:val="32"/>
        </w:rPr>
      </w:pPr>
      <w:r>
        <w:rPr>
          <w:rFonts w:hint="eastAsia" w:ascii="仿宋" w:hAnsi="仿宋" w:eastAsia="仿宋" w:cs="仿宋"/>
          <w:sz w:val="32"/>
          <w:szCs w:val="32"/>
        </w:rPr>
        <w:t>3.兑付补贴资金。县级财政部门审核农业农村部门提交的资金兑付申请与有关材料，</w:t>
      </w:r>
      <w:r>
        <w:rPr>
          <w:rFonts w:hint="eastAsia" w:ascii="仿宋" w:hAnsi="仿宋" w:eastAsia="仿宋" w:cs="仿宋"/>
          <w:sz w:val="32"/>
          <w:szCs w:val="32"/>
          <w:highlight w:val="none"/>
          <w:lang w:eastAsia="zh-CN"/>
        </w:rPr>
        <w:t>县级财政部门、县级农业农村部门</w:t>
      </w:r>
      <w:r>
        <w:rPr>
          <w:rFonts w:hint="eastAsia" w:ascii="仿宋" w:hAnsi="仿宋" w:eastAsia="仿宋" w:cs="仿宋"/>
          <w:sz w:val="32"/>
          <w:szCs w:val="32"/>
          <w:highlight w:val="none"/>
        </w:rPr>
        <w:t>于</w:t>
      </w:r>
      <w:r>
        <w:rPr>
          <w:rFonts w:hint="eastAsia" w:ascii="仿宋" w:hAnsi="仿宋" w:eastAsia="仿宋" w:cs="仿宋"/>
          <w:sz w:val="32"/>
          <w:szCs w:val="32"/>
        </w:rPr>
        <w:t>15个工作日内通过国库集中支付方式向符合要求的购机者兑付资金。严禁挤占挪用农机购置与应用补贴资金。因资金不足或加强监管等原因需要延期兑付的，</w:t>
      </w:r>
      <w:r>
        <w:rPr>
          <w:rFonts w:hint="eastAsia" w:ascii="仿宋" w:hAnsi="仿宋" w:eastAsia="仿宋" w:cs="仿宋"/>
          <w:sz w:val="32"/>
          <w:szCs w:val="32"/>
          <w:lang w:eastAsia="zh-CN"/>
        </w:rPr>
        <w:t>农业农村部门</w:t>
      </w:r>
      <w:r>
        <w:rPr>
          <w:rFonts w:hint="eastAsia" w:ascii="仿宋" w:hAnsi="仿宋" w:eastAsia="仿宋" w:cs="仿宋"/>
          <w:sz w:val="32"/>
          <w:szCs w:val="32"/>
        </w:rPr>
        <w:t>应告知购机者，并及时与</w:t>
      </w:r>
      <w:r>
        <w:rPr>
          <w:rFonts w:hint="eastAsia" w:ascii="仿宋" w:hAnsi="仿宋" w:eastAsia="仿宋" w:cs="仿宋"/>
          <w:sz w:val="32"/>
          <w:szCs w:val="32"/>
          <w:highlight w:val="none"/>
        </w:rPr>
        <w:t>同级</w:t>
      </w:r>
      <w:r>
        <w:rPr>
          <w:rFonts w:hint="eastAsia" w:ascii="仿宋" w:hAnsi="仿宋" w:eastAsia="仿宋" w:cs="仿宋"/>
          <w:sz w:val="32"/>
          <w:szCs w:val="32"/>
          <w:highlight w:val="none"/>
          <w:lang w:eastAsia="zh-CN"/>
        </w:rPr>
        <w:t>财政</w:t>
      </w:r>
      <w:r>
        <w:rPr>
          <w:rFonts w:hint="eastAsia" w:ascii="仿宋" w:hAnsi="仿宋" w:eastAsia="仿宋" w:cs="仿宋"/>
          <w:sz w:val="32"/>
          <w:szCs w:val="32"/>
          <w:highlight w:val="none"/>
        </w:rPr>
        <w:t>部门</w:t>
      </w:r>
      <w:r>
        <w:rPr>
          <w:rFonts w:hint="eastAsia" w:ascii="仿宋" w:hAnsi="仿宋" w:eastAsia="仿宋" w:cs="仿宋"/>
          <w:sz w:val="32"/>
          <w:szCs w:val="32"/>
        </w:rPr>
        <w:t>联合向上报告资金供需情况。补贴申领原则上当年有效，因当年财政补贴资金规模不够、办理手续时间紧张等无法享受补贴的，可在下一个年度优先兑付。</w:t>
      </w:r>
    </w:p>
    <w:p w14:paraId="49FDF70B">
      <w:pPr>
        <w:spacing w:line="580" w:lineRule="exact"/>
        <w:ind w:firstLine="640" w:firstLineChars="200"/>
        <w:rPr>
          <w:rFonts w:hint="eastAsia" w:ascii="仿宋" w:hAnsi="仿宋" w:eastAsia="仿宋" w:cs="仿宋"/>
          <w:sz w:val="32"/>
          <w:szCs w:val="32"/>
        </w:rPr>
      </w:pPr>
    </w:p>
    <w:p w14:paraId="0D21B870">
      <w:pPr>
        <w:spacing w:line="580" w:lineRule="exact"/>
        <w:ind w:firstLine="640" w:firstLineChars="200"/>
        <w:rPr>
          <w:rFonts w:hint="eastAsia" w:ascii="仿宋" w:hAnsi="仿宋" w:eastAsia="仿宋" w:cs="仿宋"/>
          <w:sz w:val="32"/>
          <w:szCs w:val="32"/>
        </w:rPr>
      </w:pPr>
    </w:p>
    <w:p w14:paraId="344C1D22">
      <w:pPr>
        <w:pageBreakBefore/>
        <w:spacing w:line="580" w:lineRule="exact"/>
        <w:jc w:val="center"/>
        <w:rPr>
          <w:rFonts w:ascii="Times New Roman" w:hAnsi="方正小标宋_GBK" w:eastAsia="方正小标宋_GBK"/>
          <w:sz w:val="36"/>
          <w:szCs w:val="36"/>
        </w:rPr>
      </w:pPr>
      <w:r>
        <w:rPr>
          <w:rFonts w:hint="eastAsia" w:ascii="宋体" w:hAnsi="宋体" w:eastAsia="宋体" w:cs="宋体"/>
          <w:b/>
          <w:bCs/>
          <w:sz w:val="36"/>
          <w:szCs w:val="36"/>
        </w:rPr>
        <w:t>十二、原农村农机员、农技员、兽医养老补助资金</w:t>
      </w:r>
    </w:p>
    <w:p w14:paraId="14037DF1">
      <w:pPr>
        <w:spacing w:line="580" w:lineRule="exact"/>
        <w:ind w:firstLine="640" w:firstLineChars="200"/>
        <w:rPr>
          <w:rFonts w:ascii="方正黑体_GBK" w:hAnsi="Times New Roman" w:eastAsia="方正黑体_GBK"/>
          <w:sz w:val="32"/>
          <w:szCs w:val="32"/>
        </w:rPr>
      </w:pPr>
      <w:r>
        <w:rPr>
          <w:rFonts w:hint="eastAsia" w:ascii="方正黑体_GBK" w:hAnsi="Times New Roman" w:eastAsia="方正黑体_GBK"/>
          <w:sz w:val="32"/>
          <w:szCs w:val="32"/>
        </w:rPr>
        <w:t>一、政策依据</w:t>
      </w:r>
    </w:p>
    <w:p w14:paraId="295455F7">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 2017年1月10日省政府办公厅会议</w:t>
      </w:r>
    </w:p>
    <w:p w14:paraId="3F1AAC90">
      <w:pPr>
        <w:spacing w:line="580" w:lineRule="exact"/>
        <w:ind w:firstLine="640" w:firstLineChars="200"/>
        <w:rPr>
          <w:rFonts w:ascii="Times New Roman" w:hAnsi="Times New Roman" w:eastAsia="方正仿宋_GBK"/>
          <w:sz w:val="32"/>
          <w:szCs w:val="32"/>
        </w:rPr>
      </w:pPr>
      <w:r>
        <w:rPr>
          <w:rFonts w:hint="eastAsia" w:ascii="仿宋" w:hAnsi="仿宋" w:eastAsia="仿宋" w:cs="仿宋"/>
          <w:kern w:val="0"/>
          <w:sz w:val="32"/>
          <w:szCs w:val="32"/>
        </w:rPr>
        <w:t>2. 62</w:t>
      </w:r>
      <w:r>
        <w:rPr>
          <w:rFonts w:hint="eastAsia" w:ascii="仿宋" w:hAnsi="仿宋" w:eastAsia="仿宋" w:cs="仿宋"/>
          <w:sz w:val="32"/>
          <w:szCs w:val="32"/>
        </w:rPr>
        <w:t>个贫困县(市、区)人民政府印发的《关于为原乡镇（公社）农机员农技员基层兽医发放生活补贴的实施方案》</w:t>
      </w:r>
    </w:p>
    <w:p w14:paraId="64A6880E">
      <w:pPr>
        <w:spacing w:line="580" w:lineRule="exact"/>
        <w:ind w:firstLine="640" w:firstLineChars="200"/>
        <w:rPr>
          <w:rFonts w:ascii="方正黑体_GBK" w:hAnsi="Times New Roman" w:eastAsia="方正黑体_GBK"/>
          <w:sz w:val="32"/>
          <w:szCs w:val="32"/>
        </w:rPr>
      </w:pPr>
      <w:r>
        <w:rPr>
          <w:rFonts w:hint="eastAsia" w:ascii="方正黑体_GBK" w:hAnsi="Times New Roman" w:eastAsia="方正黑体_GBK"/>
          <w:sz w:val="32"/>
          <w:szCs w:val="32"/>
        </w:rPr>
        <w:t>二、主管部门</w:t>
      </w:r>
    </w:p>
    <w:p w14:paraId="3D36C062">
      <w:pPr>
        <w:spacing w:line="58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巨鹿县农业农村局</w:t>
      </w:r>
    </w:p>
    <w:p w14:paraId="3F496794">
      <w:pPr>
        <w:spacing w:line="580" w:lineRule="exact"/>
        <w:ind w:firstLine="640" w:firstLineChars="200"/>
        <w:rPr>
          <w:rFonts w:ascii="方正黑体_GBK" w:hAnsi="Times New Roman" w:eastAsia="方正黑体_GBK"/>
          <w:sz w:val="32"/>
          <w:szCs w:val="32"/>
        </w:rPr>
      </w:pPr>
      <w:r>
        <w:rPr>
          <w:rFonts w:hint="eastAsia" w:ascii="方正黑体_GBK" w:hAnsi="Times New Roman" w:eastAsia="方正黑体_GBK"/>
          <w:sz w:val="32"/>
          <w:szCs w:val="32"/>
        </w:rPr>
        <w:t>三、补助对象</w:t>
      </w:r>
    </w:p>
    <w:p w14:paraId="71182046">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户籍在我</w:t>
      </w:r>
      <w:r>
        <w:rPr>
          <w:rFonts w:hint="eastAsia" w:ascii="仿宋" w:hAnsi="仿宋" w:eastAsia="仿宋" w:cs="仿宋"/>
          <w:sz w:val="32"/>
          <w:szCs w:val="32"/>
          <w:lang w:eastAsia="zh-CN"/>
        </w:rPr>
        <w:t>市</w:t>
      </w:r>
      <w:r>
        <w:rPr>
          <w:rFonts w:hint="eastAsia" w:ascii="仿宋" w:hAnsi="仿宋" w:eastAsia="仿宋" w:cs="仿宋"/>
          <w:sz w:val="32"/>
          <w:szCs w:val="32"/>
        </w:rPr>
        <w:t>、曾经受聘在原乡镇（公社）从事农机、农业技术、畜牧兽医服务并在岗连续服务满3年以上（含3年）、离开岗位后未享受企业职工基本养老保险或机关事业单位养老保险待遇，且符合认定条件的农机员、农技员、基层兽医，截至2016年底满60周岁的；截至2016年底不满60周岁的，从达到60周岁次月起享受生活补贴。因刑事犯罪或违反国家政策、规定被开除或辞退的老农机员、农技员、基层兽医不享受生活补贴。农机员、农技员工龄截止认定年限为1999年12月31日前，基层兽医工龄截止认定年限为2005年12月31日前。</w:t>
      </w:r>
    </w:p>
    <w:p w14:paraId="6D6E9FCA">
      <w:pPr>
        <w:spacing w:line="580" w:lineRule="exact"/>
        <w:ind w:firstLine="640" w:firstLineChars="200"/>
        <w:rPr>
          <w:rFonts w:ascii="方正黑体_GBK" w:hAnsi="Times New Roman" w:eastAsia="方正黑体_GBK"/>
          <w:sz w:val="32"/>
          <w:szCs w:val="32"/>
        </w:rPr>
      </w:pPr>
      <w:r>
        <w:rPr>
          <w:rFonts w:hint="eastAsia" w:ascii="方正黑体_GBK" w:hAnsi="Times New Roman" w:eastAsia="方正黑体_GBK"/>
          <w:sz w:val="32"/>
          <w:szCs w:val="32"/>
        </w:rPr>
        <w:t>四、补助标准</w:t>
      </w:r>
    </w:p>
    <w:p w14:paraId="5DB6120A">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每个工龄20元/月，不满一年按一年计算，最高不超过400元/月。</w:t>
      </w:r>
    </w:p>
    <w:p w14:paraId="154ABDDA">
      <w:pPr>
        <w:spacing w:line="580" w:lineRule="exact"/>
        <w:ind w:firstLine="640" w:firstLineChars="200"/>
        <w:rPr>
          <w:rFonts w:ascii="方正黑体_GBK" w:hAnsi="Times New Roman" w:eastAsia="方正黑体_GBK"/>
          <w:sz w:val="32"/>
          <w:szCs w:val="32"/>
        </w:rPr>
      </w:pPr>
      <w:r>
        <w:rPr>
          <w:rFonts w:hint="eastAsia" w:ascii="方正黑体_GBK" w:hAnsi="Times New Roman" w:eastAsia="方正黑体_GBK"/>
          <w:sz w:val="32"/>
          <w:szCs w:val="32"/>
        </w:rPr>
        <w:t>五、办理流程</w:t>
      </w:r>
    </w:p>
    <w:p w14:paraId="5CB9E14E">
      <w:pPr>
        <w:tabs>
          <w:tab w:val="left" w:pos="360"/>
        </w:tabs>
        <w:spacing w:line="580" w:lineRule="exact"/>
        <w:ind w:firstLine="645"/>
        <w:rPr>
          <w:rFonts w:hint="eastAsia" w:ascii="仿宋" w:hAnsi="仿宋" w:eastAsia="仿宋" w:cs="仿宋"/>
          <w:b/>
          <w:sz w:val="32"/>
          <w:szCs w:val="32"/>
        </w:rPr>
      </w:pPr>
      <w:r>
        <w:rPr>
          <w:rFonts w:hint="eastAsia" w:ascii="仿宋" w:hAnsi="仿宋" w:eastAsia="仿宋" w:cs="仿宋"/>
          <w:b/>
          <w:sz w:val="32"/>
          <w:szCs w:val="32"/>
        </w:rPr>
        <w:t>（一）认定办法</w:t>
      </w:r>
    </w:p>
    <w:p w14:paraId="61B55C0B">
      <w:pPr>
        <w:tabs>
          <w:tab w:val="left" w:pos="360"/>
        </w:tabs>
        <w:spacing w:line="580" w:lineRule="exact"/>
        <w:ind w:firstLine="645"/>
        <w:rPr>
          <w:rFonts w:hint="eastAsia" w:ascii="仿宋" w:hAnsi="仿宋" w:eastAsia="仿宋" w:cs="仿宋"/>
          <w:b/>
          <w:sz w:val="32"/>
          <w:szCs w:val="32"/>
        </w:rPr>
      </w:pPr>
      <w:r>
        <w:rPr>
          <w:rFonts w:hint="eastAsia" w:ascii="仿宋" w:hAnsi="仿宋" w:eastAsia="仿宋" w:cs="仿宋"/>
          <w:sz w:val="32"/>
          <w:szCs w:val="32"/>
        </w:rPr>
        <w:t>坚持以县（市、区）为主体、公开公正、客观真实、积极稳妥和物证为主、组织调查为辅、人证为参考的身份和工龄认证原则。各市、县（市、区）、乡镇成立由农业（农机、畜牧兽医）部门牵头，财政、人力资源和社会保障、纪检、监察等部门参加的专项工作领导小组，负责对辖区内原乡镇（公社）农机员、农技员、基层兽医的身份、工作经历和从事农机、农业技术和畜牧兽医服务年限的审核认定工作。</w:t>
      </w:r>
    </w:p>
    <w:p w14:paraId="6C5E24D3">
      <w:pPr>
        <w:tabs>
          <w:tab w:val="left" w:pos="360"/>
        </w:tabs>
        <w:spacing w:line="580" w:lineRule="exact"/>
        <w:ind w:firstLine="645"/>
        <w:rPr>
          <w:rFonts w:hint="eastAsia" w:ascii="仿宋" w:hAnsi="仿宋" w:eastAsia="仿宋" w:cs="仿宋"/>
          <w:sz w:val="32"/>
          <w:szCs w:val="32"/>
        </w:rPr>
      </w:pPr>
      <w:r>
        <w:rPr>
          <w:rFonts w:hint="eastAsia" w:ascii="仿宋" w:hAnsi="仿宋" w:eastAsia="仿宋" w:cs="仿宋"/>
          <w:sz w:val="32"/>
          <w:szCs w:val="32"/>
        </w:rPr>
        <w:t>1、人员身份和工龄的认定依据。</w:t>
      </w:r>
    </w:p>
    <w:p w14:paraId="218C404F">
      <w:pPr>
        <w:tabs>
          <w:tab w:val="left" w:pos="360"/>
        </w:tabs>
        <w:spacing w:line="580" w:lineRule="exact"/>
        <w:ind w:firstLine="645"/>
        <w:rPr>
          <w:rFonts w:hint="eastAsia" w:ascii="仿宋" w:hAnsi="仿宋" w:eastAsia="仿宋" w:cs="仿宋"/>
          <w:sz w:val="32"/>
          <w:szCs w:val="32"/>
        </w:rPr>
      </w:pPr>
      <w:r>
        <w:rPr>
          <w:rFonts w:hint="eastAsia" w:ascii="仿宋" w:hAnsi="仿宋" w:eastAsia="仿宋" w:cs="仿宋"/>
          <w:sz w:val="32"/>
          <w:szCs w:val="32"/>
        </w:rPr>
        <w:t>（1）物证：是指组织上保存的档案或个人持有的有效资料等，如：原乡镇（公社）农机员、农技员、基层兽医的人事档案、业务档案、录用文件、会议纪录、花名册、登记表、资格证书、聘用证书、培训证书、荣誉证书、工资条、考核考勤记录、辞退文件等可以证明身份和工龄的原始资料。</w:t>
      </w:r>
    </w:p>
    <w:p w14:paraId="13932564">
      <w:pPr>
        <w:spacing w:line="580" w:lineRule="exact"/>
        <w:ind w:firstLine="645"/>
        <w:rPr>
          <w:rFonts w:hint="eastAsia" w:ascii="仿宋" w:hAnsi="仿宋" w:eastAsia="仿宋" w:cs="仿宋"/>
          <w:sz w:val="32"/>
          <w:szCs w:val="32"/>
        </w:rPr>
      </w:pPr>
      <w:r>
        <w:rPr>
          <w:rFonts w:hint="eastAsia" w:ascii="仿宋" w:hAnsi="仿宋" w:eastAsia="仿宋" w:cs="仿宋"/>
          <w:sz w:val="32"/>
          <w:szCs w:val="32"/>
        </w:rPr>
        <w:t xml:space="preserve">（2）调查:是指各级原乡镇（公社）农机员、农技员、基层兽医认定工作机构组织进行的调查与取证。       </w:t>
      </w:r>
    </w:p>
    <w:p w14:paraId="47AF190C">
      <w:pPr>
        <w:spacing w:line="580" w:lineRule="exact"/>
        <w:ind w:firstLine="645"/>
        <w:rPr>
          <w:rFonts w:hint="eastAsia" w:ascii="仿宋" w:hAnsi="仿宋" w:eastAsia="仿宋" w:cs="仿宋"/>
          <w:sz w:val="32"/>
          <w:szCs w:val="32"/>
        </w:rPr>
      </w:pPr>
      <w:r>
        <w:rPr>
          <w:rFonts w:hint="eastAsia" w:ascii="仿宋" w:hAnsi="仿宋" w:eastAsia="仿宋" w:cs="仿宋"/>
          <w:sz w:val="32"/>
          <w:szCs w:val="32"/>
        </w:rPr>
        <w:t>（3）人证：是指原乡镇（公社）农机员、农技员、基层兽医工作期间的时任领导、职工或其他知情人员。</w:t>
      </w:r>
    </w:p>
    <w:p w14:paraId="0FC3F0B7">
      <w:pPr>
        <w:tabs>
          <w:tab w:val="left" w:pos="360"/>
        </w:tabs>
        <w:spacing w:line="580" w:lineRule="exact"/>
        <w:ind w:firstLine="645"/>
        <w:rPr>
          <w:rFonts w:hint="eastAsia" w:ascii="仿宋" w:hAnsi="仿宋" w:eastAsia="仿宋" w:cs="仿宋"/>
          <w:sz w:val="32"/>
          <w:szCs w:val="32"/>
        </w:rPr>
      </w:pPr>
      <w:r>
        <w:rPr>
          <w:rFonts w:hint="eastAsia" w:ascii="仿宋" w:hAnsi="仿宋" w:eastAsia="仿宋" w:cs="仿宋"/>
          <w:sz w:val="32"/>
          <w:szCs w:val="32"/>
        </w:rPr>
        <w:t>2、人员身份和工龄的认定程序。</w:t>
      </w:r>
    </w:p>
    <w:p w14:paraId="75BAB27E">
      <w:pPr>
        <w:tabs>
          <w:tab w:val="left" w:pos="540"/>
          <w:tab w:val="left" w:pos="720"/>
        </w:tabs>
        <w:spacing w:line="580" w:lineRule="exact"/>
        <w:ind w:firstLine="645"/>
        <w:rPr>
          <w:rFonts w:hint="eastAsia" w:ascii="仿宋" w:hAnsi="仿宋" w:eastAsia="仿宋" w:cs="仿宋"/>
          <w:sz w:val="32"/>
          <w:szCs w:val="32"/>
        </w:rPr>
      </w:pPr>
      <w:r>
        <w:rPr>
          <w:rFonts w:hint="eastAsia" w:ascii="仿宋" w:hAnsi="仿宋" w:eastAsia="仿宋" w:cs="仿宋"/>
          <w:sz w:val="32"/>
          <w:szCs w:val="32"/>
        </w:rPr>
        <w:t>（1）个人向乡镇认定工作小组提出申请（填表个人申请书，见附表1）并提供相关原始材料。</w:t>
      </w:r>
      <w:r>
        <w:rPr>
          <w:rFonts w:hint="eastAsia" w:ascii="仿宋" w:hAnsi="仿宋" w:eastAsia="仿宋" w:cs="仿宋"/>
          <w:sz w:val="32"/>
          <w:szCs w:val="32"/>
        </w:rPr>
        <w:br w:type="textWrapping"/>
      </w:r>
      <w:r>
        <w:rPr>
          <w:rFonts w:hint="eastAsia" w:ascii="仿宋" w:hAnsi="仿宋" w:eastAsia="仿宋" w:cs="仿宋"/>
          <w:sz w:val="32"/>
          <w:szCs w:val="32"/>
        </w:rPr>
        <w:t>　  （2）乡镇认定工作小组进行初审核实，报县（市、区）农机员、农技员、基层兽医养老补助专项工作领导小组审核。</w:t>
      </w:r>
      <w:r>
        <w:rPr>
          <w:rFonts w:hint="eastAsia" w:ascii="仿宋" w:hAnsi="仿宋" w:eastAsia="仿宋" w:cs="仿宋"/>
          <w:sz w:val="32"/>
          <w:szCs w:val="32"/>
        </w:rPr>
        <w:br w:type="textWrapping"/>
      </w:r>
      <w:r>
        <w:rPr>
          <w:rFonts w:hint="eastAsia" w:ascii="仿宋" w:hAnsi="仿宋" w:eastAsia="仿宋" w:cs="仿宋"/>
          <w:sz w:val="32"/>
          <w:szCs w:val="32"/>
        </w:rPr>
        <w:t>　　（3）县（市、区）农机员、农技员、基层兽医工龄补助专项工作领导小组对个人提出的申请和相关原始材料进行审核。</w:t>
      </w:r>
      <w:r>
        <w:rPr>
          <w:rFonts w:hint="eastAsia" w:ascii="仿宋" w:hAnsi="仿宋" w:eastAsia="仿宋" w:cs="仿宋"/>
          <w:sz w:val="32"/>
          <w:szCs w:val="32"/>
        </w:rPr>
        <w:br w:type="textWrapping"/>
      </w:r>
      <w:r>
        <w:rPr>
          <w:rFonts w:hint="eastAsia" w:ascii="仿宋" w:hAnsi="仿宋" w:eastAsia="仿宋" w:cs="仿宋"/>
          <w:sz w:val="32"/>
          <w:szCs w:val="32"/>
        </w:rPr>
        <w:t>　　（4）审核结果在乡（镇）、村进行不少于一周的公示。公示内容包括审核通过的人员情况及依据。</w:t>
      </w:r>
      <w:r>
        <w:rPr>
          <w:rFonts w:hint="eastAsia" w:ascii="仿宋" w:hAnsi="仿宋" w:eastAsia="仿宋" w:cs="仿宋"/>
          <w:sz w:val="32"/>
          <w:szCs w:val="32"/>
        </w:rPr>
        <w:br w:type="textWrapping"/>
      </w:r>
      <w:r>
        <w:rPr>
          <w:rFonts w:hint="eastAsia" w:ascii="仿宋" w:hAnsi="仿宋" w:eastAsia="仿宋" w:cs="仿宋"/>
          <w:sz w:val="32"/>
          <w:szCs w:val="32"/>
        </w:rPr>
        <w:t>　　（5）县（市、区）审核后的发放名单报市农机员、农技员、基层兽医生活补贴专项工作领导小组核定，由市核定汇总（见附表2）后报省农业（农办）、财政、人社部门备案。</w:t>
      </w:r>
      <w:r>
        <w:rPr>
          <w:rFonts w:hint="eastAsia" w:ascii="仿宋" w:hAnsi="仿宋" w:eastAsia="仿宋" w:cs="仿宋"/>
          <w:sz w:val="32"/>
          <w:szCs w:val="32"/>
        </w:rPr>
        <w:br w:type="textWrapping"/>
      </w:r>
      <w:r>
        <w:rPr>
          <w:rFonts w:hint="eastAsia" w:ascii="仿宋" w:hAnsi="仿宋" w:eastAsia="仿宋" w:cs="仿宋"/>
          <w:sz w:val="32"/>
          <w:szCs w:val="32"/>
        </w:rPr>
        <w:t>　　（6）县（市、区）根据核定备案的名单发放生活补贴。</w:t>
      </w:r>
      <w:r>
        <w:rPr>
          <w:rFonts w:hint="eastAsia" w:ascii="仿宋" w:hAnsi="仿宋" w:eastAsia="仿宋" w:cs="仿宋"/>
          <w:sz w:val="32"/>
          <w:szCs w:val="32"/>
        </w:rPr>
        <w:br w:type="textWrapping"/>
      </w:r>
      <w:r>
        <w:rPr>
          <w:rFonts w:hint="eastAsia" w:ascii="仿宋" w:hAnsi="仿宋" w:eastAsia="仿宋" w:cs="仿宋"/>
          <w:sz w:val="32"/>
          <w:szCs w:val="32"/>
        </w:rPr>
        <w:t>　　因政策性迁移和结婚等原因户口迁移到外县（市、区）的符合条件人员，向户口所在地申报，由原工作县（市、区）负责做好调查取证、认定和公示工作。</w:t>
      </w:r>
      <w:r>
        <w:rPr>
          <w:rFonts w:hint="eastAsia" w:ascii="仿宋" w:hAnsi="仿宋" w:eastAsia="仿宋" w:cs="仿宋"/>
          <w:sz w:val="32"/>
          <w:szCs w:val="32"/>
        </w:rPr>
        <w:br w:type="textWrapping"/>
      </w:r>
      <w:r>
        <w:rPr>
          <w:rFonts w:hint="eastAsia" w:ascii="仿宋" w:hAnsi="仿宋" w:eastAsia="仿宋" w:cs="仿宋"/>
          <w:sz w:val="32"/>
          <w:szCs w:val="32"/>
        </w:rPr>
        <w:t>　　为保证工作顺利进行，原则上各地要一次性完成所有符合条件人员的身份和工龄认定工作。特殊情况的，随时发现随时认定。人员身份和工龄认定的具体办法由各县（市、区）结合当地实际制定。</w:t>
      </w:r>
    </w:p>
    <w:p w14:paraId="7C4CB996">
      <w:pPr>
        <w:tabs>
          <w:tab w:val="left" w:pos="540"/>
          <w:tab w:val="left" w:pos="720"/>
        </w:tabs>
        <w:spacing w:line="580" w:lineRule="exact"/>
        <w:ind w:firstLine="645"/>
        <w:rPr>
          <w:rFonts w:hint="eastAsia" w:ascii="仿宋" w:hAnsi="仿宋" w:eastAsia="仿宋" w:cs="仿宋"/>
          <w:sz w:val="32"/>
          <w:szCs w:val="32"/>
        </w:rPr>
      </w:pPr>
      <w:r>
        <w:rPr>
          <w:rFonts w:hint="eastAsia" w:ascii="仿宋" w:hAnsi="仿宋" w:eastAsia="仿宋" w:cs="仿宋"/>
          <w:sz w:val="32"/>
          <w:szCs w:val="32"/>
        </w:rPr>
        <w:t>各县（市、区）要对原乡镇（公社）农机员、农技员、基层兽医生活补贴对象实行动态管理，每年12月底前对本地需新增或核销的补助对象进行统计汇总，并以市为单位上报省农业厅（农工办）、省财政厅、省人社厅备案。</w:t>
      </w:r>
    </w:p>
    <w:p w14:paraId="5218CD7F">
      <w:pPr>
        <w:tabs>
          <w:tab w:val="left" w:pos="540"/>
          <w:tab w:val="left" w:pos="720"/>
        </w:tabs>
        <w:spacing w:line="580" w:lineRule="exact"/>
        <w:ind w:firstLine="645"/>
        <w:rPr>
          <w:rFonts w:hint="eastAsia" w:ascii="仿宋" w:hAnsi="仿宋" w:eastAsia="仿宋" w:cs="仿宋"/>
          <w:b/>
          <w:sz w:val="32"/>
          <w:szCs w:val="32"/>
        </w:rPr>
      </w:pPr>
      <w:r>
        <w:rPr>
          <w:rFonts w:hint="eastAsia" w:ascii="仿宋" w:hAnsi="仿宋" w:eastAsia="仿宋" w:cs="仿宋"/>
          <w:b/>
          <w:sz w:val="32"/>
          <w:szCs w:val="32"/>
        </w:rPr>
        <w:t>（二）发放办法</w:t>
      </w:r>
    </w:p>
    <w:p w14:paraId="21F6EC1F">
      <w:pPr>
        <w:tabs>
          <w:tab w:val="left" w:pos="540"/>
          <w:tab w:val="left" w:pos="720"/>
        </w:tabs>
        <w:spacing w:line="580" w:lineRule="exact"/>
        <w:ind w:firstLine="645"/>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eastAsia="zh-CN"/>
        </w:rPr>
        <w:t>由县级农业农村部门将补贴发放申请和相关资料提交县级财政部门审核，审核完成后由县级农业农村部门按照国库集中支付业务流程发放至补贴对象。</w:t>
      </w:r>
    </w:p>
    <w:p w14:paraId="69982E3D">
      <w:pPr>
        <w:spacing w:line="580" w:lineRule="exact"/>
        <w:jc w:val="center"/>
        <w:rPr>
          <w:rFonts w:hint="eastAsia" w:ascii="仿宋" w:hAnsi="仿宋" w:eastAsia="仿宋" w:cs="仿宋"/>
          <w:sz w:val="32"/>
          <w:szCs w:val="32"/>
        </w:rPr>
      </w:pPr>
    </w:p>
    <w:p w14:paraId="633C53E7">
      <w:pPr>
        <w:spacing w:line="580" w:lineRule="exact"/>
        <w:rPr>
          <w:rFonts w:hint="eastAsia" w:ascii="仿宋" w:hAnsi="仿宋" w:eastAsia="仿宋" w:cs="仿宋"/>
          <w:sz w:val="32"/>
          <w:szCs w:val="32"/>
        </w:rPr>
      </w:pPr>
    </w:p>
    <w:p w14:paraId="5963D824">
      <w:pPr>
        <w:spacing w:line="580" w:lineRule="exact"/>
        <w:rPr>
          <w:rFonts w:hint="eastAsia" w:ascii="仿宋" w:hAnsi="仿宋" w:eastAsia="仿宋" w:cs="仿宋"/>
          <w:sz w:val="32"/>
          <w:szCs w:val="32"/>
        </w:rPr>
      </w:pPr>
    </w:p>
    <w:p w14:paraId="2E26F1B6">
      <w:pPr>
        <w:spacing w:line="580" w:lineRule="exact"/>
        <w:rPr>
          <w:rFonts w:hint="eastAsia" w:ascii="仿宋" w:hAnsi="仿宋" w:eastAsia="仿宋" w:cs="仿宋"/>
          <w:sz w:val="32"/>
          <w:szCs w:val="32"/>
        </w:rPr>
      </w:pPr>
    </w:p>
    <w:p w14:paraId="7A758D42">
      <w:pPr>
        <w:spacing w:line="580" w:lineRule="exact"/>
        <w:jc w:val="center"/>
        <w:rPr>
          <w:rFonts w:hint="eastAsia" w:ascii="宋体" w:hAnsi="宋体" w:eastAsia="宋体" w:cs="宋体"/>
          <w:b/>
          <w:bCs/>
          <w:sz w:val="36"/>
          <w:szCs w:val="36"/>
        </w:rPr>
      </w:pPr>
      <w:r>
        <w:rPr>
          <w:rFonts w:hint="eastAsia" w:ascii="宋体" w:hAnsi="宋体" w:eastAsia="宋体" w:cs="宋体"/>
          <w:b/>
          <w:bCs/>
          <w:sz w:val="36"/>
          <w:szCs w:val="36"/>
          <w:lang w:eastAsia="zh-CN"/>
        </w:rPr>
        <w:t>十三</w:t>
      </w:r>
      <w:r>
        <w:rPr>
          <w:rFonts w:hint="eastAsia" w:ascii="宋体" w:hAnsi="宋体" w:cs="宋体"/>
          <w:b/>
          <w:bCs/>
          <w:sz w:val="36"/>
          <w:szCs w:val="36"/>
          <w:lang w:eastAsia="zh-CN"/>
        </w:rPr>
        <w:t>、</w:t>
      </w:r>
      <w:r>
        <w:rPr>
          <w:rFonts w:hint="eastAsia" w:ascii="宋体" w:hAnsi="宋体" w:eastAsia="宋体" w:cs="宋体"/>
          <w:b/>
          <w:bCs/>
          <w:sz w:val="36"/>
          <w:szCs w:val="36"/>
        </w:rPr>
        <w:t>地下水超采综合治理旱作雨养种植</w:t>
      </w:r>
    </w:p>
    <w:p w14:paraId="3D53DF0F">
      <w:pPr>
        <w:spacing w:line="580" w:lineRule="exact"/>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补贴资金</w:t>
      </w:r>
    </w:p>
    <w:p w14:paraId="3017D3CD">
      <w:pPr>
        <w:spacing w:line="580" w:lineRule="exact"/>
        <w:ind w:firstLine="640" w:firstLineChars="200"/>
        <w:rPr>
          <w:rFonts w:hint="eastAsia" w:ascii="Times New Roman" w:hAnsi="Times New Roman" w:eastAsia="方正黑体_GBK"/>
          <w:sz w:val="32"/>
          <w:szCs w:val="32"/>
        </w:rPr>
      </w:pPr>
    </w:p>
    <w:p w14:paraId="4C80985C">
      <w:pPr>
        <w:spacing w:line="580" w:lineRule="exact"/>
        <w:ind w:firstLine="640" w:firstLineChars="200"/>
        <w:rPr>
          <w:rFonts w:ascii="Times New Roman" w:hAnsi="Times New Roman" w:eastAsia="方正黑体_GBK"/>
          <w:sz w:val="32"/>
          <w:szCs w:val="32"/>
        </w:rPr>
      </w:pPr>
      <w:r>
        <w:rPr>
          <w:rFonts w:hint="eastAsia" w:ascii="Times New Roman" w:hAnsi="Times New Roman" w:eastAsia="方正黑体_GBK"/>
          <w:sz w:val="32"/>
          <w:szCs w:val="32"/>
        </w:rPr>
        <w:t>一、政策依据</w:t>
      </w:r>
    </w:p>
    <w:p w14:paraId="7DB6D2C7">
      <w:pPr>
        <w:spacing w:line="580" w:lineRule="exact"/>
        <w:ind w:firstLine="640" w:firstLineChars="200"/>
        <w:rPr>
          <w:rFonts w:hint="default" w:ascii="仿宋_GB2312" w:hAnsi="仿宋_GB2312" w:eastAsia="仿宋_GB2312" w:cs="仿宋_GB2312"/>
          <w:sz w:val="32"/>
          <w:szCs w:val="32"/>
          <w:highlight w:val="none"/>
          <w:lang w:val="en" w:eastAsia="zh-CN"/>
        </w:rPr>
      </w:pPr>
      <w:r>
        <w:rPr>
          <w:rFonts w:hint="eastAsia" w:ascii="仿宋" w:hAnsi="仿宋" w:eastAsia="仿宋" w:cs="仿宋"/>
          <w:sz w:val="32"/>
          <w:szCs w:val="32"/>
        </w:rPr>
        <w:t xml:space="preserve">1. </w:t>
      </w:r>
      <w:r>
        <w:rPr>
          <w:rFonts w:hint="eastAsia" w:ascii="仿宋" w:hAnsi="仿宋" w:eastAsia="仿宋" w:cs="仿宋_GB2312"/>
          <w:bCs/>
          <w:kern w:val="0"/>
          <w:sz w:val="32"/>
          <w:szCs w:val="32"/>
          <w:shd w:val="clear" w:color="auto" w:fill="FFFFFF"/>
        </w:rPr>
        <w:t>根据</w:t>
      </w:r>
      <w:r>
        <w:rPr>
          <w:rFonts w:hint="default" w:ascii="仿宋_GB2312" w:hAnsi="仿宋_GB2312" w:eastAsia="仿宋_GB2312" w:cs="仿宋_GB2312"/>
          <w:sz w:val="32"/>
          <w:szCs w:val="32"/>
          <w:highlight w:val="none"/>
          <w:lang w:val="en"/>
        </w:rPr>
        <w:t>河北省</w:t>
      </w:r>
      <w:r>
        <w:rPr>
          <w:rFonts w:hint="eastAsia" w:ascii="仿宋_GB2312" w:hAnsi="仿宋_GB2312" w:eastAsia="仿宋_GB2312" w:cs="仿宋_GB2312"/>
          <w:sz w:val="32"/>
          <w:szCs w:val="32"/>
          <w:highlight w:val="none"/>
          <w:lang w:val="en" w:eastAsia="zh-CN"/>
        </w:rPr>
        <w:t>推进地下水超采综合治理行动领导小组办公室</w:t>
      </w:r>
      <w:r>
        <w:rPr>
          <w:rFonts w:hint="default" w:ascii="仿宋_GB2312" w:hAnsi="仿宋_GB2312" w:eastAsia="仿宋_GB2312" w:cs="仿宋_GB2312"/>
          <w:sz w:val="32"/>
          <w:szCs w:val="32"/>
          <w:highlight w:val="none"/>
          <w:lang w:val="en"/>
        </w:rPr>
        <w:t>《</w:t>
      </w:r>
      <w:r>
        <w:rPr>
          <w:rFonts w:hint="default" w:ascii="仿宋_GB2312" w:hAnsi="仿宋_GB2312" w:eastAsia="仿宋_GB2312" w:cs="仿宋_GB2312"/>
          <w:sz w:val="32"/>
          <w:szCs w:val="32"/>
          <w:highlight w:val="none"/>
          <w:lang w:val="en" w:eastAsia="zh-CN"/>
        </w:rPr>
        <w:t>关于印发&lt;2023年度地下水超采综合治理旱作雨养种植项目实施方案&gt;的通知》（冀水超采治理办〔2023〕5号）</w:t>
      </w:r>
    </w:p>
    <w:p w14:paraId="484CB57A">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2. </w:t>
      </w:r>
      <w:r>
        <w:rPr>
          <w:rFonts w:hint="eastAsia" w:ascii="仿宋_GB2312" w:hAnsi="仿宋_GB2312" w:eastAsia="仿宋_GB2312" w:cs="仿宋_GB2312"/>
          <w:sz w:val="32"/>
          <w:szCs w:val="32"/>
          <w:highlight w:val="none"/>
          <w:lang w:val="en" w:eastAsia="zh-CN"/>
        </w:rPr>
        <w:t>邢台</w:t>
      </w:r>
      <w:r>
        <w:rPr>
          <w:rFonts w:hint="default" w:ascii="仿宋_GB2312" w:hAnsi="仿宋_GB2312" w:eastAsia="仿宋_GB2312" w:cs="仿宋_GB2312"/>
          <w:sz w:val="32"/>
          <w:szCs w:val="32"/>
          <w:highlight w:val="none"/>
          <w:lang w:val="en" w:eastAsia="zh-CN"/>
        </w:rPr>
        <w:t>市推进地下水超采综合治理行动领导小组办公室文件《关于印发&lt;邢台市</w:t>
      </w:r>
      <w:r>
        <w:rPr>
          <w:rFonts w:hint="default" w:ascii="仿宋_GB2312" w:hAnsi="仿宋_GB2312" w:eastAsia="仿宋_GB2312" w:cs="仿宋_GB2312"/>
          <w:sz w:val="32"/>
          <w:szCs w:val="32"/>
          <w:highlight w:val="none"/>
          <w:lang w:val="en"/>
        </w:rPr>
        <w:t>202</w:t>
      </w:r>
      <w:r>
        <w:rPr>
          <w:rFonts w:hint="default" w:ascii="仿宋_GB2312" w:hAnsi="仿宋_GB2312" w:eastAsia="仿宋_GB2312" w:cs="仿宋_GB2312"/>
          <w:sz w:val="32"/>
          <w:szCs w:val="32"/>
          <w:highlight w:val="none"/>
          <w:lang w:val="en" w:eastAsia="zh-CN"/>
        </w:rPr>
        <w:t>3</w:t>
      </w:r>
      <w:r>
        <w:rPr>
          <w:rFonts w:hint="default" w:ascii="仿宋_GB2312" w:hAnsi="仿宋_GB2312" w:eastAsia="仿宋_GB2312" w:cs="仿宋_GB2312"/>
          <w:sz w:val="32"/>
          <w:szCs w:val="32"/>
          <w:highlight w:val="none"/>
          <w:lang w:val="en"/>
        </w:rPr>
        <w:t>年度</w:t>
      </w:r>
      <w:r>
        <w:rPr>
          <w:rFonts w:hint="default" w:ascii="仿宋_GB2312" w:hAnsi="仿宋_GB2312" w:eastAsia="仿宋_GB2312" w:cs="仿宋_GB2312"/>
          <w:sz w:val="32"/>
          <w:szCs w:val="32"/>
          <w:highlight w:val="none"/>
          <w:lang w:val="en" w:eastAsia="zh-CN"/>
        </w:rPr>
        <w:t>地下水超采综合治理旱作雨养种植项目实施方案&gt;的通知</w:t>
      </w:r>
      <w:r>
        <w:rPr>
          <w:rFonts w:hint="default" w:ascii="仿宋_GB2312" w:hAnsi="仿宋_GB2312" w:eastAsia="仿宋_GB2312" w:cs="仿宋_GB2312"/>
          <w:sz w:val="32"/>
          <w:szCs w:val="32"/>
          <w:highlight w:val="none"/>
          <w:lang w:val="en"/>
        </w:rPr>
        <w:t>》</w:t>
      </w:r>
      <w:r>
        <w:rPr>
          <w:rFonts w:hint="default" w:ascii="仿宋_GB2312" w:hAnsi="仿宋_GB2312" w:eastAsia="仿宋_GB2312" w:cs="仿宋_GB2312"/>
          <w:sz w:val="32"/>
          <w:szCs w:val="32"/>
          <w:highlight w:val="none"/>
          <w:lang w:val="en" w:eastAsia="zh-CN"/>
        </w:rPr>
        <w:t>（邢水超采治理办〔2023〕15号）</w:t>
      </w:r>
    </w:p>
    <w:p w14:paraId="058340BB">
      <w:pPr>
        <w:spacing w:line="580" w:lineRule="exact"/>
        <w:ind w:firstLine="640" w:firstLineChars="200"/>
        <w:rPr>
          <w:rFonts w:ascii="Times New Roman" w:hAnsi="Times New Roman" w:eastAsia="方正黑体_GBK"/>
          <w:sz w:val="32"/>
          <w:szCs w:val="32"/>
        </w:rPr>
      </w:pPr>
      <w:r>
        <w:rPr>
          <w:rFonts w:hint="eastAsia" w:ascii="Times New Roman" w:hAnsi="Times New Roman" w:eastAsia="方正黑体_GBK"/>
          <w:sz w:val="32"/>
          <w:szCs w:val="32"/>
        </w:rPr>
        <w:t>二、主管部门</w:t>
      </w:r>
    </w:p>
    <w:p w14:paraId="195FC6B1">
      <w:pPr>
        <w:spacing w:line="580" w:lineRule="exact"/>
        <w:ind w:firstLine="640" w:firstLineChars="200"/>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eastAsia="zh-CN"/>
        </w:rPr>
        <w:t>巨鹿县农业农村局</w:t>
      </w:r>
    </w:p>
    <w:p w14:paraId="4FA42B51">
      <w:pPr>
        <w:spacing w:line="580" w:lineRule="exact"/>
        <w:ind w:firstLine="640" w:firstLineChars="200"/>
        <w:rPr>
          <w:rFonts w:ascii="Times New Roman" w:hAnsi="Times New Roman" w:eastAsia="方正黑体_GBK"/>
          <w:sz w:val="32"/>
          <w:szCs w:val="32"/>
        </w:rPr>
      </w:pPr>
      <w:r>
        <w:rPr>
          <w:rFonts w:hint="eastAsia" w:ascii="Times New Roman" w:hAnsi="Times New Roman" w:eastAsia="方正黑体_GBK"/>
          <w:sz w:val="32"/>
          <w:szCs w:val="32"/>
        </w:rPr>
        <w:t>三、补助对象</w:t>
      </w:r>
    </w:p>
    <w:p w14:paraId="35A24F91">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对承担旱作雨养任务的</w:t>
      </w:r>
      <w:r>
        <w:rPr>
          <w:rFonts w:hint="eastAsia" w:ascii="仿宋_GB2312" w:hAnsi="仿宋_GB2312" w:eastAsia="仿宋_GB2312" w:cs="仿宋_GB2312"/>
          <w:sz w:val="32"/>
          <w:szCs w:val="32"/>
          <w:lang w:eastAsia="zh-CN"/>
        </w:rPr>
        <w:t>农户、</w:t>
      </w:r>
      <w:r>
        <w:rPr>
          <w:rFonts w:hint="eastAsia" w:ascii="仿宋_GB2312" w:eastAsia="仿宋_GB2312"/>
          <w:sz w:val="32"/>
          <w:szCs w:val="32"/>
        </w:rPr>
        <w:t>家庭农场、农民</w:t>
      </w:r>
      <w:r>
        <w:rPr>
          <w:rFonts w:hint="eastAsia" w:ascii="仿宋_GB2312" w:eastAsia="仿宋_GB2312"/>
          <w:sz w:val="32"/>
          <w:szCs w:val="32"/>
          <w:lang w:val="en-US" w:eastAsia="zh-CN"/>
        </w:rPr>
        <w:t>种植</w:t>
      </w:r>
      <w:r>
        <w:rPr>
          <w:rFonts w:hint="eastAsia" w:ascii="仿宋_GB2312" w:eastAsia="仿宋_GB2312"/>
          <w:sz w:val="32"/>
          <w:szCs w:val="32"/>
        </w:rPr>
        <w:t>专业合作组织等</w:t>
      </w:r>
      <w:r>
        <w:rPr>
          <w:rFonts w:hint="eastAsia" w:ascii="仿宋_GB2312" w:eastAsia="仿宋_GB2312"/>
          <w:sz w:val="32"/>
          <w:szCs w:val="32"/>
          <w:lang w:eastAsia="zh-CN"/>
        </w:rPr>
        <w:t>实施主体</w:t>
      </w:r>
      <w:r>
        <w:rPr>
          <w:rFonts w:hint="eastAsia" w:ascii="仿宋_GB2312" w:hAnsi="仿宋_GB2312" w:eastAsia="仿宋_GB2312" w:cs="仿宋_GB2312"/>
          <w:sz w:val="32"/>
          <w:szCs w:val="32"/>
        </w:rPr>
        <w:t>予以适当补助</w:t>
      </w:r>
    </w:p>
    <w:p w14:paraId="7E71C300">
      <w:pPr>
        <w:spacing w:line="580" w:lineRule="exact"/>
        <w:ind w:firstLine="640" w:firstLineChars="200"/>
        <w:rPr>
          <w:rFonts w:ascii="黑体" w:hAnsi="黑体" w:eastAsia="黑体" w:cstheme="minorBidi"/>
          <w:kern w:val="0"/>
          <w:sz w:val="32"/>
          <w:szCs w:val="32"/>
        </w:rPr>
      </w:pPr>
      <w:r>
        <w:rPr>
          <w:rFonts w:hint="eastAsia" w:ascii="Times New Roman" w:hAnsi="Times New Roman" w:eastAsia="方正黑体_GBK"/>
          <w:sz w:val="32"/>
          <w:szCs w:val="32"/>
        </w:rPr>
        <w:t>四、</w:t>
      </w:r>
      <w:r>
        <w:rPr>
          <w:rFonts w:hint="eastAsia" w:ascii="黑体" w:hAnsi="黑体" w:eastAsia="黑体" w:cstheme="minorBidi"/>
          <w:kern w:val="0"/>
          <w:sz w:val="32"/>
          <w:szCs w:val="32"/>
        </w:rPr>
        <w:t>补贴标准</w:t>
      </w:r>
    </w:p>
    <w:p w14:paraId="3BFB01F4">
      <w:pPr>
        <w:spacing w:line="58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所需资金由省、县共同筹措，在深入调研、广泛征求乡村群众意见和建议的基础上，并报经县政府同意，确定</w:t>
      </w:r>
      <w:r>
        <w:rPr>
          <w:rFonts w:hint="eastAsia" w:ascii="仿宋_GB2312" w:eastAsia="仿宋_GB2312"/>
          <w:sz w:val="32"/>
          <w:szCs w:val="32"/>
          <w:lang w:val="en-US" w:eastAsia="zh-CN"/>
        </w:rPr>
        <w:t>2023年度地下水超采综合治理旱作雨养项目补贴标准为550元/亩/年，补贴面积为1.9万亩</w:t>
      </w:r>
      <w:r>
        <w:rPr>
          <w:rFonts w:hint="eastAsia" w:ascii="仿宋_GB2312" w:eastAsia="仿宋_GB2312"/>
          <w:sz w:val="32"/>
          <w:szCs w:val="32"/>
          <w:lang w:eastAsia="zh-CN"/>
        </w:rPr>
        <w:t>。补助资金采取“先实施、后补助”方式发放，经公示无异议、验收合格后，由县级按有关规定统一将补助资金通过“一折通”或“一卡通”发放到承担旱作雨养任务的农户或经营主体。</w:t>
      </w:r>
    </w:p>
    <w:p w14:paraId="5D55D920">
      <w:pPr>
        <w:spacing w:line="580" w:lineRule="exact"/>
        <w:ind w:firstLine="640" w:firstLineChars="200"/>
        <w:rPr>
          <w:rFonts w:ascii="Times New Roman" w:hAnsi="Times New Roman" w:eastAsia="方正黑体_GBK"/>
          <w:sz w:val="32"/>
          <w:szCs w:val="32"/>
        </w:rPr>
      </w:pPr>
      <w:r>
        <w:rPr>
          <w:rFonts w:hint="eastAsia" w:ascii="Times New Roman" w:hAnsi="Times New Roman" w:eastAsia="方正黑体_GBK"/>
          <w:sz w:val="32"/>
          <w:szCs w:val="32"/>
        </w:rPr>
        <w:t>五、办理流程</w:t>
      </w:r>
    </w:p>
    <w:p w14:paraId="548D6E2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1.编制方案，压实责任。结合本地实际，制定实施方案。实施</w:t>
      </w:r>
      <w:r>
        <w:rPr>
          <w:rFonts w:hint="eastAsia" w:ascii="仿宋_GB2312" w:hAnsi="仿宋_GB2312" w:eastAsia="仿宋_GB2312" w:cs="仿宋_GB2312"/>
          <w:sz w:val="32"/>
          <w:szCs w:val="32"/>
          <w:lang w:val="en-US" w:eastAsia="zh-CN"/>
        </w:rPr>
        <w:t>过程</w:t>
      </w:r>
      <w:r>
        <w:rPr>
          <w:rFonts w:hint="eastAsia" w:ascii="仿宋_GB2312" w:hAnsi="仿宋_GB2312" w:eastAsia="仿宋_GB2312" w:cs="仿宋_GB2312"/>
          <w:sz w:val="32"/>
          <w:szCs w:val="32"/>
        </w:rPr>
        <w:t>要明确实施区域（涉及乡（镇）、村）、实施内容、种植作物、关井措施、关井数量、补贴标准、推进措施等。</w:t>
      </w:r>
    </w:p>
    <w:p w14:paraId="5F5B193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2.分解任务，落实落细。结合本地需要完成的农业压采量，将年度旱作雨养任务分解到乡</w:t>
      </w:r>
      <w:r>
        <w:rPr>
          <w:rFonts w:hint="eastAsia" w:ascii="仿宋_GB2312" w:hAnsi="仿宋_GB2312" w:eastAsia="仿宋_GB2312" w:cs="仿宋_GB2312"/>
          <w:sz w:val="32"/>
          <w:szCs w:val="32"/>
          <w:lang w:eastAsia="zh-CN"/>
        </w:rPr>
        <w:t>（镇）</w:t>
      </w:r>
      <w:r>
        <w:rPr>
          <w:rFonts w:hint="eastAsia" w:ascii="仿宋_GB2312" w:hAnsi="仿宋_GB2312" w:eastAsia="仿宋_GB2312" w:cs="仿宋_GB2312"/>
          <w:sz w:val="32"/>
          <w:szCs w:val="32"/>
        </w:rPr>
        <w:t>、村，落实到农户和地块。县、乡</w:t>
      </w:r>
      <w:r>
        <w:rPr>
          <w:rFonts w:hint="eastAsia" w:ascii="仿宋_GB2312" w:hAnsi="仿宋_GB2312" w:eastAsia="仿宋_GB2312" w:cs="仿宋_GB2312"/>
          <w:sz w:val="32"/>
          <w:szCs w:val="32"/>
          <w:lang w:eastAsia="zh-CN"/>
        </w:rPr>
        <w:t>（镇）</w:t>
      </w:r>
      <w:r>
        <w:rPr>
          <w:rFonts w:hint="eastAsia" w:ascii="仿宋_GB2312" w:hAnsi="仿宋_GB2312" w:eastAsia="仿宋_GB2312" w:cs="仿宋_GB2312"/>
          <w:sz w:val="32"/>
          <w:szCs w:val="32"/>
        </w:rPr>
        <w:t>、村三级将任务分解情况</w:t>
      </w:r>
      <w:r>
        <w:rPr>
          <w:rFonts w:hint="eastAsia" w:ascii="仿宋_GB2312" w:hAnsi="仿宋_GB2312" w:eastAsia="仿宋_GB2312" w:cs="仿宋_GB2312"/>
          <w:sz w:val="32"/>
          <w:szCs w:val="32"/>
          <w:lang w:eastAsia="zh-CN"/>
        </w:rPr>
        <w:t>按要求</w:t>
      </w:r>
      <w:r>
        <w:rPr>
          <w:rFonts w:hint="eastAsia" w:ascii="仿宋_GB2312" w:hAnsi="仿宋_GB2312" w:eastAsia="仿宋_GB2312" w:cs="仿宋_GB2312"/>
          <w:sz w:val="32"/>
          <w:szCs w:val="32"/>
        </w:rPr>
        <w:t>进行</w:t>
      </w:r>
      <w:r>
        <w:rPr>
          <w:rFonts w:hint="eastAsia" w:ascii="仿宋_GB2312" w:hAnsi="仿宋_GB2312" w:eastAsia="仿宋_GB2312" w:cs="仿宋_GB2312"/>
          <w:sz w:val="32"/>
          <w:szCs w:val="32"/>
          <w:lang w:eastAsia="zh-CN"/>
        </w:rPr>
        <w:t>公开</w:t>
      </w:r>
      <w:r>
        <w:rPr>
          <w:rFonts w:hint="eastAsia" w:ascii="仿宋_GB2312" w:hAnsi="仿宋_GB2312" w:eastAsia="仿宋_GB2312" w:cs="仿宋_GB2312"/>
          <w:sz w:val="32"/>
          <w:szCs w:val="32"/>
        </w:rPr>
        <w:t>公示，接受群众监督。</w:t>
      </w:r>
    </w:p>
    <w:p w14:paraId="0681DDB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3.签订协议，规范实施。乡（镇）</w:t>
      </w:r>
      <w:r>
        <w:rPr>
          <w:rFonts w:hint="eastAsia" w:ascii="仿宋_GB2312" w:hAnsi="仿宋_GB2312" w:eastAsia="仿宋_GB2312" w:cs="仿宋_GB2312"/>
          <w:sz w:val="32"/>
          <w:szCs w:val="32"/>
          <w:lang w:eastAsia="zh-CN"/>
        </w:rPr>
        <w:t>政府</w:t>
      </w:r>
      <w:r>
        <w:rPr>
          <w:rFonts w:hint="eastAsia" w:ascii="仿宋_GB2312" w:hAnsi="仿宋_GB2312" w:eastAsia="仿宋_GB2312" w:cs="仿宋_GB2312"/>
          <w:sz w:val="32"/>
          <w:szCs w:val="32"/>
        </w:rPr>
        <w:t>与承担旱作雨养任务的经营主体签订实施协议，明确双方权利、责任和义务，确保规范有序实施。在农业生产的关键季节，县</w:t>
      </w:r>
      <w:r>
        <w:rPr>
          <w:rFonts w:hint="eastAsia" w:ascii="仿宋_GB2312" w:hAnsi="仿宋_GB2312" w:eastAsia="仿宋_GB2312" w:cs="仿宋_GB2312"/>
          <w:sz w:val="32"/>
          <w:szCs w:val="32"/>
          <w:lang w:eastAsia="zh-CN"/>
        </w:rPr>
        <w:t>级要</w:t>
      </w:r>
      <w:r>
        <w:rPr>
          <w:rFonts w:hint="eastAsia" w:ascii="仿宋_GB2312" w:hAnsi="仿宋_GB2312" w:eastAsia="仿宋_GB2312" w:cs="仿宋_GB2312"/>
          <w:sz w:val="32"/>
          <w:szCs w:val="32"/>
        </w:rPr>
        <w:t>搞好指导，确保年度任务按时完成。</w:t>
      </w:r>
    </w:p>
    <w:p w14:paraId="7D4E763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4.县级自验。</w:t>
      </w:r>
      <w:r>
        <w:rPr>
          <w:rFonts w:hint="eastAsia" w:ascii="仿宋_GB2312" w:hAnsi="仿宋_GB2312" w:eastAsia="仿宋_GB2312" w:cs="仿宋_GB2312"/>
          <w:sz w:val="32"/>
          <w:szCs w:val="32"/>
          <w:lang w:eastAsia="zh-CN"/>
        </w:rPr>
        <w:t>项目</w:t>
      </w:r>
      <w:r>
        <w:rPr>
          <w:rFonts w:hint="eastAsia" w:ascii="仿宋_GB2312" w:hAnsi="仿宋_GB2312" w:eastAsia="仿宋_GB2312" w:cs="仿宋_GB2312"/>
          <w:sz w:val="32"/>
          <w:szCs w:val="32"/>
        </w:rPr>
        <w:t>县有关部门对年度任务落实、公开公示、关井数量、补贴对象、种植模式、压减农业用水量等情况进行自验，市级负责对县级年度任务落实情况进行验收。</w:t>
      </w:r>
    </w:p>
    <w:p w14:paraId="56A92CF5">
      <w:pPr>
        <w:spacing w:line="580" w:lineRule="exact"/>
        <w:jc w:val="center"/>
        <w:rPr>
          <w:rFonts w:ascii="Times New Roman" w:hAnsi="Times New Roman" w:eastAsia="仿宋_GB2312"/>
          <w:sz w:val="32"/>
          <w:szCs w:val="32"/>
        </w:rPr>
      </w:pPr>
      <w:r>
        <w:rPr>
          <w:rFonts w:hint="eastAsia" w:ascii="仿宋" w:hAnsi="仿宋" w:eastAsia="仿宋" w:cs="仿宋"/>
          <w:bCs/>
          <w:sz w:val="32"/>
          <w:szCs w:val="32"/>
          <w:lang w:val="en-US" w:eastAsia="zh-CN"/>
        </w:rPr>
        <w:t>5</w:t>
      </w:r>
      <w:r>
        <w:rPr>
          <w:rFonts w:hint="eastAsia" w:ascii="仿宋" w:hAnsi="仿宋" w:eastAsia="仿宋" w:cs="仿宋"/>
          <w:bCs/>
          <w:sz w:val="32"/>
          <w:szCs w:val="32"/>
        </w:rPr>
        <w:t>.资金拨付。</w:t>
      </w:r>
      <w:r>
        <w:rPr>
          <w:rFonts w:hint="eastAsia" w:ascii="仿宋_GB2312" w:hAnsi="仿宋_GB2312" w:eastAsia="仿宋_GB2312" w:cs="仿宋_GB2312"/>
          <w:sz w:val="32"/>
          <w:szCs w:val="32"/>
        </w:rPr>
        <w:t>县级自验</w:t>
      </w:r>
      <w:r>
        <w:rPr>
          <w:rFonts w:hint="eastAsia" w:ascii="仿宋_GB2312" w:hAnsi="仿宋_GB2312" w:eastAsia="仿宋_GB2312" w:cs="仿宋_GB2312"/>
          <w:sz w:val="32"/>
          <w:szCs w:val="32"/>
          <w:lang w:eastAsia="zh-CN"/>
        </w:rPr>
        <w:t>完成后，</w:t>
      </w:r>
      <w:r>
        <w:rPr>
          <w:rFonts w:hint="eastAsia" w:ascii="仿宋" w:hAnsi="仿宋" w:eastAsia="仿宋" w:cs="仿宋"/>
          <w:sz w:val="32"/>
          <w:szCs w:val="32"/>
        </w:rPr>
        <w:t>县级农业农村部门按照国库集中支付业务办理流程，在规定时间内将补贴资金发放到</w:t>
      </w:r>
      <w:r>
        <w:rPr>
          <w:rFonts w:hint="eastAsia" w:ascii="仿宋" w:hAnsi="仿宋" w:eastAsia="仿宋" w:cs="仿宋"/>
          <w:sz w:val="32"/>
          <w:szCs w:val="32"/>
          <w:lang w:eastAsia="zh-CN"/>
        </w:rPr>
        <w:t>承担主体</w:t>
      </w:r>
      <w:r>
        <w:rPr>
          <w:rFonts w:hint="eastAsia" w:ascii="仿宋" w:hAnsi="仿宋" w:eastAsia="仿宋" w:cs="仿宋"/>
          <w:sz w:val="32"/>
          <w:szCs w:val="32"/>
        </w:rPr>
        <w:t>。</w:t>
      </w:r>
    </w:p>
    <w:p w14:paraId="323DBDAA">
      <w:pPr>
        <w:spacing w:line="580" w:lineRule="exact"/>
        <w:jc w:val="both"/>
        <w:rPr>
          <w:rFonts w:ascii="Times New Roman" w:hAnsi="Times New Roman" w:eastAsia="仿宋_GB2312"/>
          <w:sz w:val="32"/>
          <w:szCs w:val="32"/>
        </w:rPr>
      </w:pPr>
    </w:p>
    <w:p w14:paraId="238FD577">
      <w:pPr>
        <w:spacing w:line="580" w:lineRule="exact"/>
        <w:jc w:val="center"/>
        <w:rPr>
          <w:rFonts w:ascii="Times New Roman" w:hAnsi="Times New Roman" w:eastAsia="仿宋_GB2312"/>
          <w:sz w:val="32"/>
          <w:szCs w:val="32"/>
        </w:rPr>
      </w:pPr>
    </w:p>
    <w:p w14:paraId="2FAB5D2C">
      <w:pPr>
        <w:spacing w:line="580" w:lineRule="exact"/>
        <w:jc w:val="center"/>
        <w:rPr>
          <w:rFonts w:hint="eastAsia" w:ascii="宋体" w:hAnsi="宋体" w:eastAsia="宋体" w:cs="宋体"/>
          <w:b/>
          <w:bCs/>
          <w:sz w:val="36"/>
          <w:szCs w:val="36"/>
        </w:rPr>
      </w:pPr>
      <w:r>
        <w:rPr>
          <w:rFonts w:hint="eastAsia" w:ascii="宋体" w:hAnsi="宋体" w:eastAsia="宋体" w:cs="宋体"/>
          <w:b/>
          <w:bCs/>
          <w:sz w:val="36"/>
          <w:szCs w:val="36"/>
        </w:rPr>
        <w:t>十</w:t>
      </w:r>
      <w:r>
        <w:rPr>
          <w:rFonts w:hint="eastAsia" w:ascii="宋体" w:hAnsi="宋体" w:eastAsia="宋体" w:cs="宋体"/>
          <w:b/>
          <w:bCs/>
          <w:sz w:val="36"/>
          <w:szCs w:val="36"/>
          <w:lang w:eastAsia="zh-CN"/>
        </w:rPr>
        <w:t>四</w:t>
      </w:r>
      <w:r>
        <w:rPr>
          <w:rFonts w:hint="eastAsia" w:ascii="宋体" w:hAnsi="宋体" w:eastAsia="宋体" w:cs="宋体"/>
          <w:b/>
          <w:bCs/>
          <w:sz w:val="36"/>
          <w:szCs w:val="36"/>
        </w:rPr>
        <w:t>、</w:t>
      </w:r>
      <w:r>
        <w:rPr>
          <w:rFonts w:hint="eastAsia" w:ascii="宋体" w:hAnsi="宋体" w:cs="宋体"/>
          <w:b/>
          <w:bCs/>
          <w:sz w:val="36"/>
          <w:szCs w:val="36"/>
          <w:lang w:val="en-US" w:eastAsia="zh-CN"/>
        </w:rPr>
        <w:t>耕地季节性休耕</w:t>
      </w:r>
      <w:r>
        <w:rPr>
          <w:rFonts w:hint="eastAsia" w:ascii="宋体" w:hAnsi="宋体" w:eastAsia="宋体" w:cs="宋体"/>
          <w:b/>
          <w:bCs/>
          <w:sz w:val="36"/>
          <w:szCs w:val="36"/>
        </w:rPr>
        <w:t>补贴资金</w:t>
      </w:r>
    </w:p>
    <w:p w14:paraId="6B8991E1">
      <w:pPr>
        <w:spacing w:line="580" w:lineRule="exact"/>
        <w:ind w:firstLine="640" w:firstLineChars="200"/>
        <w:rPr>
          <w:rFonts w:ascii="Times New Roman" w:hAnsi="Times New Roman" w:eastAsia="方正黑体_GBK"/>
          <w:sz w:val="32"/>
          <w:szCs w:val="32"/>
        </w:rPr>
      </w:pPr>
      <w:r>
        <w:rPr>
          <w:rFonts w:hint="eastAsia" w:ascii="Times New Roman" w:hAnsi="Times New Roman" w:eastAsia="方正黑体_GBK"/>
          <w:sz w:val="32"/>
          <w:szCs w:val="32"/>
        </w:rPr>
        <w:t>一、政策依据</w:t>
      </w:r>
    </w:p>
    <w:p w14:paraId="38C2559A">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1. </w:t>
      </w:r>
      <w:r>
        <w:rPr>
          <w:rFonts w:hint="eastAsia" w:ascii="仿宋" w:hAnsi="仿宋" w:eastAsia="仿宋" w:cs="仿宋"/>
          <w:sz w:val="32"/>
          <w:szCs w:val="32"/>
          <w:lang w:val="en-US" w:eastAsia="zh-CN"/>
        </w:rPr>
        <w:t>河北省农业农村厅关于印发《河北省2023年度耕地季节性休耕工作实施方案》（冀农发〔2023〕54号）</w:t>
      </w:r>
    </w:p>
    <w:p w14:paraId="2C615473">
      <w:pPr>
        <w:numPr>
          <w:ilvl w:val="0"/>
          <w:numId w:val="0"/>
        </w:numPr>
        <w:spacing w:line="580" w:lineRule="exact"/>
        <w:ind w:firstLine="640" w:firstLineChars="200"/>
        <w:rPr>
          <w:rFonts w:hint="eastAsia" w:ascii="仿宋" w:hAnsi="仿宋" w:eastAsia="仿宋" w:cs="仿宋_GB2312"/>
          <w:sz w:val="32"/>
          <w:szCs w:val="32"/>
          <w:lang w:val="en-US" w:eastAsia="zh-CN"/>
        </w:rPr>
      </w:pPr>
      <w:r>
        <w:rPr>
          <w:rFonts w:hint="eastAsia" w:ascii="仿宋" w:hAnsi="仿宋" w:eastAsia="仿宋" w:cs="仿宋"/>
          <w:sz w:val="32"/>
          <w:szCs w:val="32"/>
          <w:lang w:val="en-US" w:eastAsia="zh-CN"/>
        </w:rPr>
        <w:t>2.</w:t>
      </w:r>
      <w:r>
        <w:rPr>
          <w:rFonts w:hint="eastAsia" w:ascii="仿宋" w:hAnsi="仿宋" w:eastAsia="仿宋" w:cs="仿宋"/>
          <w:sz w:val="32"/>
          <w:szCs w:val="32"/>
        </w:rPr>
        <w:t xml:space="preserve">河北省财政厅 </w:t>
      </w:r>
      <w:r>
        <w:rPr>
          <w:rFonts w:hint="eastAsia" w:ascii="仿宋" w:hAnsi="仿宋" w:eastAsia="仿宋" w:cs="仿宋_GB2312"/>
          <w:sz w:val="32"/>
          <w:szCs w:val="32"/>
          <w:lang w:eastAsia="zh-CN"/>
        </w:rPr>
        <w:t>《关于下达</w:t>
      </w:r>
      <w:r>
        <w:rPr>
          <w:rFonts w:hint="eastAsia" w:ascii="仿宋" w:hAnsi="仿宋" w:eastAsia="仿宋" w:cs="仿宋_GB2312"/>
          <w:sz w:val="32"/>
          <w:szCs w:val="32"/>
          <w:lang w:val="en-US" w:eastAsia="zh-CN"/>
        </w:rPr>
        <w:t>2023年农业资源及生态保护补助资金预算的通知</w:t>
      </w:r>
      <w:r>
        <w:rPr>
          <w:rFonts w:hint="eastAsia" w:ascii="仿宋" w:hAnsi="仿宋" w:eastAsia="仿宋" w:cs="仿宋_GB2312"/>
          <w:sz w:val="32"/>
          <w:szCs w:val="32"/>
          <w:lang w:eastAsia="zh-CN"/>
        </w:rPr>
        <w:t>》</w:t>
      </w:r>
      <w:r>
        <w:rPr>
          <w:rFonts w:hint="eastAsia" w:ascii="仿宋" w:hAnsi="仿宋" w:eastAsia="仿宋" w:cs="仿宋_GB2312"/>
          <w:sz w:val="32"/>
          <w:szCs w:val="32"/>
          <w:lang w:val="en-US" w:eastAsia="zh-CN"/>
        </w:rPr>
        <w:t>冀财农【2022】143号</w:t>
      </w:r>
    </w:p>
    <w:p w14:paraId="34EF138E">
      <w:pPr>
        <w:spacing w:line="580" w:lineRule="exact"/>
        <w:ind w:firstLine="640" w:firstLineChars="200"/>
        <w:rPr>
          <w:rFonts w:ascii="Times New Roman" w:hAnsi="Times New Roman" w:eastAsia="方正黑体_GBK"/>
          <w:sz w:val="32"/>
          <w:szCs w:val="32"/>
        </w:rPr>
      </w:pPr>
      <w:r>
        <w:rPr>
          <w:rFonts w:hint="eastAsia" w:ascii="Times New Roman" w:hAnsi="Times New Roman" w:eastAsia="方正黑体_GBK"/>
          <w:sz w:val="32"/>
          <w:szCs w:val="32"/>
        </w:rPr>
        <w:t>二、主管部门</w:t>
      </w:r>
    </w:p>
    <w:p w14:paraId="6E39D793">
      <w:pPr>
        <w:spacing w:line="580" w:lineRule="exact"/>
        <w:ind w:firstLine="640" w:firstLineChars="200"/>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eastAsia="zh-CN"/>
        </w:rPr>
        <w:t>巨鹿县农业农村局</w:t>
      </w:r>
    </w:p>
    <w:p w14:paraId="3D8B653F">
      <w:pPr>
        <w:spacing w:line="580" w:lineRule="exact"/>
        <w:ind w:firstLine="640" w:firstLineChars="200"/>
        <w:rPr>
          <w:rFonts w:ascii="Times New Roman" w:hAnsi="Times New Roman" w:eastAsia="方正黑体_GBK"/>
          <w:sz w:val="32"/>
          <w:szCs w:val="32"/>
        </w:rPr>
      </w:pPr>
      <w:r>
        <w:rPr>
          <w:rFonts w:hint="eastAsia" w:ascii="Times New Roman" w:hAnsi="Times New Roman" w:eastAsia="方正黑体_GBK"/>
          <w:sz w:val="32"/>
          <w:szCs w:val="32"/>
        </w:rPr>
        <w:t>三、补助对象</w:t>
      </w:r>
    </w:p>
    <w:p w14:paraId="54D90EF8">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实施耕地季节性休耕</w:t>
      </w:r>
      <w:r>
        <w:rPr>
          <w:rFonts w:hint="eastAsia" w:ascii="仿宋" w:hAnsi="仿宋" w:eastAsia="仿宋" w:cs="仿宋"/>
          <w:sz w:val="32"/>
          <w:szCs w:val="32"/>
        </w:rPr>
        <w:t>的</w:t>
      </w:r>
      <w:r>
        <w:rPr>
          <w:rFonts w:hint="eastAsia" w:ascii="仿宋_GB2312" w:hAnsi="仿宋_GB2312" w:eastAsia="仿宋_GB2312" w:cs="仿宋_GB2312"/>
          <w:bCs/>
          <w:color w:val="auto"/>
          <w:sz w:val="32"/>
          <w:szCs w:val="32"/>
          <w:shd w:val="clear" w:color="auto" w:fill="FFFFFF"/>
        </w:rPr>
        <w:t>农户、家庭农场、种植专业合作社等</w:t>
      </w:r>
      <w:r>
        <w:rPr>
          <w:rFonts w:hint="eastAsia" w:ascii="仿宋_GB2312" w:hAnsi="仿宋_GB2312" w:eastAsia="仿宋_GB2312" w:cs="仿宋_GB2312"/>
          <w:bCs/>
          <w:color w:val="auto"/>
          <w:sz w:val="32"/>
          <w:szCs w:val="32"/>
          <w:shd w:val="clear" w:color="auto" w:fill="FFFFFF"/>
          <w:lang w:eastAsia="zh-CN"/>
        </w:rPr>
        <w:t>实施主体</w:t>
      </w:r>
      <w:r>
        <w:rPr>
          <w:rFonts w:hint="eastAsia" w:ascii="仿宋" w:hAnsi="仿宋" w:eastAsia="仿宋" w:cs="仿宋"/>
          <w:sz w:val="32"/>
          <w:szCs w:val="32"/>
        </w:rPr>
        <w:t>。</w:t>
      </w:r>
    </w:p>
    <w:p w14:paraId="3D0FA6E8">
      <w:pPr>
        <w:spacing w:line="580" w:lineRule="exact"/>
        <w:ind w:firstLine="640" w:firstLineChars="200"/>
        <w:rPr>
          <w:rFonts w:ascii="黑体" w:hAnsi="黑体" w:eastAsia="黑体" w:cstheme="minorBidi"/>
          <w:kern w:val="0"/>
          <w:sz w:val="32"/>
          <w:szCs w:val="32"/>
        </w:rPr>
      </w:pPr>
      <w:r>
        <w:rPr>
          <w:rFonts w:hint="eastAsia" w:ascii="Times New Roman" w:hAnsi="Times New Roman" w:eastAsia="方正黑体_GBK"/>
          <w:sz w:val="32"/>
          <w:szCs w:val="32"/>
        </w:rPr>
        <w:t>四、</w:t>
      </w:r>
      <w:r>
        <w:rPr>
          <w:rFonts w:hint="eastAsia" w:ascii="黑体" w:hAnsi="黑体" w:eastAsia="黑体" w:cstheme="minorBidi"/>
          <w:kern w:val="0"/>
          <w:sz w:val="32"/>
          <w:szCs w:val="32"/>
        </w:rPr>
        <w:t>补贴标准</w:t>
      </w:r>
    </w:p>
    <w:p w14:paraId="660F9F8E">
      <w:pPr>
        <w:adjustRightInd w:val="0"/>
        <w:spacing w:beforeLines="0" w:afterLines="0" w:line="560" w:lineRule="exact"/>
        <w:ind w:firstLine="640" w:firstLineChars="200"/>
        <w:rPr>
          <w:rFonts w:hint="eastAsia" w:ascii="仿宋_GB2312" w:hAnsi="仿宋_GB2312" w:eastAsia="仿宋_GB2312" w:cs="仿宋_GB2312"/>
          <w:bCs/>
          <w:color w:val="auto"/>
          <w:sz w:val="32"/>
          <w:szCs w:val="32"/>
          <w:shd w:val="clear" w:color="auto" w:fill="FFFFFF"/>
        </w:rPr>
      </w:pPr>
      <w:r>
        <w:rPr>
          <w:rFonts w:hint="eastAsia" w:ascii="仿宋_GB2312" w:hAnsi="仿宋_GB2312" w:eastAsia="仿宋_GB2312" w:cs="仿宋_GB2312"/>
          <w:bCs/>
          <w:color w:val="auto"/>
          <w:sz w:val="32"/>
          <w:szCs w:val="32"/>
          <w:shd w:val="clear" w:color="auto" w:fill="FFFFFF"/>
        </w:rPr>
        <w:t>对</w:t>
      </w:r>
      <w:r>
        <w:rPr>
          <w:rFonts w:hint="eastAsia" w:ascii="仿宋_GB2312" w:hAnsi="仿宋_GB2312" w:eastAsia="仿宋_GB2312" w:cs="仿宋_GB2312"/>
          <w:bCs/>
          <w:color w:val="auto"/>
          <w:sz w:val="32"/>
          <w:szCs w:val="32"/>
          <w:shd w:val="clear" w:color="auto" w:fill="FFFFFF"/>
          <w:lang w:val="en-US" w:eastAsia="zh-CN"/>
        </w:rPr>
        <w:t>实施耕地季节性休耕</w:t>
      </w:r>
      <w:r>
        <w:rPr>
          <w:rFonts w:hint="eastAsia" w:ascii="仿宋_GB2312" w:hAnsi="仿宋_GB2312" w:eastAsia="仿宋_GB2312" w:cs="仿宋_GB2312"/>
          <w:bCs/>
          <w:color w:val="auto"/>
          <w:sz w:val="32"/>
          <w:szCs w:val="32"/>
          <w:shd w:val="clear" w:color="auto" w:fill="FFFFFF"/>
        </w:rPr>
        <w:t>的农户、家庭农场、种植专业合作社等</w:t>
      </w:r>
      <w:r>
        <w:rPr>
          <w:rFonts w:hint="eastAsia" w:ascii="仿宋_GB2312" w:hAnsi="仿宋_GB2312" w:eastAsia="仿宋_GB2312" w:cs="仿宋_GB2312"/>
          <w:bCs/>
          <w:color w:val="auto"/>
          <w:sz w:val="32"/>
          <w:szCs w:val="32"/>
          <w:shd w:val="clear" w:color="auto" w:fill="FFFFFF"/>
          <w:lang w:eastAsia="zh-CN"/>
        </w:rPr>
        <w:t>实施主体</w:t>
      </w:r>
      <w:r>
        <w:rPr>
          <w:rFonts w:hint="eastAsia" w:ascii="仿宋_GB2312" w:hAnsi="仿宋_GB2312" w:eastAsia="仿宋_GB2312" w:cs="仿宋_GB2312"/>
          <w:bCs/>
          <w:color w:val="auto"/>
          <w:sz w:val="32"/>
          <w:szCs w:val="32"/>
          <w:shd w:val="clear" w:color="auto" w:fill="FFFFFF"/>
        </w:rPr>
        <w:t>进行补助，</w:t>
      </w:r>
      <w:r>
        <w:rPr>
          <w:rFonts w:hint="eastAsia" w:ascii="仿宋_GB2312" w:hAnsi="仿宋_GB2312" w:eastAsia="仿宋_GB2312" w:cs="仿宋_GB2312"/>
          <w:bCs/>
          <w:color w:val="auto"/>
          <w:sz w:val="32"/>
          <w:szCs w:val="32"/>
          <w:shd w:val="clear" w:color="auto" w:fill="FFFFFF"/>
          <w:lang w:eastAsia="zh-CN"/>
        </w:rPr>
        <w:t>按照每亩</w:t>
      </w:r>
      <w:r>
        <w:rPr>
          <w:rFonts w:hint="eastAsia" w:ascii="Times New Roman" w:hAnsi="Times New Roman" w:eastAsia="仿宋_GB2312" w:cs="Times New Roman"/>
          <w:color w:val="auto"/>
          <w:kern w:val="0"/>
          <w:sz w:val="32"/>
          <w:szCs w:val="32"/>
          <w:highlight w:val="none"/>
          <w:lang w:val="en-US" w:eastAsia="zh-CN" w:bidi="ar-SA"/>
        </w:rPr>
        <w:t>500</w:t>
      </w:r>
      <w:r>
        <w:rPr>
          <w:rFonts w:hint="eastAsia" w:ascii="仿宋_GB2312" w:hAnsi="仿宋_GB2312" w:eastAsia="仿宋_GB2312" w:cs="仿宋_GB2312"/>
          <w:bCs/>
          <w:color w:val="auto"/>
          <w:sz w:val="32"/>
          <w:szCs w:val="32"/>
          <w:shd w:val="clear" w:color="auto" w:fill="FFFFFF"/>
          <w:lang w:val="en-US" w:eastAsia="zh-CN"/>
        </w:rPr>
        <w:t>元补助到户。</w:t>
      </w:r>
    </w:p>
    <w:p w14:paraId="2DE5B33A">
      <w:pPr>
        <w:spacing w:line="580" w:lineRule="exact"/>
        <w:ind w:firstLine="640" w:firstLineChars="200"/>
        <w:rPr>
          <w:rFonts w:ascii="Times New Roman" w:hAnsi="Times New Roman" w:eastAsia="方正黑体_GBK"/>
          <w:sz w:val="32"/>
          <w:szCs w:val="32"/>
        </w:rPr>
      </w:pPr>
      <w:r>
        <w:rPr>
          <w:rFonts w:hint="eastAsia" w:ascii="Times New Roman" w:hAnsi="Times New Roman" w:eastAsia="方正黑体_GBK"/>
          <w:sz w:val="32"/>
          <w:szCs w:val="32"/>
        </w:rPr>
        <w:t>五、办理流程</w:t>
      </w:r>
    </w:p>
    <w:p w14:paraId="60510733">
      <w:pPr>
        <w:spacing w:line="580" w:lineRule="exact"/>
        <w:ind w:firstLine="640" w:firstLineChars="200"/>
        <w:rPr>
          <w:rFonts w:hint="eastAsia" w:ascii="仿宋" w:hAnsi="仿宋" w:eastAsia="仿宋" w:cs="仿宋"/>
          <w:sz w:val="32"/>
          <w:szCs w:val="32"/>
        </w:rPr>
      </w:pPr>
      <w:r>
        <w:rPr>
          <w:rFonts w:hint="eastAsia" w:ascii="仿宋" w:hAnsi="仿宋" w:eastAsia="仿宋" w:cs="仿宋"/>
          <w:bCs/>
          <w:sz w:val="32"/>
          <w:szCs w:val="32"/>
        </w:rPr>
        <w:t>1.明确对象。</w:t>
      </w:r>
      <w:r>
        <w:rPr>
          <w:rFonts w:hint="eastAsia" w:ascii="仿宋" w:hAnsi="仿宋" w:eastAsia="仿宋" w:cs="仿宋"/>
          <w:sz w:val="32"/>
          <w:szCs w:val="32"/>
          <w:lang w:val="en-US" w:eastAsia="zh-CN"/>
        </w:rPr>
        <w:t>实施耕地季节性休耕</w:t>
      </w:r>
      <w:r>
        <w:rPr>
          <w:rFonts w:hint="eastAsia" w:ascii="仿宋" w:hAnsi="仿宋" w:eastAsia="仿宋" w:cs="仿宋"/>
          <w:sz w:val="32"/>
          <w:szCs w:val="32"/>
        </w:rPr>
        <w:t>的</w:t>
      </w:r>
      <w:r>
        <w:rPr>
          <w:rFonts w:hint="eastAsia" w:ascii="仿宋_GB2312" w:hAnsi="仿宋_GB2312" w:eastAsia="仿宋_GB2312" w:cs="仿宋_GB2312"/>
          <w:bCs/>
          <w:color w:val="auto"/>
          <w:sz w:val="32"/>
          <w:szCs w:val="32"/>
          <w:shd w:val="clear" w:color="auto" w:fill="FFFFFF"/>
        </w:rPr>
        <w:t>农户、家庭农场、种植专业合作社等</w:t>
      </w:r>
      <w:r>
        <w:rPr>
          <w:rFonts w:hint="eastAsia" w:ascii="仿宋_GB2312" w:hAnsi="仿宋_GB2312" w:eastAsia="仿宋_GB2312" w:cs="仿宋_GB2312"/>
          <w:bCs/>
          <w:color w:val="auto"/>
          <w:sz w:val="32"/>
          <w:szCs w:val="32"/>
          <w:shd w:val="clear" w:color="auto" w:fill="FFFFFF"/>
          <w:lang w:eastAsia="zh-CN"/>
        </w:rPr>
        <w:t>实施主体</w:t>
      </w:r>
      <w:r>
        <w:rPr>
          <w:rFonts w:hint="eastAsia" w:ascii="仿宋" w:hAnsi="仿宋" w:eastAsia="仿宋" w:cs="仿宋"/>
          <w:sz w:val="32"/>
          <w:szCs w:val="32"/>
        </w:rPr>
        <w:t>为补助对象。</w:t>
      </w:r>
    </w:p>
    <w:p w14:paraId="6F3C1C8A">
      <w:pPr>
        <w:pStyle w:val="6"/>
        <w:spacing w:before="0" w:beforeLines="0" w:beforeAutospacing="0" w:after="0" w:afterLines="0" w:afterAutospacing="0" w:line="560" w:lineRule="exact"/>
        <w:ind w:firstLine="640" w:firstLineChars="200"/>
        <w:jc w:val="both"/>
        <w:rPr>
          <w:rStyle w:val="9"/>
          <w:rFonts w:hint="eastAsia" w:ascii="仿宋_GB2312" w:hAnsi="仿宋_GB2312" w:eastAsia="仿宋_GB2312" w:cs="仿宋_GB2312"/>
          <w:b w:val="0"/>
          <w:bCs/>
          <w:color w:val="auto"/>
          <w:sz w:val="32"/>
          <w:szCs w:val="32"/>
          <w:shd w:val="clear" w:color="auto" w:fill="FFFFFF"/>
        </w:rPr>
      </w:pPr>
      <w:r>
        <w:rPr>
          <w:rFonts w:hint="eastAsia" w:ascii="仿宋" w:hAnsi="仿宋" w:eastAsia="仿宋" w:cs="仿宋"/>
          <w:bCs/>
          <w:sz w:val="32"/>
          <w:szCs w:val="32"/>
        </w:rPr>
        <w:t>2.</w:t>
      </w:r>
      <w:r>
        <w:rPr>
          <w:rStyle w:val="9"/>
          <w:rFonts w:hint="eastAsia" w:ascii="仿宋_GB2312" w:hAnsi="仿宋_GB2312" w:eastAsia="仿宋_GB2312" w:cs="仿宋_GB2312"/>
          <w:b w:val="0"/>
          <w:bCs/>
          <w:color w:val="auto"/>
          <w:sz w:val="32"/>
          <w:szCs w:val="32"/>
          <w:shd w:val="clear" w:color="auto" w:fill="FFFFFF"/>
          <w:lang w:eastAsia="zh-CN"/>
        </w:rPr>
        <w:t>科学</w:t>
      </w:r>
      <w:r>
        <w:rPr>
          <w:rStyle w:val="9"/>
          <w:rFonts w:hint="eastAsia" w:ascii="仿宋_GB2312" w:hAnsi="仿宋_GB2312" w:eastAsia="仿宋_GB2312" w:cs="仿宋_GB2312"/>
          <w:b w:val="0"/>
          <w:bCs/>
          <w:color w:val="auto"/>
          <w:sz w:val="32"/>
          <w:szCs w:val="32"/>
          <w:shd w:val="clear" w:color="auto" w:fill="FFFFFF"/>
        </w:rPr>
        <w:t>分解任务。</w:t>
      </w:r>
      <w:r>
        <w:rPr>
          <w:rStyle w:val="9"/>
          <w:rFonts w:hint="eastAsia" w:ascii="仿宋_GB2312" w:hAnsi="仿宋_GB2312" w:eastAsia="仿宋_GB2312" w:cs="仿宋_GB2312"/>
          <w:b w:val="0"/>
          <w:bCs/>
          <w:color w:val="auto"/>
          <w:sz w:val="32"/>
          <w:szCs w:val="32"/>
          <w:highlight w:val="none"/>
          <w:shd w:val="clear" w:color="auto" w:fill="FFFFFF"/>
        </w:rPr>
        <w:t>根据</w:t>
      </w:r>
      <w:r>
        <w:rPr>
          <w:rStyle w:val="9"/>
          <w:rFonts w:hint="eastAsia" w:ascii="仿宋_GB2312" w:hAnsi="仿宋_GB2312" w:eastAsia="仿宋_GB2312" w:cs="仿宋_GB2312"/>
          <w:b w:val="0"/>
          <w:bCs/>
          <w:color w:val="auto"/>
          <w:sz w:val="32"/>
          <w:szCs w:val="32"/>
          <w:highlight w:val="none"/>
          <w:shd w:val="clear" w:color="auto" w:fill="FFFFFF"/>
          <w:lang w:val="en-US" w:eastAsia="zh-CN"/>
        </w:rPr>
        <w:t>县</w:t>
      </w:r>
      <w:r>
        <w:rPr>
          <w:rStyle w:val="9"/>
          <w:rFonts w:hint="eastAsia" w:ascii="仿宋_GB2312" w:hAnsi="仿宋_GB2312" w:eastAsia="仿宋_GB2312" w:cs="仿宋_GB2312"/>
          <w:b w:val="0"/>
          <w:bCs/>
          <w:color w:val="auto"/>
          <w:sz w:val="32"/>
          <w:szCs w:val="32"/>
          <w:highlight w:val="none"/>
          <w:shd w:val="clear" w:color="auto" w:fill="FFFFFF"/>
        </w:rPr>
        <w:t>分配到</w:t>
      </w:r>
      <w:r>
        <w:rPr>
          <w:rStyle w:val="9"/>
          <w:rFonts w:hint="eastAsia" w:ascii="仿宋_GB2312" w:hAnsi="仿宋_GB2312" w:eastAsia="仿宋_GB2312" w:cs="仿宋_GB2312"/>
          <w:b w:val="0"/>
          <w:bCs/>
          <w:color w:val="auto"/>
          <w:sz w:val="32"/>
          <w:szCs w:val="32"/>
          <w:highlight w:val="none"/>
          <w:shd w:val="clear" w:color="auto" w:fill="FFFFFF"/>
          <w:lang w:val="en-US" w:eastAsia="zh-CN"/>
        </w:rPr>
        <w:t>乡</w:t>
      </w:r>
      <w:r>
        <w:rPr>
          <w:rStyle w:val="9"/>
          <w:rFonts w:hint="eastAsia" w:ascii="仿宋_GB2312" w:hAnsi="仿宋_GB2312" w:eastAsia="仿宋_GB2312" w:cs="仿宋_GB2312"/>
          <w:b w:val="0"/>
          <w:bCs/>
          <w:color w:val="auto"/>
          <w:sz w:val="32"/>
          <w:szCs w:val="32"/>
          <w:highlight w:val="none"/>
          <w:shd w:val="clear" w:color="auto" w:fill="FFFFFF"/>
          <w:lang w:eastAsia="zh-CN"/>
        </w:rPr>
        <w:t>（</w:t>
      </w:r>
      <w:r>
        <w:rPr>
          <w:rStyle w:val="9"/>
          <w:rFonts w:hint="eastAsia" w:ascii="仿宋_GB2312" w:hAnsi="仿宋_GB2312" w:eastAsia="仿宋_GB2312" w:cs="仿宋_GB2312"/>
          <w:b w:val="0"/>
          <w:bCs/>
          <w:color w:val="auto"/>
          <w:sz w:val="32"/>
          <w:szCs w:val="32"/>
          <w:highlight w:val="none"/>
          <w:shd w:val="clear" w:color="auto" w:fill="FFFFFF"/>
          <w:lang w:val="en-US" w:eastAsia="zh-CN"/>
        </w:rPr>
        <w:t>镇</w:t>
      </w:r>
      <w:r>
        <w:rPr>
          <w:rStyle w:val="9"/>
          <w:rFonts w:hint="eastAsia" w:ascii="仿宋_GB2312" w:hAnsi="仿宋_GB2312" w:eastAsia="仿宋_GB2312" w:cs="仿宋_GB2312"/>
          <w:b w:val="0"/>
          <w:bCs/>
          <w:color w:val="auto"/>
          <w:sz w:val="32"/>
          <w:szCs w:val="32"/>
          <w:highlight w:val="none"/>
          <w:shd w:val="clear" w:color="auto" w:fill="FFFFFF"/>
          <w:lang w:eastAsia="zh-CN"/>
        </w:rPr>
        <w:t>）</w:t>
      </w:r>
      <w:r>
        <w:rPr>
          <w:rStyle w:val="9"/>
          <w:rFonts w:hint="eastAsia" w:ascii="仿宋_GB2312" w:hAnsi="仿宋_GB2312" w:eastAsia="仿宋_GB2312" w:cs="仿宋_GB2312"/>
          <w:b w:val="0"/>
          <w:bCs/>
          <w:color w:val="auto"/>
          <w:sz w:val="32"/>
          <w:szCs w:val="32"/>
          <w:highlight w:val="none"/>
          <w:shd w:val="clear" w:color="auto" w:fill="FFFFFF"/>
        </w:rPr>
        <w:t>年度任务清单（附件</w:t>
      </w:r>
      <w:r>
        <w:rPr>
          <w:rFonts w:hint="eastAsia" w:ascii="Times New Roman" w:hAnsi="Times New Roman" w:eastAsia="仿宋_GB2312" w:cs="Times New Roman"/>
          <w:color w:val="auto"/>
          <w:sz w:val="32"/>
          <w:szCs w:val="32"/>
          <w:highlight w:val="none"/>
        </w:rPr>
        <w:t>1</w:t>
      </w:r>
      <w:r>
        <w:rPr>
          <w:rStyle w:val="9"/>
          <w:rFonts w:hint="eastAsia" w:ascii="仿宋_GB2312" w:hAnsi="仿宋_GB2312" w:eastAsia="仿宋_GB2312" w:cs="仿宋_GB2312"/>
          <w:b w:val="0"/>
          <w:bCs/>
          <w:color w:val="auto"/>
          <w:sz w:val="32"/>
          <w:szCs w:val="32"/>
          <w:highlight w:val="none"/>
          <w:shd w:val="clear" w:color="auto" w:fill="FFFFFF"/>
        </w:rPr>
        <w:t>），</w:t>
      </w:r>
      <w:r>
        <w:rPr>
          <w:rStyle w:val="9"/>
          <w:rFonts w:hint="eastAsia" w:ascii="仿宋_GB2312" w:hAnsi="仿宋_GB2312" w:eastAsia="仿宋_GB2312" w:cs="仿宋_GB2312"/>
          <w:b w:val="0"/>
          <w:bCs/>
          <w:color w:val="auto"/>
          <w:sz w:val="32"/>
          <w:szCs w:val="32"/>
          <w:highlight w:val="none"/>
          <w:shd w:val="clear" w:color="auto" w:fill="FFFFFF"/>
          <w:lang w:val="en-US" w:eastAsia="zh-CN"/>
        </w:rPr>
        <w:t>乡</w:t>
      </w:r>
      <w:r>
        <w:rPr>
          <w:rStyle w:val="9"/>
          <w:rFonts w:hint="eastAsia" w:ascii="仿宋_GB2312" w:hAnsi="仿宋_GB2312" w:eastAsia="仿宋_GB2312" w:cs="仿宋_GB2312"/>
          <w:b w:val="0"/>
          <w:bCs/>
          <w:color w:val="auto"/>
          <w:sz w:val="32"/>
          <w:szCs w:val="32"/>
          <w:highlight w:val="none"/>
          <w:shd w:val="clear" w:color="auto" w:fill="FFFFFF"/>
          <w:lang w:eastAsia="zh-CN"/>
        </w:rPr>
        <w:t>（镇）要</w:t>
      </w:r>
      <w:r>
        <w:rPr>
          <w:rStyle w:val="9"/>
          <w:rFonts w:hint="eastAsia" w:ascii="仿宋_GB2312" w:hAnsi="仿宋_GB2312" w:eastAsia="仿宋_GB2312" w:cs="仿宋_GB2312"/>
          <w:b w:val="0"/>
          <w:bCs/>
          <w:color w:val="auto"/>
          <w:sz w:val="32"/>
          <w:szCs w:val="32"/>
          <w:highlight w:val="none"/>
          <w:shd w:val="clear" w:color="auto" w:fill="FFFFFF"/>
        </w:rPr>
        <w:t>将实施任务与</w:t>
      </w:r>
      <w:r>
        <w:rPr>
          <w:rFonts w:hint="eastAsia" w:ascii="仿宋_GB2312" w:hAnsi="仿宋_GB2312" w:eastAsia="仿宋_GB2312" w:cs="仿宋_GB2312"/>
          <w:bCs/>
          <w:kern w:val="0"/>
          <w:sz w:val="32"/>
          <w:szCs w:val="32"/>
          <w:shd w:val="clear" w:color="auto" w:fill="FFFFFF"/>
          <w:lang w:val="en-US" w:eastAsia="zh-CN" w:bidi="ar-SA"/>
        </w:rPr>
        <w:t>农村承包地确权登记颁证工作相结合，</w:t>
      </w:r>
      <w:r>
        <w:rPr>
          <w:rStyle w:val="9"/>
          <w:rFonts w:hint="eastAsia" w:ascii="仿宋_GB2312" w:hAnsi="仿宋_GB2312" w:eastAsia="仿宋_GB2312" w:cs="仿宋_GB2312"/>
          <w:b w:val="0"/>
          <w:bCs/>
          <w:color w:val="auto"/>
          <w:sz w:val="32"/>
          <w:szCs w:val="32"/>
          <w:shd w:val="clear" w:color="auto" w:fill="FFFFFF"/>
        </w:rPr>
        <w:t>科学分解落实到村、</w:t>
      </w:r>
      <w:r>
        <w:rPr>
          <w:rStyle w:val="9"/>
          <w:rFonts w:hint="eastAsia" w:ascii="仿宋_GB2312" w:hAnsi="仿宋_GB2312" w:eastAsia="仿宋_GB2312" w:cs="仿宋_GB2312"/>
          <w:b w:val="0"/>
          <w:bCs/>
          <w:color w:val="auto"/>
          <w:sz w:val="32"/>
          <w:szCs w:val="32"/>
          <w:shd w:val="clear" w:color="auto" w:fill="FFFFFF"/>
          <w:lang w:eastAsia="zh-CN"/>
        </w:rPr>
        <w:t>实施主体</w:t>
      </w:r>
      <w:r>
        <w:rPr>
          <w:rStyle w:val="9"/>
          <w:rFonts w:hint="eastAsia" w:ascii="仿宋_GB2312" w:hAnsi="仿宋_GB2312" w:eastAsia="仿宋_GB2312" w:cs="仿宋_GB2312"/>
          <w:b w:val="0"/>
          <w:bCs/>
          <w:color w:val="auto"/>
          <w:sz w:val="32"/>
          <w:szCs w:val="32"/>
          <w:shd w:val="clear" w:color="auto" w:fill="FFFFFF"/>
        </w:rPr>
        <w:t>、地块，确保任务精准落地。</w:t>
      </w:r>
    </w:p>
    <w:p w14:paraId="76672EC0">
      <w:pPr>
        <w:pStyle w:val="6"/>
        <w:spacing w:before="0" w:beforeLines="0" w:beforeAutospacing="0" w:after="0" w:afterLines="0" w:afterAutospacing="0" w:line="560" w:lineRule="exact"/>
        <w:ind w:firstLine="640" w:firstLineChars="200"/>
        <w:jc w:val="both"/>
        <w:rPr>
          <w:rStyle w:val="9"/>
          <w:rFonts w:hint="eastAsia" w:ascii="仿宋_GB2312" w:hAnsi="仿宋_GB2312" w:eastAsia="仿宋_GB2312" w:cs="仿宋_GB2312"/>
          <w:b w:val="0"/>
          <w:bCs/>
          <w:color w:val="auto"/>
          <w:sz w:val="32"/>
          <w:szCs w:val="32"/>
          <w:shd w:val="clear" w:color="auto" w:fill="FFFFFF"/>
        </w:rPr>
      </w:pPr>
      <w:r>
        <w:rPr>
          <w:rStyle w:val="9"/>
          <w:rFonts w:hint="eastAsia" w:ascii="仿宋_GB2312" w:hAnsi="仿宋_GB2312" w:eastAsia="仿宋_GB2312" w:cs="仿宋_GB2312"/>
          <w:b w:val="0"/>
          <w:bCs/>
          <w:color w:val="auto"/>
          <w:sz w:val="32"/>
          <w:szCs w:val="32"/>
          <w:shd w:val="clear" w:color="auto" w:fill="FFFFFF"/>
          <w:lang w:val="en-US" w:eastAsia="zh-CN"/>
        </w:rPr>
        <w:t>3.组织公开公示。</w:t>
      </w:r>
      <w:r>
        <w:rPr>
          <w:rStyle w:val="9"/>
          <w:rFonts w:hint="eastAsia" w:ascii="仿宋_GB2312" w:hAnsi="仿宋_GB2312" w:eastAsia="仿宋_GB2312" w:cs="仿宋_GB2312"/>
          <w:b w:val="0"/>
          <w:bCs/>
          <w:color w:val="auto"/>
          <w:sz w:val="32"/>
          <w:szCs w:val="32"/>
          <w:highlight w:val="none"/>
          <w:shd w:val="clear" w:color="auto" w:fill="FFFFFF"/>
          <w:lang w:val="en-US" w:eastAsia="zh-CN"/>
        </w:rPr>
        <w:t>乡</w:t>
      </w:r>
      <w:r>
        <w:rPr>
          <w:rStyle w:val="9"/>
          <w:rFonts w:hint="eastAsia" w:ascii="仿宋_GB2312" w:hAnsi="仿宋_GB2312" w:eastAsia="仿宋_GB2312" w:cs="仿宋_GB2312"/>
          <w:b w:val="0"/>
          <w:bCs/>
          <w:color w:val="auto"/>
          <w:sz w:val="32"/>
          <w:szCs w:val="32"/>
          <w:highlight w:val="none"/>
          <w:shd w:val="clear" w:color="auto" w:fill="FFFFFF"/>
          <w:lang w:eastAsia="zh-CN"/>
        </w:rPr>
        <w:t>级</w:t>
      </w:r>
      <w:r>
        <w:rPr>
          <w:rStyle w:val="9"/>
          <w:rFonts w:hint="eastAsia" w:ascii="仿宋_GB2312" w:hAnsi="仿宋_GB2312" w:eastAsia="仿宋_GB2312" w:cs="仿宋_GB2312"/>
          <w:b w:val="0"/>
          <w:bCs/>
          <w:color w:val="auto"/>
          <w:sz w:val="32"/>
          <w:szCs w:val="32"/>
          <w:shd w:val="clear" w:color="auto" w:fill="FFFFFF"/>
        </w:rPr>
        <w:t>在科学分解任务的基础上进行公示，组织项目村填写《耕地</w:t>
      </w:r>
      <w:r>
        <w:rPr>
          <w:rStyle w:val="9"/>
          <w:rFonts w:hint="eastAsia" w:ascii="仿宋_GB2312" w:hAnsi="仿宋_GB2312" w:eastAsia="仿宋_GB2312" w:cs="仿宋_GB2312"/>
          <w:b w:val="0"/>
          <w:bCs/>
          <w:color w:val="auto"/>
          <w:sz w:val="32"/>
          <w:szCs w:val="32"/>
          <w:shd w:val="clear" w:color="auto" w:fill="FFFFFF"/>
          <w:lang w:eastAsia="zh-CN"/>
        </w:rPr>
        <w:t>季节性休耕</w:t>
      </w:r>
      <w:r>
        <w:rPr>
          <w:rStyle w:val="9"/>
          <w:rFonts w:hint="eastAsia" w:ascii="仿宋_GB2312" w:hAnsi="仿宋_GB2312" w:eastAsia="仿宋_GB2312" w:cs="仿宋_GB2312"/>
          <w:b w:val="0"/>
          <w:bCs/>
          <w:color w:val="auto"/>
          <w:sz w:val="32"/>
          <w:szCs w:val="32"/>
          <w:shd w:val="clear" w:color="auto" w:fill="FFFFFF"/>
        </w:rPr>
        <w:t>任务分解（核实）面积清单》（附件</w:t>
      </w:r>
      <w:r>
        <w:rPr>
          <w:rStyle w:val="9"/>
          <w:rFonts w:hint="eastAsia" w:ascii="仿宋_GB2312" w:hAnsi="仿宋_GB2312" w:eastAsia="仿宋_GB2312" w:cs="仿宋_GB2312"/>
          <w:b w:val="0"/>
          <w:bCs/>
          <w:color w:val="auto"/>
          <w:sz w:val="32"/>
          <w:szCs w:val="32"/>
          <w:shd w:val="clear" w:color="auto" w:fill="FFFFFF"/>
          <w:lang w:val="en-US" w:eastAsia="zh-CN"/>
        </w:rPr>
        <w:t>2</w:t>
      </w:r>
      <w:r>
        <w:rPr>
          <w:rStyle w:val="9"/>
          <w:rFonts w:hint="eastAsia" w:ascii="仿宋_GB2312" w:hAnsi="仿宋_GB2312" w:eastAsia="仿宋_GB2312" w:cs="仿宋_GB2312"/>
          <w:b w:val="0"/>
          <w:bCs/>
          <w:color w:val="auto"/>
          <w:sz w:val="32"/>
          <w:szCs w:val="32"/>
          <w:shd w:val="clear" w:color="auto" w:fill="FFFFFF"/>
        </w:rPr>
        <w:t>），乡（镇）政府负责人、村委会负责人、农户三方签字，加盖乡（镇）政府和村委会公章，由乡（镇）政府汇总后，在村务公开栏公示不少于7天，留存公示资料，无异议后，存档备案，作为制定方案</w:t>
      </w:r>
      <w:r>
        <w:rPr>
          <w:rStyle w:val="9"/>
          <w:rFonts w:hint="eastAsia" w:ascii="仿宋_GB2312" w:hAnsi="仿宋_GB2312" w:eastAsia="仿宋_GB2312" w:cs="仿宋_GB2312"/>
          <w:b w:val="0"/>
          <w:bCs/>
          <w:color w:val="auto"/>
          <w:sz w:val="32"/>
          <w:szCs w:val="32"/>
          <w:shd w:val="clear" w:color="auto" w:fill="FFFFFF"/>
          <w:lang w:eastAsia="zh-CN"/>
        </w:rPr>
        <w:t>和组织</w:t>
      </w:r>
      <w:r>
        <w:rPr>
          <w:rStyle w:val="9"/>
          <w:rFonts w:hint="eastAsia" w:ascii="仿宋_GB2312" w:hAnsi="仿宋_GB2312" w:eastAsia="仿宋_GB2312" w:cs="仿宋_GB2312"/>
          <w:b w:val="0"/>
          <w:bCs/>
          <w:color w:val="auto"/>
          <w:sz w:val="32"/>
          <w:szCs w:val="32"/>
          <w:shd w:val="clear" w:color="auto" w:fill="FFFFFF"/>
        </w:rPr>
        <w:t>实施的依据。</w:t>
      </w:r>
    </w:p>
    <w:p w14:paraId="0436B9FF">
      <w:pPr>
        <w:pStyle w:val="6"/>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firstLine="640" w:firstLineChars="200"/>
        <w:jc w:val="both"/>
        <w:textAlignment w:val="auto"/>
        <w:rPr>
          <w:rStyle w:val="9"/>
          <w:rFonts w:hint="eastAsia" w:ascii="仿宋_GB2312" w:hAnsi="仿宋_GB2312" w:eastAsia="仿宋_GB2312" w:cs="仿宋_GB2312"/>
          <w:b w:val="0"/>
          <w:bCs/>
          <w:color w:val="auto"/>
          <w:sz w:val="32"/>
          <w:szCs w:val="32"/>
          <w:shd w:val="clear" w:color="auto" w:fill="FFFFFF"/>
        </w:rPr>
      </w:pPr>
      <w:r>
        <w:rPr>
          <w:rFonts w:hint="eastAsia" w:ascii="仿宋" w:hAnsi="仿宋" w:eastAsia="仿宋" w:cs="仿宋"/>
          <w:bCs/>
          <w:sz w:val="32"/>
          <w:szCs w:val="32"/>
          <w:lang w:val="en-US" w:eastAsia="zh-CN"/>
        </w:rPr>
        <w:t>4.</w:t>
      </w:r>
      <w:r>
        <w:rPr>
          <w:rStyle w:val="9"/>
          <w:rFonts w:hint="eastAsia" w:ascii="仿宋_GB2312" w:hAnsi="仿宋_GB2312" w:eastAsia="仿宋_GB2312" w:cs="仿宋_GB2312"/>
          <w:b w:val="0"/>
          <w:bCs/>
          <w:color w:val="auto"/>
          <w:sz w:val="32"/>
          <w:szCs w:val="32"/>
          <w:shd w:val="clear" w:color="auto" w:fill="FFFFFF"/>
          <w:lang w:val="en-US" w:eastAsia="zh-CN"/>
        </w:rPr>
        <w:t>签订实施协议。</w:t>
      </w:r>
      <w:r>
        <w:rPr>
          <w:rStyle w:val="9"/>
          <w:rFonts w:hint="eastAsia" w:ascii="仿宋_GB2312" w:hAnsi="仿宋_GB2312" w:eastAsia="仿宋_GB2312" w:cs="仿宋_GB2312"/>
          <w:b w:val="0"/>
          <w:bCs/>
          <w:color w:val="auto"/>
          <w:sz w:val="32"/>
          <w:szCs w:val="32"/>
          <w:highlight w:val="none"/>
          <w:shd w:val="clear" w:color="auto" w:fill="FFFFFF"/>
        </w:rPr>
        <w:t>乡（镇）、村、</w:t>
      </w:r>
      <w:r>
        <w:rPr>
          <w:rStyle w:val="9"/>
          <w:rFonts w:hint="eastAsia" w:ascii="仿宋_GB2312" w:hAnsi="仿宋_GB2312" w:eastAsia="仿宋_GB2312" w:cs="仿宋_GB2312"/>
          <w:b w:val="0"/>
          <w:bCs/>
          <w:color w:val="auto"/>
          <w:sz w:val="32"/>
          <w:szCs w:val="32"/>
          <w:highlight w:val="none"/>
          <w:shd w:val="clear" w:color="auto" w:fill="FFFFFF"/>
          <w:lang w:eastAsia="zh-CN"/>
        </w:rPr>
        <w:t>实施主体</w:t>
      </w:r>
      <w:r>
        <w:rPr>
          <w:rStyle w:val="9"/>
          <w:rFonts w:hint="eastAsia" w:ascii="仿宋_GB2312" w:hAnsi="仿宋_GB2312" w:eastAsia="仿宋_GB2312" w:cs="仿宋_GB2312"/>
          <w:b w:val="0"/>
          <w:bCs/>
          <w:color w:val="auto"/>
          <w:sz w:val="32"/>
          <w:szCs w:val="32"/>
          <w:highlight w:val="none"/>
          <w:shd w:val="clear" w:color="auto" w:fill="FFFFFF"/>
        </w:rPr>
        <w:t>层层落实责任，</w:t>
      </w:r>
      <w:r>
        <w:rPr>
          <w:rStyle w:val="9"/>
          <w:rFonts w:hint="eastAsia" w:ascii="仿宋_GB2312" w:hAnsi="仿宋_GB2312" w:eastAsia="仿宋_GB2312" w:cs="仿宋_GB2312"/>
          <w:b w:val="0"/>
          <w:bCs/>
          <w:color w:val="auto"/>
          <w:sz w:val="32"/>
          <w:szCs w:val="32"/>
          <w:shd w:val="clear" w:color="auto" w:fill="FFFFFF"/>
        </w:rPr>
        <w:t>乡（镇）政府与实施</w:t>
      </w:r>
      <w:r>
        <w:rPr>
          <w:rStyle w:val="9"/>
          <w:rFonts w:hint="eastAsia" w:ascii="仿宋_GB2312" w:hAnsi="仿宋_GB2312" w:eastAsia="仿宋_GB2312" w:cs="仿宋_GB2312"/>
          <w:b w:val="0"/>
          <w:bCs/>
          <w:color w:val="auto"/>
          <w:sz w:val="32"/>
          <w:szCs w:val="32"/>
          <w:shd w:val="clear" w:color="auto" w:fill="FFFFFF"/>
          <w:lang w:eastAsia="zh-CN"/>
        </w:rPr>
        <w:t>季节性</w:t>
      </w:r>
      <w:r>
        <w:rPr>
          <w:rStyle w:val="9"/>
          <w:rFonts w:hint="eastAsia" w:ascii="仿宋_GB2312" w:hAnsi="仿宋_GB2312" w:eastAsia="仿宋_GB2312" w:cs="仿宋_GB2312"/>
          <w:b w:val="0"/>
          <w:bCs/>
          <w:color w:val="auto"/>
          <w:sz w:val="32"/>
          <w:szCs w:val="32"/>
          <w:shd w:val="clear" w:color="auto" w:fill="FFFFFF"/>
        </w:rPr>
        <w:t>休耕的农户</w:t>
      </w:r>
      <w:r>
        <w:rPr>
          <w:rStyle w:val="9"/>
          <w:rFonts w:hint="eastAsia" w:ascii="仿宋_GB2312" w:hAnsi="仿宋_GB2312" w:eastAsia="仿宋_GB2312" w:cs="仿宋_GB2312"/>
          <w:b w:val="0"/>
          <w:bCs/>
          <w:color w:val="auto"/>
          <w:sz w:val="32"/>
          <w:szCs w:val="32"/>
          <w:shd w:val="clear" w:color="auto" w:fill="FFFFFF"/>
          <w:lang w:eastAsia="zh-CN"/>
        </w:rPr>
        <w:t>（实施</w:t>
      </w:r>
      <w:r>
        <w:rPr>
          <w:rStyle w:val="9"/>
          <w:rFonts w:hint="eastAsia" w:ascii="仿宋_GB2312" w:hAnsi="仿宋_GB2312" w:eastAsia="仿宋_GB2312" w:cs="仿宋_GB2312"/>
          <w:b w:val="0"/>
          <w:bCs/>
          <w:color w:val="auto"/>
          <w:sz w:val="32"/>
          <w:szCs w:val="32"/>
          <w:shd w:val="clear" w:color="auto" w:fill="FFFFFF"/>
        </w:rPr>
        <w:t>主体</w:t>
      </w:r>
      <w:r>
        <w:rPr>
          <w:rStyle w:val="9"/>
          <w:rFonts w:hint="eastAsia" w:ascii="仿宋_GB2312" w:hAnsi="仿宋_GB2312" w:eastAsia="仿宋_GB2312" w:cs="仿宋_GB2312"/>
          <w:b w:val="0"/>
          <w:bCs/>
          <w:color w:val="auto"/>
          <w:sz w:val="32"/>
          <w:szCs w:val="32"/>
          <w:shd w:val="clear" w:color="auto" w:fill="FFFFFF"/>
          <w:lang w:eastAsia="zh-CN"/>
        </w:rPr>
        <w:t>）</w:t>
      </w:r>
      <w:r>
        <w:rPr>
          <w:rStyle w:val="9"/>
          <w:rFonts w:hint="eastAsia" w:ascii="仿宋_GB2312" w:hAnsi="仿宋_GB2312" w:eastAsia="仿宋_GB2312" w:cs="仿宋_GB2312"/>
          <w:b w:val="0"/>
          <w:bCs/>
          <w:color w:val="auto"/>
          <w:sz w:val="32"/>
          <w:szCs w:val="32"/>
          <w:shd w:val="clear" w:color="auto" w:fill="FFFFFF"/>
        </w:rPr>
        <w:t>签订协议，协议一年一签，尊重保护农户享有的土地承包经营权益，明确双方权利、责任和义务，保障依法依规、规范有序开展。协议文本由</w:t>
      </w:r>
      <w:r>
        <w:rPr>
          <w:rStyle w:val="9"/>
          <w:rFonts w:hint="eastAsia" w:ascii="仿宋_GB2312" w:hAnsi="仿宋_GB2312" w:eastAsia="仿宋_GB2312" w:cs="仿宋_GB2312"/>
          <w:b w:val="0"/>
          <w:bCs/>
          <w:color w:val="auto"/>
          <w:sz w:val="32"/>
          <w:szCs w:val="32"/>
          <w:shd w:val="clear" w:color="auto" w:fill="FFFFFF"/>
          <w:lang w:val="en-US" w:eastAsia="zh-CN"/>
        </w:rPr>
        <w:t>市</w:t>
      </w:r>
      <w:r>
        <w:rPr>
          <w:rStyle w:val="9"/>
          <w:rFonts w:hint="eastAsia" w:ascii="仿宋_GB2312" w:hAnsi="仿宋_GB2312" w:eastAsia="仿宋_GB2312" w:cs="仿宋_GB2312"/>
          <w:b w:val="0"/>
          <w:bCs/>
          <w:color w:val="auto"/>
          <w:sz w:val="32"/>
          <w:szCs w:val="32"/>
          <w:shd w:val="clear" w:color="auto" w:fill="FFFFFF"/>
        </w:rPr>
        <w:t>级制定，县级存档备案。</w:t>
      </w:r>
    </w:p>
    <w:p w14:paraId="3BF28B50">
      <w:pPr>
        <w:pStyle w:val="6"/>
        <w:widowControl w:val="0"/>
        <w:spacing w:before="0" w:beforeLines="0" w:beforeAutospacing="0" w:after="0" w:afterLines="0" w:afterAutospacing="0" w:line="560" w:lineRule="exact"/>
        <w:ind w:firstLine="640" w:firstLineChars="200"/>
        <w:jc w:val="both"/>
        <w:rPr>
          <w:rStyle w:val="9"/>
          <w:rFonts w:hint="eastAsia" w:ascii="仿宋_GB2312" w:hAnsi="仿宋_GB2312" w:eastAsia="仿宋_GB2312" w:cs="楷体_GB2312"/>
          <w:b w:val="0"/>
          <w:bCs/>
          <w:color w:val="auto"/>
          <w:sz w:val="32"/>
          <w:szCs w:val="32"/>
          <w:shd w:val="clear" w:color="auto" w:fill="FFFFFF"/>
        </w:rPr>
      </w:pPr>
      <w:r>
        <w:rPr>
          <w:rStyle w:val="9"/>
          <w:rFonts w:hint="eastAsia" w:ascii="仿宋_GB2312" w:hAnsi="仿宋_GB2312" w:eastAsia="仿宋_GB2312" w:cs="仿宋_GB2312"/>
          <w:b w:val="0"/>
          <w:bCs/>
          <w:color w:val="auto"/>
          <w:sz w:val="32"/>
          <w:szCs w:val="32"/>
          <w:shd w:val="clear" w:color="auto" w:fill="FFFFFF"/>
          <w:lang w:val="en-US" w:eastAsia="zh-CN"/>
        </w:rPr>
        <w:t>5.落实年度任务。</w:t>
      </w:r>
      <w:r>
        <w:rPr>
          <w:rStyle w:val="9"/>
          <w:rFonts w:hint="eastAsia" w:ascii="仿宋_GB2312" w:hAnsi="楷体_GB2312" w:eastAsia="仿宋_GB2312" w:cs="楷体_GB2312"/>
          <w:b w:val="0"/>
          <w:bCs/>
          <w:color w:val="auto"/>
          <w:sz w:val="32"/>
          <w:szCs w:val="32"/>
          <w:highlight w:val="none"/>
          <w:shd w:val="clear" w:color="auto" w:fill="FFFFFF"/>
          <w:lang w:val="en-US" w:eastAsia="zh-CN"/>
        </w:rPr>
        <w:t>乡</w:t>
      </w:r>
      <w:r>
        <w:rPr>
          <w:rStyle w:val="9"/>
          <w:rFonts w:hint="eastAsia" w:ascii="仿宋_GB2312" w:hAnsi="楷体_GB2312" w:eastAsia="仿宋_GB2312" w:cs="楷体_GB2312"/>
          <w:b w:val="0"/>
          <w:bCs/>
          <w:color w:val="auto"/>
          <w:sz w:val="32"/>
          <w:szCs w:val="32"/>
          <w:highlight w:val="none"/>
          <w:shd w:val="clear" w:color="auto" w:fill="FFFFFF"/>
        </w:rPr>
        <w:t>（</w:t>
      </w:r>
      <w:r>
        <w:rPr>
          <w:rStyle w:val="9"/>
          <w:rFonts w:hint="eastAsia" w:ascii="仿宋_GB2312" w:hAnsi="楷体_GB2312" w:eastAsia="仿宋_GB2312" w:cs="楷体_GB2312"/>
          <w:b w:val="0"/>
          <w:bCs/>
          <w:color w:val="auto"/>
          <w:sz w:val="32"/>
          <w:szCs w:val="32"/>
          <w:highlight w:val="none"/>
          <w:shd w:val="clear" w:color="auto" w:fill="FFFFFF"/>
          <w:lang w:val="en-US" w:eastAsia="zh-CN"/>
        </w:rPr>
        <w:t>镇</w:t>
      </w:r>
      <w:r>
        <w:rPr>
          <w:rStyle w:val="9"/>
          <w:rFonts w:hint="eastAsia" w:ascii="仿宋_GB2312" w:hAnsi="楷体_GB2312" w:eastAsia="仿宋_GB2312" w:cs="楷体_GB2312"/>
          <w:b w:val="0"/>
          <w:bCs/>
          <w:color w:val="auto"/>
          <w:sz w:val="32"/>
          <w:szCs w:val="32"/>
          <w:highlight w:val="none"/>
          <w:shd w:val="clear" w:color="auto" w:fill="FFFFFF"/>
        </w:rPr>
        <w:t>）</w:t>
      </w:r>
      <w:r>
        <w:rPr>
          <w:rStyle w:val="9"/>
          <w:rFonts w:hint="eastAsia" w:ascii="仿宋_GB2312" w:hAnsi="仿宋_GB2312" w:eastAsia="仿宋_GB2312" w:cs="楷体_GB2312"/>
          <w:b w:val="0"/>
          <w:bCs/>
          <w:color w:val="auto"/>
          <w:sz w:val="32"/>
          <w:szCs w:val="32"/>
          <w:shd w:val="clear" w:color="auto" w:fill="FFFFFF"/>
        </w:rPr>
        <w:t>按照实施方案明确的技术路径、</w:t>
      </w:r>
      <w:r>
        <w:rPr>
          <w:rStyle w:val="9"/>
          <w:rFonts w:hint="eastAsia" w:ascii="仿宋_GB2312" w:hAnsi="楷体_GB2312" w:eastAsia="仿宋_GB2312" w:cs="楷体_GB2312"/>
          <w:b w:val="0"/>
          <w:bCs/>
          <w:color w:val="auto"/>
          <w:sz w:val="32"/>
          <w:szCs w:val="32"/>
          <w:shd w:val="clear" w:color="auto" w:fill="FFFFFF"/>
        </w:rPr>
        <w:t>年度任务，指导农户</w:t>
      </w:r>
      <w:r>
        <w:rPr>
          <w:rStyle w:val="9"/>
          <w:rFonts w:hint="eastAsia" w:ascii="仿宋_GB2312" w:hAnsi="楷体_GB2312" w:eastAsia="仿宋_GB2312" w:cs="楷体_GB2312"/>
          <w:b w:val="0"/>
          <w:bCs/>
          <w:color w:val="auto"/>
          <w:sz w:val="32"/>
          <w:szCs w:val="32"/>
          <w:shd w:val="clear" w:color="auto" w:fill="FFFFFF"/>
          <w:lang w:eastAsia="zh-CN"/>
        </w:rPr>
        <w:t>（实施主体）</w:t>
      </w:r>
      <w:r>
        <w:rPr>
          <w:rStyle w:val="9"/>
          <w:rFonts w:hint="eastAsia" w:ascii="仿宋_GB2312" w:hAnsi="楷体_GB2312" w:eastAsia="仿宋_GB2312" w:cs="楷体_GB2312"/>
          <w:b w:val="0"/>
          <w:bCs/>
          <w:color w:val="auto"/>
          <w:sz w:val="32"/>
          <w:szCs w:val="32"/>
          <w:shd w:val="clear" w:color="auto" w:fill="FFFFFF"/>
        </w:rPr>
        <w:t>开展</w:t>
      </w:r>
      <w:r>
        <w:rPr>
          <w:rStyle w:val="9"/>
          <w:rFonts w:hint="eastAsia" w:ascii="仿宋_GB2312" w:hAnsi="楷体_GB2312" w:eastAsia="仿宋_GB2312" w:cs="楷体_GB2312"/>
          <w:b w:val="0"/>
          <w:bCs/>
          <w:color w:val="auto"/>
          <w:sz w:val="32"/>
          <w:szCs w:val="32"/>
          <w:shd w:val="clear" w:color="auto" w:fill="FFFFFF"/>
          <w:lang w:eastAsia="zh-CN"/>
        </w:rPr>
        <w:t>季节性休耕</w:t>
      </w:r>
      <w:r>
        <w:rPr>
          <w:rStyle w:val="9"/>
          <w:rFonts w:hint="eastAsia" w:ascii="仿宋_GB2312" w:hAnsi="楷体_GB2312" w:eastAsia="仿宋_GB2312" w:cs="楷体_GB2312"/>
          <w:b w:val="0"/>
          <w:bCs/>
          <w:color w:val="auto"/>
          <w:sz w:val="32"/>
          <w:szCs w:val="32"/>
          <w:shd w:val="clear" w:color="auto" w:fill="FFFFFF"/>
        </w:rPr>
        <w:t>，将任务落实到</w:t>
      </w:r>
      <w:r>
        <w:rPr>
          <w:rStyle w:val="9"/>
          <w:rFonts w:hint="eastAsia" w:ascii="仿宋_GB2312" w:hAnsi="楷体_GB2312" w:eastAsia="仿宋_GB2312" w:cs="楷体_GB2312"/>
          <w:b w:val="0"/>
          <w:bCs/>
          <w:color w:val="auto"/>
          <w:sz w:val="32"/>
          <w:szCs w:val="32"/>
          <w:shd w:val="clear" w:color="auto" w:fill="FFFFFF"/>
          <w:lang w:eastAsia="zh-CN"/>
        </w:rPr>
        <w:t>农户</w:t>
      </w:r>
      <w:r>
        <w:rPr>
          <w:rStyle w:val="9"/>
          <w:rFonts w:hint="eastAsia" w:ascii="仿宋_GB2312" w:hAnsi="楷体_GB2312" w:eastAsia="仿宋_GB2312" w:cs="楷体_GB2312"/>
          <w:b w:val="0"/>
          <w:bCs/>
          <w:color w:val="auto"/>
          <w:sz w:val="32"/>
          <w:szCs w:val="32"/>
          <w:shd w:val="clear" w:color="auto" w:fill="FFFFFF"/>
        </w:rPr>
        <w:t>，落实到</w:t>
      </w:r>
      <w:r>
        <w:rPr>
          <w:rStyle w:val="9"/>
          <w:rFonts w:hint="eastAsia" w:ascii="仿宋_GB2312" w:hAnsi="楷体_GB2312" w:eastAsia="仿宋_GB2312" w:cs="楷体_GB2312"/>
          <w:b w:val="0"/>
          <w:bCs/>
          <w:color w:val="auto"/>
          <w:sz w:val="32"/>
          <w:szCs w:val="32"/>
          <w:shd w:val="clear" w:color="auto" w:fill="FFFFFF"/>
          <w:lang w:eastAsia="zh-CN"/>
        </w:rPr>
        <w:t>田间</w:t>
      </w:r>
      <w:r>
        <w:rPr>
          <w:rStyle w:val="9"/>
          <w:rFonts w:hint="eastAsia" w:ascii="仿宋_GB2312" w:hAnsi="楷体_GB2312" w:eastAsia="仿宋_GB2312" w:cs="楷体_GB2312"/>
          <w:b w:val="0"/>
          <w:bCs/>
          <w:color w:val="auto"/>
          <w:sz w:val="32"/>
          <w:szCs w:val="32"/>
          <w:shd w:val="clear" w:color="auto" w:fill="FFFFFF"/>
        </w:rPr>
        <w:t>地块</w:t>
      </w:r>
      <w:r>
        <w:rPr>
          <w:rStyle w:val="9"/>
          <w:rFonts w:hint="eastAsia" w:ascii="仿宋_GB2312" w:hAnsi="仿宋_GB2312" w:eastAsia="仿宋_GB2312" w:cs="仿宋_GB2312"/>
          <w:b w:val="0"/>
          <w:bCs/>
          <w:color w:val="auto"/>
          <w:sz w:val="32"/>
          <w:szCs w:val="32"/>
          <w:shd w:val="clear" w:color="auto" w:fill="FFFFFF"/>
        </w:rPr>
        <w:t>，丰富</w:t>
      </w:r>
      <w:r>
        <w:rPr>
          <w:rStyle w:val="9"/>
          <w:rFonts w:hint="eastAsia" w:ascii="仿宋_GB2312" w:hAnsi="仿宋_GB2312" w:eastAsia="仿宋_GB2312" w:cs="仿宋_GB2312"/>
          <w:b w:val="0"/>
          <w:bCs/>
          <w:color w:val="auto"/>
          <w:sz w:val="32"/>
          <w:szCs w:val="32"/>
          <w:shd w:val="clear" w:color="auto" w:fill="FFFFFF"/>
          <w:lang w:eastAsia="zh-CN"/>
        </w:rPr>
        <w:t>季节性休耕种植</w:t>
      </w:r>
      <w:r>
        <w:rPr>
          <w:rStyle w:val="9"/>
          <w:rFonts w:hint="eastAsia" w:ascii="仿宋_GB2312" w:hAnsi="仿宋_GB2312" w:eastAsia="仿宋_GB2312" w:cs="仿宋_GB2312"/>
          <w:b w:val="0"/>
          <w:bCs/>
          <w:color w:val="auto"/>
          <w:sz w:val="32"/>
          <w:szCs w:val="32"/>
          <w:shd w:val="clear" w:color="auto" w:fill="FFFFFF"/>
        </w:rPr>
        <w:t>模式，</w:t>
      </w:r>
      <w:r>
        <w:rPr>
          <w:rStyle w:val="9"/>
          <w:rFonts w:hint="eastAsia" w:ascii="仿宋_GB2312" w:hAnsi="仿宋_GB2312" w:eastAsia="仿宋_GB2312" w:cs="仿宋_GB2312"/>
          <w:b w:val="0"/>
          <w:bCs/>
          <w:color w:val="auto"/>
          <w:sz w:val="32"/>
          <w:szCs w:val="32"/>
          <w:shd w:val="clear" w:color="auto" w:fill="FFFFFF"/>
          <w:lang w:eastAsia="zh-CN"/>
        </w:rPr>
        <w:t>优化</w:t>
      </w:r>
      <w:r>
        <w:rPr>
          <w:rStyle w:val="9"/>
          <w:rFonts w:hint="eastAsia" w:ascii="仿宋_GB2312" w:hAnsi="仿宋_GB2312" w:eastAsia="仿宋_GB2312" w:cs="仿宋_GB2312"/>
          <w:b w:val="0"/>
          <w:bCs/>
          <w:color w:val="auto"/>
          <w:sz w:val="32"/>
          <w:szCs w:val="32"/>
          <w:shd w:val="clear" w:color="auto" w:fill="FFFFFF"/>
        </w:rPr>
        <w:t>绿肥作物种植，确保</w:t>
      </w:r>
      <w:r>
        <w:rPr>
          <w:rStyle w:val="9"/>
          <w:rFonts w:hint="eastAsia" w:ascii="仿宋_GB2312" w:hAnsi="仿宋_GB2312" w:eastAsia="仿宋_GB2312" w:cs="仿宋_GB2312"/>
          <w:b w:val="0"/>
          <w:bCs/>
          <w:color w:val="auto"/>
          <w:sz w:val="32"/>
          <w:szCs w:val="32"/>
          <w:shd w:val="clear" w:color="auto" w:fill="FFFFFF"/>
          <w:lang w:eastAsia="zh-CN"/>
        </w:rPr>
        <w:t>季节性</w:t>
      </w:r>
      <w:r>
        <w:rPr>
          <w:rStyle w:val="9"/>
          <w:rFonts w:hint="eastAsia" w:ascii="仿宋_GB2312" w:hAnsi="仿宋_GB2312" w:eastAsia="仿宋_GB2312" w:cs="仿宋_GB2312"/>
          <w:b w:val="0"/>
          <w:bCs/>
          <w:color w:val="auto"/>
          <w:sz w:val="32"/>
          <w:szCs w:val="32"/>
          <w:shd w:val="clear" w:color="auto" w:fill="FFFFFF"/>
        </w:rPr>
        <w:t>休耕效益，确保实现</w:t>
      </w:r>
      <w:r>
        <w:rPr>
          <w:rStyle w:val="9"/>
          <w:rFonts w:hint="eastAsia" w:ascii="仿宋_GB2312" w:hAnsi="仿宋_GB2312" w:eastAsia="仿宋_GB2312" w:cs="仿宋_GB2312"/>
          <w:b w:val="0"/>
          <w:bCs/>
          <w:color w:val="auto"/>
          <w:sz w:val="32"/>
          <w:szCs w:val="32"/>
          <w:shd w:val="clear" w:color="auto" w:fill="FFFFFF"/>
          <w:lang w:eastAsia="zh-CN"/>
        </w:rPr>
        <w:t>节水</w:t>
      </w:r>
      <w:r>
        <w:rPr>
          <w:rStyle w:val="9"/>
          <w:rFonts w:hint="eastAsia" w:ascii="仿宋_GB2312" w:hAnsi="仿宋_GB2312" w:eastAsia="仿宋_GB2312" w:cs="仿宋_GB2312"/>
          <w:b w:val="0"/>
          <w:bCs/>
          <w:color w:val="auto"/>
          <w:sz w:val="32"/>
          <w:szCs w:val="32"/>
          <w:shd w:val="clear" w:color="auto" w:fill="FFFFFF"/>
        </w:rPr>
        <w:t>生态效果。</w:t>
      </w:r>
    </w:p>
    <w:p w14:paraId="3BBF710D">
      <w:pPr>
        <w:pStyle w:val="6"/>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firstLine="640" w:firstLineChars="200"/>
        <w:jc w:val="both"/>
        <w:textAlignment w:val="auto"/>
        <w:rPr>
          <w:rStyle w:val="9"/>
          <w:rFonts w:hint="eastAsia" w:ascii="仿宋_GB2312" w:hAnsi="仿宋_GB2312" w:eastAsia="仿宋_GB2312" w:cs="仿宋_GB2312"/>
          <w:b w:val="0"/>
          <w:bCs/>
          <w:color w:val="auto"/>
          <w:sz w:val="32"/>
          <w:szCs w:val="32"/>
          <w:shd w:val="clear" w:color="auto" w:fill="FFFFFF"/>
        </w:rPr>
      </w:pPr>
      <w:r>
        <w:rPr>
          <w:rStyle w:val="9"/>
          <w:rFonts w:hint="eastAsia" w:ascii="仿宋_GB2312" w:hAnsi="仿宋_GB2312" w:eastAsia="仿宋_GB2312" w:cs="仿宋_GB2312"/>
          <w:b w:val="0"/>
          <w:bCs/>
          <w:color w:val="auto"/>
          <w:sz w:val="32"/>
          <w:szCs w:val="32"/>
          <w:shd w:val="clear" w:color="auto" w:fill="FFFFFF"/>
          <w:lang w:val="en-US" w:eastAsia="zh-CN"/>
        </w:rPr>
        <w:t>6.</w:t>
      </w:r>
      <w:r>
        <w:rPr>
          <w:rStyle w:val="9"/>
          <w:rFonts w:hint="eastAsia" w:ascii="仿宋_GB2312" w:hAnsi="仿宋_GB2312" w:eastAsia="仿宋_GB2312" w:cs="仿宋_GB2312"/>
          <w:b w:val="0"/>
          <w:bCs/>
          <w:color w:val="auto"/>
          <w:kern w:val="0"/>
          <w:sz w:val="32"/>
          <w:szCs w:val="32"/>
          <w:shd w:val="clear" w:color="auto" w:fill="FFFFFF"/>
          <w:lang w:val="en-US" w:eastAsia="zh-CN" w:bidi="ar-SA"/>
        </w:rPr>
        <w:t>核实任务面积。</w:t>
      </w:r>
      <w:r>
        <w:rPr>
          <w:rStyle w:val="9"/>
          <w:rFonts w:hint="eastAsia" w:ascii="仿宋_GB2312" w:hAnsi="仿宋_GB2312" w:eastAsia="仿宋_GB2312" w:cs="仿宋_GB2312"/>
          <w:b w:val="0"/>
          <w:bCs/>
          <w:color w:val="auto"/>
          <w:sz w:val="32"/>
          <w:szCs w:val="32"/>
          <w:highlight w:val="none"/>
          <w:shd w:val="clear" w:color="auto" w:fill="FFFFFF"/>
        </w:rPr>
        <w:t>乡（镇）政府</w:t>
      </w:r>
      <w:r>
        <w:rPr>
          <w:rStyle w:val="9"/>
          <w:rFonts w:hint="eastAsia" w:ascii="仿宋_GB2312" w:hAnsi="仿宋_GB2312" w:eastAsia="仿宋_GB2312" w:cs="仿宋_GB2312"/>
          <w:b w:val="0"/>
          <w:bCs/>
          <w:color w:val="auto"/>
          <w:sz w:val="32"/>
          <w:szCs w:val="32"/>
          <w:highlight w:val="none"/>
          <w:shd w:val="clear" w:color="auto" w:fill="FFFFFF"/>
          <w:lang w:eastAsia="zh-CN"/>
        </w:rPr>
        <w:t>成立核查组</w:t>
      </w:r>
      <w:r>
        <w:rPr>
          <w:rStyle w:val="9"/>
          <w:rFonts w:hint="eastAsia" w:ascii="仿宋_GB2312" w:hAnsi="仿宋_GB2312" w:eastAsia="仿宋_GB2312" w:cs="仿宋_GB2312"/>
          <w:b w:val="0"/>
          <w:bCs/>
          <w:color w:val="auto"/>
          <w:sz w:val="32"/>
          <w:szCs w:val="32"/>
          <w:shd w:val="clear" w:color="auto" w:fill="FFFFFF"/>
          <w:lang w:eastAsia="zh-CN"/>
        </w:rPr>
        <w:t>，</w:t>
      </w:r>
      <w:r>
        <w:rPr>
          <w:rStyle w:val="9"/>
          <w:rFonts w:hint="eastAsia" w:ascii="仿宋_GB2312" w:hAnsi="仿宋_GB2312" w:eastAsia="仿宋_GB2312" w:cs="仿宋_GB2312"/>
          <w:b w:val="0"/>
          <w:bCs/>
          <w:color w:val="auto"/>
          <w:sz w:val="32"/>
          <w:szCs w:val="32"/>
          <w:shd w:val="clear" w:color="auto" w:fill="FFFFFF"/>
        </w:rPr>
        <w:t>逐村、逐户核实面积，</w:t>
      </w:r>
      <w:r>
        <w:rPr>
          <w:rStyle w:val="9"/>
          <w:rFonts w:hint="eastAsia" w:ascii="仿宋_GB2312" w:hAnsi="仿宋_GB2312" w:eastAsia="仿宋_GB2312" w:cs="仿宋_GB2312"/>
          <w:b w:val="0"/>
          <w:bCs/>
          <w:color w:val="auto"/>
          <w:sz w:val="32"/>
          <w:szCs w:val="32"/>
          <w:shd w:val="clear" w:color="auto" w:fill="FFFFFF"/>
          <w:lang w:eastAsia="zh-CN"/>
        </w:rPr>
        <w:t>填报</w:t>
      </w:r>
      <w:r>
        <w:rPr>
          <w:rStyle w:val="9"/>
          <w:rFonts w:hint="eastAsia" w:ascii="仿宋_GB2312" w:hAnsi="仿宋_GB2312" w:eastAsia="仿宋_GB2312" w:cs="仿宋_GB2312"/>
          <w:b w:val="0"/>
          <w:bCs/>
          <w:color w:val="auto"/>
          <w:sz w:val="32"/>
          <w:szCs w:val="32"/>
          <w:shd w:val="clear" w:color="auto" w:fill="FFFFFF"/>
        </w:rPr>
        <w:t>《耕地</w:t>
      </w:r>
      <w:r>
        <w:rPr>
          <w:rStyle w:val="9"/>
          <w:rFonts w:hint="eastAsia" w:ascii="仿宋_GB2312" w:hAnsi="仿宋_GB2312" w:eastAsia="仿宋_GB2312" w:cs="仿宋_GB2312"/>
          <w:b w:val="0"/>
          <w:bCs/>
          <w:color w:val="auto"/>
          <w:sz w:val="32"/>
          <w:szCs w:val="32"/>
          <w:shd w:val="clear" w:color="auto" w:fill="FFFFFF"/>
          <w:lang w:eastAsia="zh-CN"/>
        </w:rPr>
        <w:t>季节性</w:t>
      </w:r>
      <w:r>
        <w:rPr>
          <w:rStyle w:val="9"/>
          <w:rFonts w:hint="eastAsia" w:ascii="仿宋_GB2312" w:hAnsi="仿宋_GB2312" w:eastAsia="仿宋_GB2312" w:cs="仿宋_GB2312"/>
          <w:b w:val="0"/>
          <w:bCs/>
          <w:color w:val="auto"/>
          <w:sz w:val="32"/>
          <w:szCs w:val="32"/>
          <w:shd w:val="clear" w:color="auto" w:fill="FFFFFF"/>
        </w:rPr>
        <w:t>休耕任务分解（核实）面积清单》（附件</w:t>
      </w:r>
      <w:r>
        <w:rPr>
          <w:rStyle w:val="9"/>
          <w:rFonts w:hint="default" w:ascii="Times New Roman" w:hAnsi="Times New Roman" w:eastAsia="仿宋_GB2312" w:cs="Times New Roman"/>
          <w:b w:val="0"/>
          <w:bCs/>
          <w:color w:val="auto"/>
          <w:sz w:val="32"/>
          <w:szCs w:val="32"/>
          <w:shd w:val="clear" w:color="auto" w:fill="FFFFFF"/>
          <w:lang w:val="en-US" w:eastAsia="zh-CN"/>
        </w:rPr>
        <w:t>2</w:t>
      </w:r>
      <w:r>
        <w:rPr>
          <w:rStyle w:val="9"/>
          <w:rFonts w:hint="eastAsia" w:ascii="仿宋_GB2312" w:hAnsi="仿宋_GB2312" w:eastAsia="仿宋_GB2312" w:cs="仿宋_GB2312"/>
          <w:b w:val="0"/>
          <w:bCs/>
          <w:color w:val="auto"/>
          <w:sz w:val="32"/>
          <w:szCs w:val="32"/>
          <w:shd w:val="clear" w:color="auto" w:fill="FFFFFF"/>
        </w:rPr>
        <w:t>），有关核实人员履行签字手续，</w:t>
      </w:r>
      <w:r>
        <w:rPr>
          <w:rStyle w:val="9"/>
          <w:rFonts w:hint="eastAsia" w:ascii="仿宋_GB2312" w:hAnsi="仿宋_GB2312" w:eastAsia="仿宋_GB2312" w:cs="仿宋_GB2312"/>
          <w:b w:val="0"/>
          <w:bCs/>
          <w:color w:val="auto"/>
          <w:sz w:val="32"/>
          <w:szCs w:val="32"/>
          <w:shd w:val="clear" w:color="auto" w:fill="FFFFFF"/>
          <w:lang w:eastAsia="zh-CN"/>
        </w:rPr>
        <w:t>按照“谁核查、谁签字、谁负责”，</w:t>
      </w:r>
      <w:r>
        <w:rPr>
          <w:rStyle w:val="9"/>
          <w:rFonts w:hint="eastAsia" w:ascii="仿宋_GB2312" w:hAnsi="仿宋_GB2312" w:eastAsia="仿宋_GB2312" w:cs="仿宋_GB2312"/>
          <w:b w:val="0"/>
          <w:bCs/>
          <w:color w:val="auto"/>
          <w:sz w:val="32"/>
          <w:szCs w:val="32"/>
          <w:shd w:val="clear" w:color="auto" w:fill="FFFFFF"/>
          <w:lang w:val="en-US" w:eastAsia="zh-CN"/>
        </w:rPr>
        <w:t>由</w:t>
      </w:r>
      <w:r>
        <w:rPr>
          <w:rStyle w:val="9"/>
          <w:rFonts w:hint="eastAsia" w:ascii="仿宋_GB2312" w:hAnsi="仿宋_GB2312" w:eastAsia="仿宋_GB2312" w:cs="仿宋_GB2312"/>
          <w:b w:val="0"/>
          <w:bCs/>
          <w:color w:val="auto"/>
          <w:sz w:val="32"/>
          <w:szCs w:val="32"/>
          <w:shd w:val="clear" w:color="auto" w:fill="FFFFFF"/>
        </w:rPr>
        <w:t>县农业农村部门备案，县农业农村局审核汇总、存档，及时与本级财政部门沟通，作为拨付资金的依据。</w:t>
      </w:r>
    </w:p>
    <w:p w14:paraId="5B9D43F8">
      <w:pPr>
        <w:pStyle w:val="6"/>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firstLine="640" w:firstLineChars="200"/>
        <w:jc w:val="both"/>
        <w:textAlignment w:val="auto"/>
        <w:rPr>
          <w:rStyle w:val="9"/>
          <w:rFonts w:hint="eastAsia" w:ascii="楷体_GB2312" w:hAnsi="楷体_GB2312" w:eastAsia="仿宋_GB2312" w:cs="楷体_GB2312"/>
          <w:b w:val="0"/>
          <w:bCs/>
          <w:color w:val="auto"/>
          <w:sz w:val="32"/>
          <w:szCs w:val="32"/>
          <w:highlight w:val="green"/>
          <w:shd w:val="clear" w:color="auto" w:fill="FFFFFF"/>
          <w:lang w:eastAsia="zh-CN"/>
        </w:rPr>
      </w:pPr>
      <w:r>
        <w:rPr>
          <w:rStyle w:val="9"/>
          <w:rFonts w:hint="eastAsia" w:ascii="仿宋_GB2312" w:hAnsi="仿宋_GB2312" w:eastAsia="仿宋_GB2312" w:cs="仿宋_GB2312"/>
          <w:b w:val="0"/>
          <w:bCs/>
          <w:color w:val="auto"/>
          <w:sz w:val="32"/>
          <w:szCs w:val="32"/>
          <w:shd w:val="clear" w:color="auto" w:fill="FFFFFF"/>
          <w:lang w:val="en-US" w:eastAsia="zh-CN"/>
        </w:rPr>
        <w:t>7.县级组织自验。</w:t>
      </w:r>
      <w:r>
        <w:rPr>
          <w:rStyle w:val="9"/>
          <w:rFonts w:hint="eastAsia" w:ascii="仿宋_GB2312" w:hAnsi="仿宋_GB2312" w:eastAsia="仿宋_GB2312" w:cs="仿宋_GB2312"/>
          <w:b w:val="0"/>
          <w:bCs/>
          <w:color w:val="auto"/>
          <w:sz w:val="32"/>
          <w:szCs w:val="32"/>
          <w:highlight w:val="none"/>
          <w:shd w:val="clear" w:color="auto" w:fill="FFFFFF"/>
        </w:rPr>
        <w:t>县</w:t>
      </w:r>
      <w:r>
        <w:rPr>
          <w:rStyle w:val="9"/>
          <w:rFonts w:hint="eastAsia" w:ascii="仿宋_GB2312" w:hAnsi="仿宋_GB2312" w:eastAsia="仿宋_GB2312" w:cs="仿宋_GB2312"/>
          <w:b w:val="0"/>
          <w:bCs/>
          <w:color w:val="auto"/>
          <w:sz w:val="32"/>
          <w:szCs w:val="32"/>
          <w:highlight w:val="none"/>
          <w:shd w:val="clear" w:color="auto" w:fill="FFFFFF"/>
          <w:lang w:val="en-US" w:eastAsia="zh-CN"/>
        </w:rPr>
        <w:t>局</w:t>
      </w:r>
      <w:r>
        <w:rPr>
          <w:rStyle w:val="9"/>
          <w:rFonts w:hint="eastAsia" w:ascii="仿宋_GB2312" w:hAnsi="仿宋_GB2312" w:eastAsia="仿宋_GB2312" w:cs="仿宋_GB2312"/>
          <w:b w:val="0"/>
          <w:bCs/>
          <w:color w:val="auto"/>
          <w:sz w:val="32"/>
          <w:szCs w:val="32"/>
          <w:highlight w:val="none"/>
          <w:shd w:val="clear" w:color="auto" w:fill="FFFFFF"/>
          <w:lang w:eastAsia="zh-CN"/>
        </w:rPr>
        <w:t>组织</w:t>
      </w:r>
      <w:r>
        <w:rPr>
          <w:rStyle w:val="9"/>
          <w:rFonts w:hint="eastAsia" w:ascii="仿宋_GB2312" w:hAnsi="仿宋_GB2312" w:eastAsia="仿宋_GB2312" w:cs="仿宋_GB2312"/>
          <w:b w:val="0"/>
          <w:bCs/>
          <w:color w:val="auto"/>
          <w:sz w:val="32"/>
          <w:szCs w:val="32"/>
          <w:highlight w:val="none"/>
          <w:shd w:val="clear" w:color="auto" w:fill="FFFFFF"/>
          <w:lang w:val="en-US" w:eastAsia="zh-CN"/>
        </w:rPr>
        <w:t>第三方</w:t>
      </w:r>
      <w:r>
        <w:rPr>
          <w:rStyle w:val="9"/>
          <w:rFonts w:hint="eastAsia" w:ascii="仿宋_GB2312" w:hAnsi="仿宋_GB2312" w:eastAsia="仿宋_GB2312" w:cs="仿宋_GB2312"/>
          <w:b w:val="0"/>
          <w:bCs/>
          <w:color w:val="auto"/>
          <w:sz w:val="32"/>
          <w:szCs w:val="32"/>
          <w:highlight w:val="none"/>
          <w:shd w:val="clear" w:color="auto" w:fill="FFFFFF"/>
          <w:lang w:eastAsia="zh-CN"/>
        </w:rPr>
        <w:t>和乡（镇）政府组成自验组</w:t>
      </w:r>
      <w:r>
        <w:rPr>
          <w:rStyle w:val="9"/>
          <w:rFonts w:hint="eastAsia" w:ascii="仿宋_GB2312" w:hAnsi="仿宋_GB2312" w:eastAsia="仿宋_GB2312" w:cs="仿宋_GB2312"/>
          <w:b w:val="0"/>
          <w:bCs/>
          <w:color w:val="auto"/>
          <w:sz w:val="32"/>
          <w:szCs w:val="32"/>
          <w:shd w:val="clear" w:color="auto" w:fill="FFFFFF"/>
          <w:lang w:eastAsia="zh-CN"/>
        </w:rPr>
        <w:t>，</w:t>
      </w:r>
      <w:r>
        <w:rPr>
          <w:rStyle w:val="9"/>
          <w:rFonts w:hint="eastAsia" w:ascii="仿宋_GB2312" w:hAnsi="仿宋_GB2312" w:eastAsia="仿宋_GB2312" w:cs="仿宋_GB2312"/>
          <w:b w:val="0"/>
          <w:bCs/>
          <w:color w:val="auto"/>
          <w:sz w:val="32"/>
          <w:szCs w:val="32"/>
          <w:shd w:val="clear" w:color="auto" w:fill="FFFFFF"/>
        </w:rPr>
        <w:t>对</w:t>
      </w:r>
      <w:r>
        <w:rPr>
          <w:rStyle w:val="9"/>
          <w:rFonts w:hint="eastAsia" w:ascii="仿宋_GB2312" w:hAnsi="仿宋_GB2312" w:eastAsia="仿宋_GB2312" w:cs="仿宋_GB2312"/>
          <w:b w:val="0"/>
          <w:bCs/>
          <w:color w:val="auto"/>
          <w:sz w:val="32"/>
          <w:szCs w:val="32"/>
          <w:shd w:val="clear" w:color="auto" w:fill="FFFFFF"/>
          <w:lang w:eastAsia="zh-CN"/>
        </w:rPr>
        <w:t>项目</w:t>
      </w:r>
      <w:r>
        <w:rPr>
          <w:rStyle w:val="9"/>
          <w:rFonts w:hint="eastAsia" w:ascii="仿宋_GB2312" w:hAnsi="仿宋_GB2312" w:eastAsia="仿宋_GB2312" w:cs="仿宋_GB2312"/>
          <w:b w:val="0"/>
          <w:bCs/>
          <w:color w:val="auto"/>
          <w:sz w:val="32"/>
          <w:szCs w:val="32"/>
          <w:shd w:val="clear" w:color="auto" w:fill="FFFFFF"/>
        </w:rPr>
        <w:t>村、</w:t>
      </w:r>
      <w:r>
        <w:rPr>
          <w:rStyle w:val="9"/>
          <w:rFonts w:hint="eastAsia" w:ascii="仿宋_GB2312" w:hAnsi="仿宋_GB2312" w:eastAsia="仿宋_GB2312" w:cs="仿宋_GB2312"/>
          <w:b w:val="0"/>
          <w:bCs/>
          <w:color w:val="auto"/>
          <w:sz w:val="32"/>
          <w:szCs w:val="32"/>
          <w:shd w:val="clear" w:color="auto" w:fill="FFFFFF"/>
          <w:lang w:eastAsia="zh-CN"/>
        </w:rPr>
        <w:t>实施主体、</w:t>
      </w:r>
      <w:r>
        <w:rPr>
          <w:rStyle w:val="9"/>
          <w:rFonts w:hint="eastAsia" w:ascii="仿宋_GB2312" w:hAnsi="仿宋_GB2312" w:eastAsia="仿宋_GB2312" w:cs="仿宋_GB2312"/>
          <w:b w:val="0"/>
          <w:bCs/>
          <w:color w:val="auto"/>
          <w:sz w:val="32"/>
          <w:szCs w:val="32"/>
          <w:shd w:val="clear" w:color="auto" w:fill="FFFFFF"/>
        </w:rPr>
        <w:t>实施面积、技术路径、项目地块、任务落实等情况进行自验，形成自验报告，自验结果通过部门公示栏或政府网站等进行公示，公示时间不少于7天。公示无异议后，申请市级验收，并做好本级工作总结。自验办法由县制定。</w:t>
      </w:r>
      <w:r>
        <w:rPr>
          <w:rStyle w:val="9"/>
          <w:rFonts w:hint="eastAsia" w:ascii="仿宋_GB2312" w:hAnsi="仿宋_GB2312" w:eastAsia="仿宋_GB2312" w:cs="仿宋_GB2312"/>
          <w:b w:val="0"/>
          <w:bCs/>
          <w:color w:val="auto"/>
          <w:sz w:val="32"/>
          <w:szCs w:val="32"/>
          <w:highlight w:val="none"/>
          <w:shd w:val="clear" w:color="auto" w:fill="FFFFFF"/>
          <w:lang w:eastAsia="zh-CN"/>
        </w:rPr>
        <w:t>县级自验</w:t>
      </w:r>
      <w:r>
        <w:rPr>
          <w:rFonts w:hint="eastAsia" w:ascii="仿宋_GB2312" w:hAnsi="仿宋_GB2312" w:eastAsia="仿宋_GB2312" w:cs="仿宋_GB2312"/>
          <w:color w:val="auto"/>
          <w:sz w:val="32"/>
          <w:szCs w:val="32"/>
          <w:highlight w:val="none"/>
        </w:rPr>
        <w:t>由政府采取购买服务方式委托第三方开展</w:t>
      </w:r>
      <w:r>
        <w:rPr>
          <w:rFonts w:hint="eastAsia" w:ascii="仿宋_GB2312" w:hAnsi="仿宋_GB2312" w:eastAsia="仿宋_GB2312" w:cs="仿宋_GB2312"/>
          <w:color w:val="auto"/>
          <w:sz w:val="32"/>
          <w:szCs w:val="32"/>
          <w:highlight w:val="none"/>
          <w:lang w:eastAsia="zh-CN"/>
        </w:rPr>
        <w:t>。</w:t>
      </w:r>
    </w:p>
    <w:p w14:paraId="56E9926E">
      <w:pPr>
        <w:spacing w:line="580" w:lineRule="exact"/>
        <w:jc w:val="center"/>
        <w:rPr>
          <w:rStyle w:val="9"/>
          <w:rFonts w:hint="eastAsia" w:ascii="仿宋_GB2312" w:hAnsi="仿宋_GB2312" w:eastAsia="仿宋_GB2312" w:cs="仿宋_GB2312"/>
          <w:b w:val="0"/>
          <w:bCs/>
          <w:color w:val="auto"/>
          <w:sz w:val="32"/>
          <w:szCs w:val="32"/>
          <w:shd w:val="clear" w:color="auto" w:fill="FFFFFF"/>
        </w:rPr>
      </w:pPr>
      <w:r>
        <w:rPr>
          <w:rStyle w:val="9"/>
          <w:rFonts w:hint="eastAsia" w:ascii="仿宋_GB2312" w:hAnsi="仿宋_GB2312" w:eastAsia="仿宋_GB2312" w:cs="仿宋_GB2312"/>
          <w:b w:val="0"/>
          <w:bCs/>
          <w:color w:val="auto"/>
          <w:sz w:val="32"/>
          <w:szCs w:val="32"/>
          <w:shd w:val="clear" w:color="auto" w:fill="FFFFFF"/>
          <w:lang w:val="en-US" w:eastAsia="zh-CN"/>
        </w:rPr>
        <w:t>8.兑现补助资金。</w:t>
      </w:r>
      <w:r>
        <w:rPr>
          <w:rStyle w:val="9"/>
          <w:rFonts w:hint="eastAsia" w:ascii="仿宋_GB2312" w:hAnsi="仿宋_GB2312" w:eastAsia="仿宋_GB2312" w:cs="仿宋_GB2312"/>
          <w:b w:val="0"/>
          <w:bCs/>
          <w:color w:val="auto"/>
          <w:sz w:val="32"/>
          <w:szCs w:val="32"/>
          <w:shd w:val="clear" w:color="auto" w:fill="FFFFFF"/>
        </w:rPr>
        <w:t>县自验公示无异议</w:t>
      </w:r>
      <w:r>
        <w:rPr>
          <w:rStyle w:val="9"/>
          <w:rFonts w:hint="eastAsia" w:ascii="仿宋_GB2312" w:hAnsi="仿宋_GB2312" w:eastAsia="仿宋_GB2312" w:cs="仿宋_GB2312"/>
          <w:b w:val="0"/>
          <w:bCs/>
          <w:color w:val="auto"/>
          <w:sz w:val="32"/>
          <w:szCs w:val="32"/>
          <w:shd w:val="clear" w:color="auto" w:fill="FFFFFF"/>
          <w:lang w:eastAsia="zh-CN"/>
        </w:rPr>
        <w:t>后，</w:t>
      </w:r>
      <w:r>
        <w:rPr>
          <w:rStyle w:val="9"/>
          <w:rFonts w:hint="eastAsia" w:ascii="仿宋_GB2312" w:hAnsi="仿宋_GB2312" w:eastAsia="仿宋_GB2312" w:cs="仿宋_GB2312"/>
          <w:b w:val="0"/>
          <w:bCs/>
          <w:color w:val="auto"/>
          <w:sz w:val="32"/>
          <w:szCs w:val="32"/>
          <w:shd w:val="clear" w:color="auto" w:fill="FFFFFF"/>
        </w:rPr>
        <w:t>按照</w:t>
      </w:r>
      <w:r>
        <w:rPr>
          <w:rStyle w:val="9"/>
          <w:rFonts w:hint="eastAsia" w:ascii="仿宋_GB2312" w:hAnsi="仿宋_GB2312" w:eastAsia="仿宋_GB2312" w:cs="仿宋_GB2312"/>
          <w:b w:val="0"/>
          <w:bCs/>
          <w:color w:val="auto"/>
          <w:sz w:val="32"/>
          <w:szCs w:val="32"/>
          <w:shd w:val="clear" w:color="auto" w:fill="FFFFFF"/>
          <w:lang w:val="en-US" w:eastAsia="zh-CN"/>
        </w:rPr>
        <w:t>财政资金</w:t>
      </w:r>
      <w:r>
        <w:rPr>
          <w:rStyle w:val="9"/>
          <w:rFonts w:hint="eastAsia" w:ascii="仿宋_GB2312" w:hAnsi="仿宋_GB2312" w:eastAsia="仿宋_GB2312" w:cs="仿宋_GB2312"/>
          <w:b w:val="0"/>
          <w:bCs/>
          <w:color w:val="auto"/>
          <w:sz w:val="32"/>
          <w:szCs w:val="32"/>
          <w:shd w:val="clear" w:color="auto" w:fill="FFFFFF"/>
        </w:rPr>
        <w:t>支付制度规定，通过“一折通”或“一卡通”将项目资金拨付给</w:t>
      </w:r>
      <w:r>
        <w:rPr>
          <w:rStyle w:val="9"/>
          <w:rFonts w:hint="eastAsia" w:ascii="仿宋_GB2312" w:hAnsi="仿宋_GB2312" w:eastAsia="仿宋_GB2312" w:cs="仿宋_GB2312"/>
          <w:b w:val="0"/>
          <w:bCs/>
          <w:color w:val="auto"/>
          <w:sz w:val="32"/>
          <w:szCs w:val="32"/>
          <w:shd w:val="clear" w:color="auto" w:fill="FFFFFF"/>
          <w:lang w:eastAsia="zh-CN"/>
        </w:rPr>
        <w:t>实施季节性休耕的</w:t>
      </w:r>
      <w:r>
        <w:rPr>
          <w:rStyle w:val="9"/>
          <w:rFonts w:hint="eastAsia" w:ascii="仿宋_GB2312" w:hAnsi="仿宋_GB2312" w:eastAsia="仿宋_GB2312" w:cs="仿宋_GB2312"/>
          <w:b w:val="0"/>
          <w:bCs/>
          <w:color w:val="auto"/>
          <w:sz w:val="32"/>
          <w:szCs w:val="32"/>
          <w:shd w:val="clear" w:color="auto" w:fill="FFFFFF"/>
        </w:rPr>
        <w:t>农户、家庭农场、农民合作社等</w:t>
      </w:r>
      <w:r>
        <w:rPr>
          <w:rStyle w:val="9"/>
          <w:rFonts w:hint="eastAsia" w:ascii="仿宋_GB2312" w:hAnsi="仿宋_GB2312" w:eastAsia="仿宋_GB2312" w:cs="仿宋_GB2312"/>
          <w:b w:val="0"/>
          <w:bCs/>
          <w:color w:val="auto"/>
          <w:sz w:val="32"/>
          <w:szCs w:val="32"/>
          <w:shd w:val="clear" w:color="auto" w:fill="FFFFFF"/>
          <w:lang w:eastAsia="zh-CN"/>
        </w:rPr>
        <w:t>实施主体</w:t>
      </w:r>
      <w:r>
        <w:rPr>
          <w:rStyle w:val="9"/>
          <w:rFonts w:hint="eastAsia" w:ascii="仿宋_GB2312" w:hAnsi="仿宋_GB2312" w:eastAsia="仿宋_GB2312" w:cs="仿宋_GB2312"/>
          <w:b w:val="0"/>
          <w:bCs/>
          <w:color w:val="auto"/>
          <w:sz w:val="32"/>
          <w:szCs w:val="32"/>
          <w:shd w:val="clear" w:color="auto" w:fill="FFFFFF"/>
        </w:rPr>
        <w:t>。</w:t>
      </w:r>
    </w:p>
    <w:p w14:paraId="0225410D">
      <w:pPr>
        <w:spacing w:line="580" w:lineRule="exact"/>
        <w:jc w:val="center"/>
        <w:rPr>
          <w:rStyle w:val="9"/>
          <w:rFonts w:hint="eastAsia" w:ascii="仿宋_GB2312" w:hAnsi="仿宋_GB2312" w:eastAsia="仿宋_GB2312" w:cs="仿宋_GB2312"/>
          <w:b w:val="0"/>
          <w:bCs/>
          <w:color w:val="auto"/>
          <w:sz w:val="32"/>
          <w:szCs w:val="32"/>
          <w:shd w:val="clear" w:color="auto" w:fill="FFFFFF"/>
        </w:rPr>
      </w:pPr>
    </w:p>
    <w:p w14:paraId="7BFFA82D">
      <w:pPr>
        <w:spacing w:line="580" w:lineRule="exact"/>
        <w:jc w:val="center"/>
        <w:rPr>
          <w:rStyle w:val="9"/>
          <w:rFonts w:hint="eastAsia" w:ascii="仿宋_GB2312" w:hAnsi="仿宋_GB2312" w:eastAsia="仿宋_GB2312" w:cs="仿宋_GB2312"/>
          <w:b w:val="0"/>
          <w:bCs/>
          <w:color w:val="auto"/>
          <w:sz w:val="32"/>
          <w:szCs w:val="32"/>
          <w:shd w:val="clear" w:color="auto" w:fill="FFFFFF"/>
        </w:rPr>
      </w:pPr>
    </w:p>
    <w:p w14:paraId="6425E1E0">
      <w:pPr>
        <w:spacing w:line="580" w:lineRule="exact"/>
        <w:jc w:val="center"/>
        <w:rPr>
          <w:rStyle w:val="9"/>
          <w:rFonts w:hint="eastAsia" w:ascii="仿宋_GB2312" w:hAnsi="仿宋_GB2312" w:eastAsia="仿宋_GB2312" w:cs="仿宋_GB2312"/>
          <w:b w:val="0"/>
          <w:bCs/>
          <w:color w:val="auto"/>
          <w:sz w:val="32"/>
          <w:szCs w:val="32"/>
          <w:shd w:val="clear" w:color="auto" w:fill="FFFFFF"/>
        </w:rPr>
      </w:pPr>
    </w:p>
    <w:p w14:paraId="7F320808">
      <w:pPr>
        <w:spacing w:line="580" w:lineRule="exact"/>
        <w:jc w:val="center"/>
        <w:rPr>
          <w:rStyle w:val="9"/>
          <w:rFonts w:hint="eastAsia" w:ascii="仿宋_GB2312" w:hAnsi="仿宋_GB2312" w:eastAsia="仿宋_GB2312" w:cs="仿宋_GB2312"/>
          <w:b w:val="0"/>
          <w:bCs/>
          <w:color w:val="auto"/>
          <w:sz w:val="32"/>
          <w:szCs w:val="32"/>
          <w:shd w:val="clear" w:color="auto" w:fill="FFFFFF"/>
        </w:rPr>
      </w:pPr>
    </w:p>
    <w:p w14:paraId="2C731F88">
      <w:pPr>
        <w:spacing w:line="580" w:lineRule="exact"/>
        <w:jc w:val="center"/>
        <w:rPr>
          <w:rStyle w:val="9"/>
          <w:rFonts w:hint="eastAsia" w:ascii="仿宋_GB2312" w:hAnsi="仿宋_GB2312" w:eastAsia="仿宋_GB2312" w:cs="仿宋_GB2312"/>
          <w:b w:val="0"/>
          <w:bCs/>
          <w:color w:val="auto"/>
          <w:sz w:val="32"/>
          <w:szCs w:val="32"/>
          <w:shd w:val="clear" w:color="auto" w:fill="FFFFFF"/>
        </w:rPr>
      </w:pPr>
    </w:p>
    <w:p w14:paraId="3E4EF4B9">
      <w:pPr>
        <w:spacing w:line="580" w:lineRule="exact"/>
        <w:jc w:val="center"/>
        <w:rPr>
          <w:rStyle w:val="9"/>
          <w:rFonts w:hint="eastAsia" w:ascii="仿宋_GB2312" w:hAnsi="仿宋_GB2312" w:eastAsia="仿宋_GB2312" w:cs="仿宋_GB2312"/>
          <w:b w:val="0"/>
          <w:bCs/>
          <w:color w:val="auto"/>
          <w:sz w:val="32"/>
          <w:szCs w:val="32"/>
          <w:shd w:val="clear" w:color="auto" w:fill="FFFFFF"/>
        </w:rPr>
      </w:pPr>
    </w:p>
    <w:p w14:paraId="6689C334">
      <w:pPr>
        <w:spacing w:line="580" w:lineRule="exact"/>
        <w:jc w:val="center"/>
        <w:rPr>
          <w:rStyle w:val="9"/>
          <w:rFonts w:hint="eastAsia" w:ascii="仿宋_GB2312" w:hAnsi="仿宋_GB2312" w:eastAsia="仿宋_GB2312" w:cs="仿宋_GB2312"/>
          <w:b w:val="0"/>
          <w:bCs/>
          <w:color w:val="auto"/>
          <w:sz w:val="32"/>
          <w:szCs w:val="32"/>
          <w:shd w:val="clear" w:color="auto" w:fill="FFFFFF"/>
        </w:rPr>
      </w:pPr>
    </w:p>
    <w:p w14:paraId="3623E8DA">
      <w:pPr>
        <w:spacing w:line="580" w:lineRule="exact"/>
        <w:jc w:val="center"/>
        <w:rPr>
          <w:rStyle w:val="9"/>
          <w:rFonts w:hint="eastAsia" w:ascii="仿宋_GB2312" w:hAnsi="仿宋_GB2312" w:eastAsia="仿宋_GB2312" w:cs="仿宋_GB2312"/>
          <w:b w:val="0"/>
          <w:bCs/>
          <w:color w:val="auto"/>
          <w:sz w:val="32"/>
          <w:szCs w:val="32"/>
          <w:shd w:val="clear" w:color="auto" w:fill="FFFFFF"/>
        </w:rPr>
      </w:pPr>
    </w:p>
    <w:p w14:paraId="18E43139">
      <w:pPr>
        <w:spacing w:line="580" w:lineRule="exact"/>
        <w:jc w:val="center"/>
        <w:rPr>
          <w:rStyle w:val="9"/>
          <w:rFonts w:hint="eastAsia" w:ascii="仿宋_GB2312" w:hAnsi="仿宋_GB2312" w:eastAsia="仿宋_GB2312" w:cs="仿宋_GB2312"/>
          <w:b w:val="0"/>
          <w:bCs/>
          <w:color w:val="auto"/>
          <w:sz w:val="32"/>
          <w:szCs w:val="32"/>
          <w:shd w:val="clear" w:color="auto" w:fill="FFFFFF"/>
        </w:rPr>
      </w:pPr>
    </w:p>
    <w:p w14:paraId="01B3C96C">
      <w:pPr>
        <w:spacing w:line="580" w:lineRule="exact"/>
        <w:jc w:val="both"/>
        <w:rPr>
          <w:rStyle w:val="9"/>
          <w:rFonts w:hint="eastAsia" w:ascii="仿宋_GB2312" w:hAnsi="仿宋_GB2312" w:eastAsia="仿宋_GB2312" w:cs="仿宋_GB2312"/>
          <w:b w:val="0"/>
          <w:bCs/>
          <w:color w:val="auto"/>
          <w:sz w:val="32"/>
          <w:szCs w:val="32"/>
          <w:shd w:val="clear" w:color="auto" w:fill="FFFFFF"/>
        </w:rPr>
      </w:pPr>
    </w:p>
    <w:p w14:paraId="0C68C1AA">
      <w:pPr>
        <w:spacing w:line="580" w:lineRule="exact"/>
        <w:jc w:val="both"/>
        <w:rPr>
          <w:rStyle w:val="9"/>
          <w:rFonts w:hint="eastAsia" w:ascii="仿宋_GB2312" w:hAnsi="仿宋_GB2312" w:eastAsia="仿宋_GB2312" w:cs="仿宋_GB2312"/>
          <w:b w:val="0"/>
          <w:bCs/>
          <w:color w:val="auto"/>
          <w:sz w:val="32"/>
          <w:szCs w:val="32"/>
          <w:shd w:val="clear" w:color="auto" w:fill="FFFFFF"/>
        </w:rPr>
      </w:pPr>
    </w:p>
    <w:p w14:paraId="6EF06C96">
      <w:pPr>
        <w:spacing w:line="580" w:lineRule="exact"/>
        <w:jc w:val="center"/>
        <w:rPr>
          <w:rFonts w:hint="eastAsia" w:ascii="宋体" w:hAnsi="宋体" w:eastAsia="宋体" w:cs="宋体"/>
          <w:b/>
          <w:bCs/>
          <w:sz w:val="44"/>
          <w:szCs w:val="44"/>
        </w:rPr>
      </w:pPr>
      <w:r>
        <w:rPr>
          <w:rFonts w:hint="eastAsia" w:ascii="宋体" w:hAnsi="宋体" w:eastAsia="宋体" w:cs="宋体"/>
          <w:b/>
          <w:bCs/>
          <w:sz w:val="36"/>
          <w:szCs w:val="36"/>
          <w:lang w:eastAsia="zh-CN"/>
        </w:rPr>
        <w:t>十五、</w:t>
      </w:r>
      <w:r>
        <w:rPr>
          <w:rFonts w:hint="eastAsia" w:ascii="宋体" w:hAnsi="宋体" w:eastAsia="宋体" w:cs="宋体"/>
          <w:b/>
          <w:bCs/>
          <w:sz w:val="36"/>
          <w:szCs w:val="36"/>
        </w:rPr>
        <w:t>实际种粮农民一次性补贴资金</w:t>
      </w:r>
    </w:p>
    <w:p w14:paraId="4D6787B3">
      <w:pPr>
        <w:spacing w:line="580" w:lineRule="exact"/>
        <w:ind w:firstLine="320" w:firstLineChars="200"/>
        <w:rPr>
          <w:rFonts w:hint="eastAsia" w:ascii="Times New Roman" w:hAnsi="Times New Roman" w:eastAsia="方正黑体_GBK"/>
          <w:sz w:val="16"/>
          <w:szCs w:val="16"/>
        </w:rPr>
      </w:pPr>
    </w:p>
    <w:p w14:paraId="67B204F2">
      <w:pPr>
        <w:spacing w:line="580" w:lineRule="exact"/>
        <w:ind w:firstLine="640" w:firstLineChars="200"/>
        <w:rPr>
          <w:rFonts w:ascii="Times New Roman" w:hAnsi="Times New Roman" w:eastAsia="方正黑体_GBK"/>
          <w:sz w:val="32"/>
          <w:szCs w:val="32"/>
        </w:rPr>
      </w:pPr>
      <w:r>
        <w:rPr>
          <w:rFonts w:hint="eastAsia" w:ascii="Times New Roman" w:hAnsi="Times New Roman" w:eastAsia="方正黑体_GBK"/>
          <w:sz w:val="32"/>
          <w:szCs w:val="32"/>
        </w:rPr>
        <w:t>一、政策依据</w:t>
      </w:r>
    </w:p>
    <w:p w14:paraId="39B6C0A8">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 财政部 农业农村部关于印发《</w:t>
      </w:r>
      <w:r>
        <w:rPr>
          <w:rFonts w:hint="eastAsia" w:ascii="仿宋" w:hAnsi="仿宋" w:eastAsia="仿宋" w:cs="仿宋"/>
          <w:sz w:val="32"/>
          <w:szCs w:val="32"/>
          <w:lang w:val="en-US" w:eastAsia="zh-CN"/>
        </w:rPr>
        <w:t>农业相关转移支付资金管理办法</w:t>
      </w:r>
      <w:r>
        <w:rPr>
          <w:rFonts w:hint="eastAsia" w:ascii="仿宋" w:hAnsi="仿宋" w:eastAsia="仿宋" w:cs="仿宋"/>
          <w:sz w:val="32"/>
          <w:szCs w:val="32"/>
        </w:rPr>
        <w:t>》的通知（财农〔2023〕</w:t>
      </w:r>
      <w:r>
        <w:rPr>
          <w:rFonts w:hint="eastAsia" w:ascii="仿宋" w:hAnsi="仿宋" w:eastAsia="仿宋" w:cs="仿宋"/>
          <w:sz w:val="32"/>
          <w:szCs w:val="32"/>
          <w:lang w:val="en-US" w:eastAsia="zh-CN"/>
        </w:rPr>
        <w:t>11</w:t>
      </w:r>
      <w:r>
        <w:rPr>
          <w:rFonts w:hint="eastAsia" w:ascii="仿宋" w:hAnsi="仿宋" w:eastAsia="仿宋" w:cs="仿宋"/>
          <w:sz w:val="32"/>
          <w:szCs w:val="32"/>
        </w:rPr>
        <w:t>号）；</w:t>
      </w:r>
    </w:p>
    <w:p w14:paraId="69ED738B">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2.河北省财政厅 河北省农业农村厅《关于印发农业相关专项资金管理实施细则的通知》（冀财农〔2023〕163号）</w:t>
      </w:r>
    </w:p>
    <w:p w14:paraId="02BCDEDC">
      <w:pPr>
        <w:spacing w:line="580" w:lineRule="exact"/>
        <w:ind w:firstLine="640" w:firstLineChars="200"/>
        <w:rPr>
          <w:rFonts w:ascii="Times New Roman" w:hAnsi="Times New Roman" w:eastAsia="方正黑体_GBK"/>
          <w:sz w:val="32"/>
          <w:szCs w:val="32"/>
        </w:rPr>
      </w:pPr>
      <w:r>
        <w:rPr>
          <w:rFonts w:hint="eastAsia" w:ascii="Times New Roman" w:hAnsi="Times New Roman" w:eastAsia="方正黑体_GBK"/>
          <w:sz w:val="32"/>
          <w:szCs w:val="32"/>
        </w:rPr>
        <w:t>二、主管部门</w:t>
      </w:r>
    </w:p>
    <w:p w14:paraId="17D8BDF1">
      <w:pPr>
        <w:spacing w:line="580" w:lineRule="exact"/>
        <w:ind w:firstLine="640" w:firstLineChars="200"/>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eastAsia="zh-CN"/>
        </w:rPr>
        <w:t>巨鹿县农业农村局</w:t>
      </w:r>
    </w:p>
    <w:p w14:paraId="761F273B">
      <w:pPr>
        <w:spacing w:line="580" w:lineRule="exact"/>
        <w:ind w:firstLine="640" w:firstLineChars="200"/>
        <w:rPr>
          <w:rFonts w:ascii="Times New Roman" w:hAnsi="Times New Roman" w:eastAsia="方正黑体_GBK"/>
          <w:sz w:val="32"/>
          <w:szCs w:val="32"/>
        </w:rPr>
      </w:pPr>
      <w:r>
        <w:rPr>
          <w:rFonts w:hint="eastAsia" w:ascii="Times New Roman" w:hAnsi="Times New Roman" w:eastAsia="方正黑体_GBK"/>
          <w:sz w:val="32"/>
          <w:szCs w:val="32"/>
        </w:rPr>
        <w:t>三、补助对象</w:t>
      </w:r>
    </w:p>
    <w:p w14:paraId="4FB16B1E">
      <w:pPr>
        <w:spacing w:line="580" w:lineRule="exact"/>
        <w:ind w:firstLine="640" w:firstLineChars="200"/>
        <w:rPr>
          <w:rFonts w:hint="eastAsia" w:ascii="仿宋" w:hAnsi="仿宋" w:eastAsia="仿宋" w:cs="仿宋"/>
          <w:sz w:val="32"/>
          <w:szCs w:val="32"/>
        </w:rPr>
      </w:pPr>
      <w:r>
        <w:rPr>
          <w:rFonts w:hint="eastAsia" w:ascii="仿宋_GB2312" w:hAnsi="宋体" w:eastAsia="仿宋_GB2312" w:cs="宋体"/>
          <w:color w:val="000000"/>
          <w:kern w:val="0"/>
          <w:sz w:val="32"/>
          <w:szCs w:val="32"/>
          <w:lang w:val="zh-TW"/>
        </w:rPr>
        <w:t>实际承担农资价格上涨成本的实际种粮者，具体包括利用自有承包地种粮的农民，流转土地种粮的大户、家庭农场、农民合作社、农民企业等新型农业经营主体，以及开展粮食耕种收全程社会化服务的个人和组织。</w:t>
      </w:r>
    </w:p>
    <w:p w14:paraId="14CBFC18">
      <w:pPr>
        <w:spacing w:line="580" w:lineRule="exact"/>
        <w:ind w:firstLine="640" w:firstLineChars="200"/>
        <w:rPr>
          <w:rFonts w:ascii="黑体" w:hAnsi="黑体" w:eastAsia="黑体" w:cstheme="minorBidi"/>
          <w:kern w:val="0"/>
          <w:sz w:val="32"/>
          <w:szCs w:val="32"/>
        </w:rPr>
      </w:pPr>
      <w:r>
        <w:rPr>
          <w:rFonts w:hint="eastAsia" w:ascii="Times New Roman" w:hAnsi="Times New Roman" w:eastAsia="方正黑体_GBK"/>
          <w:sz w:val="32"/>
          <w:szCs w:val="32"/>
        </w:rPr>
        <w:t>四、</w:t>
      </w:r>
      <w:r>
        <w:rPr>
          <w:rFonts w:hint="eastAsia" w:ascii="黑体" w:hAnsi="黑体" w:eastAsia="黑体" w:cstheme="minorBidi"/>
          <w:kern w:val="0"/>
          <w:sz w:val="32"/>
          <w:szCs w:val="32"/>
        </w:rPr>
        <w:t>补贴标准</w:t>
      </w:r>
    </w:p>
    <w:p w14:paraId="578D4914">
      <w:pPr>
        <w:spacing w:line="580"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rPr>
        <w:t>补贴标准由各</w:t>
      </w:r>
      <w:r>
        <w:rPr>
          <w:rFonts w:hint="eastAsia" w:ascii="仿宋" w:hAnsi="仿宋" w:eastAsia="仿宋" w:cs="仿宋"/>
          <w:sz w:val="32"/>
          <w:szCs w:val="32"/>
          <w:highlight w:val="none"/>
          <w:lang w:eastAsia="zh-CN"/>
        </w:rPr>
        <w:t>县</w:t>
      </w:r>
      <w:r>
        <w:rPr>
          <w:rFonts w:hint="eastAsia" w:ascii="仿宋" w:hAnsi="仿宋" w:eastAsia="仿宋" w:cs="仿宋"/>
          <w:sz w:val="32"/>
          <w:szCs w:val="32"/>
          <w:highlight w:val="none"/>
        </w:rPr>
        <w:t>根据</w:t>
      </w:r>
      <w:r>
        <w:rPr>
          <w:rFonts w:hint="eastAsia" w:ascii="仿宋" w:hAnsi="仿宋" w:eastAsia="仿宋" w:cs="仿宋"/>
          <w:sz w:val="32"/>
          <w:szCs w:val="32"/>
          <w:highlight w:val="none"/>
          <w:lang w:val="en-US" w:eastAsia="zh-CN"/>
        </w:rPr>
        <w:t>上级下达的</w:t>
      </w:r>
      <w:r>
        <w:rPr>
          <w:rFonts w:hint="eastAsia" w:ascii="仿宋" w:hAnsi="仿宋" w:eastAsia="仿宋" w:cs="仿宋"/>
          <w:sz w:val="32"/>
          <w:szCs w:val="32"/>
          <w:highlight w:val="none"/>
        </w:rPr>
        <w:t>补贴资金总量和确定的补贴发放面积综合测算确定。</w:t>
      </w:r>
    </w:p>
    <w:p w14:paraId="5FA6C6D9">
      <w:pPr>
        <w:spacing w:line="580" w:lineRule="exact"/>
        <w:ind w:firstLine="640" w:firstLineChars="200"/>
        <w:rPr>
          <w:rFonts w:ascii="Times New Roman" w:hAnsi="Times New Roman" w:eastAsia="方正黑体_GBK"/>
          <w:sz w:val="32"/>
          <w:szCs w:val="32"/>
        </w:rPr>
      </w:pPr>
      <w:r>
        <w:rPr>
          <w:rFonts w:hint="eastAsia" w:ascii="Times New Roman" w:hAnsi="Times New Roman" w:eastAsia="方正黑体_GBK"/>
          <w:sz w:val="32"/>
          <w:szCs w:val="32"/>
        </w:rPr>
        <w:t>五、办理流程</w:t>
      </w:r>
    </w:p>
    <w:p w14:paraId="0ECEAE9D">
      <w:pPr>
        <w:keepNext w:val="0"/>
        <w:keepLines w:val="0"/>
        <w:pageBreakBefore w:val="0"/>
        <w:kinsoku/>
        <w:wordWrap/>
        <w:overflowPunct/>
        <w:topLinePunct w:val="0"/>
        <w:bidi w:val="0"/>
        <w:snapToGrid/>
        <w:spacing w:line="560" w:lineRule="exact"/>
        <w:ind w:firstLine="640" w:firstLineChars="200"/>
        <w:jc w:val="both"/>
        <w:textAlignment w:val="auto"/>
        <w:rPr>
          <w:rFonts w:hint="eastAsia" w:ascii="仿宋" w:hAnsi="仿宋" w:eastAsia="仿宋" w:cs="仿宋"/>
          <w:b w:val="0"/>
          <w:bCs w:val="0"/>
          <w:color w:val="000000"/>
          <w:kern w:val="0"/>
          <w:sz w:val="32"/>
          <w:szCs w:val="32"/>
          <w:lang w:val="en-US" w:eastAsia="zh-CN"/>
        </w:rPr>
      </w:pPr>
      <w:r>
        <w:rPr>
          <w:rFonts w:hint="eastAsia" w:ascii="仿宋" w:hAnsi="仿宋" w:eastAsia="仿宋" w:cs="仿宋"/>
          <w:b w:val="0"/>
          <w:bCs w:val="0"/>
          <w:color w:val="000000"/>
          <w:kern w:val="0"/>
          <w:sz w:val="32"/>
          <w:szCs w:val="32"/>
          <w:lang w:val="en-US" w:eastAsia="zh-CN"/>
        </w:rPr>
        <w:t>按照“村组登记、乡镇审核、县级核定”的程序，对农户粮食种植面积进行登记核实。</w:t>
      </w:r>
    </w:p>
    <w:p w14:paraId="700BA2BD">
      <w:pPr>
        <w:keepNext w:val="0"/>
        <w:keepLines w:val="0"/>
        <w:pageBreakBefore w:val="0"/>
        <w:kinsoku/>
        <w:wordWrap/>
        <w:overflowPunct/>
        <w:topLinePunct w:val="0"/>
        <w:bidi w:val="0"/>
        <w:snapToGrid/>
        <w:spacing w:line="560" w:lineRule="exact"/>
        <w:ind w:firstLine="640" w:firstLineChars="200"/>
        <w:jc w:val="both"/>
        <w:textAlignment w:val="auto"/>
        <w:rPr>
          <w:rFonts w:hint="default" w:ascii="仿宋_GB2312" w:eastAsia="仿宋_GB2312"/>
          <w:color w:val="000000"/>
          <w:sz w:val="32"/>
          <w:lang w:val="en-US" w:eastAsia="zh-CN"/>
        </w:rPr>
      </w:pPr>
      <w:r>
        <w:rPr>
          <w:rFonts w:hint="eastAsia" w:ascii="仿宋_GB2312" w:eastAsia="仿宋_GB2312"/>
          <w:color w:val="000000"/>
          <w:sz w:val="32"/>
        </w:rPr>
        <w:t>1、村组登记。村组按照补贴政策要求，对种粮农户粮食种植面积进行逐户登记，经农户签字确认、村组内张榜公示等程序后，将登记结果上报乡镇。</w:t>
      </w:r>
    </w:p>
    <w:p w14:paraId="3DD9941F">
      <w:pPr>
        <w:keepNext w:val="0"/>
        <w:keepLines w:val="0"/>
        <w:pageBreakBefore w:val="0"/>
        <w:kinsoku/>
        <w:wordWrap/>
        <w:overflowPunct/>
        <w:topLinePunct w:val="0"/>
        <w:bidi w:val="0"/>
        <w:snapToGrid/>
        <w:spacing w:line="560" w:lineRule="exact"/>
        <w:ind w:firstLine="640" w:firstLineChars="200"/>
        <w:jc w:val="both"/>
        <w:textAlignment w:val="auto"/>
        <w:rPr>
          <w:rFonts w:hint="eastAsia" w:ascii="仿宋_GB2312" w:hAnsi="宋体" w:eastAsia="仿宋_GB2312" w:cs="宋体"/>
          <w:color w:val="000000"/>
          <w:kern w:val="0"/>
          <w:sz w:val="32"/>
          <w:szCs w:val="32"/>
          <w:lang w:val="zh-TW"/>
        </w:rPr>
      </w:pPr>
      <w:r>
        <w:rPr>
          <w:rFonts w:hint="eastAsia" w:ascii="仿宋_GB2312" w:eastAsia="仿宋_GB2312"/>
          <w:color w:val="000000"/>
          <w:sz w:val="32"/>
        </w:rPr>
        <w:t>2、乡镇审核。乡镇组织相关职能站所对村级上报的粮食种植面积进行认真审核，经乡镇政府及站所主要负责人签字盖章后，上报县</w:t>
      </w:r>
      <w:r>
        <w:rPr>
          <w:rFonts w:hint="eastAsia" w:ascii="仿宋_GB2312" w:hAnsi="宋体" w:eastAsia="仿宋_GB2312" w:cs="宋体"/>
          <w:color w:val="000000"/>
          <w:kern w:val="0"/>
          <w:sz w:val="32"/>
          <w:szCs w:val="32"/>
          <w:lang w:val="zh-TW"/>
        </w:rPr>
        <w:t>农业农村局。</w:t>
      </w:r>
    </w:p>
    <w:p w14:paraId="12A0AF2E">
      <w:pPr>
        <w:keepNext w:val="0"/>
        <w:keepLines w:val="0"/>
        <w:pageBreakBefore w:val="0"/>
        <w:kinsoku/>
        <w:wordWrap/>
        <w:overflowPunct/>
        <w:topLinePunct w:val="0"/>
        <w:bidi w:val="0"/>
        <w:snapToGrid/>
        <w:spacing w:line="560" w:lineRule="exact"/>
        <w:ind w:firstLine="640" w:firstLineChars="200"/>
        <w:jc w:val="both"/>
        <w:textAlignment w:val="auto"/>
        <w:rPr>
          <w:rFonts w:ascii="仿宋_GB2312" w:hAnsi="宋体" w:eastAsia="仿宋_GB2312" w:cs="宋体"/>
          <w:color w:val="000000"/>
          <w:kern w:val="0"/>
          <w:sz w:val="32"/>
          <w:szCs w:val="32"/>
          <w:lang w:val="zh-TW"/>
        </w:rPr>
      </w:pPr>
      <w:r>
        <w:rPr>
          <w:rFonts w:hint="eastAsia" w:ascii="仿宋_GB2312" w:hAnsi="宋体" w:eastAsia="仿宋_GB2312" w:cs="宋体"/>
          <w:color w:val="000000"/>
          <w:kern w:val="0"/>
          <w:sz w:val="32"/>
          <w:szCs w:val="32"/>
          <w:lang w:val="zh-TW"/>
        </w:rPr>
        <w:t>3、县级核定。县农业农村局对乡镇上报的粮食种植面积等数据进行核定</w:t>
      </w:r>
      <w:r>
        <w:rPr>
          <w:rFonts w:hint="eastAsia" w:ascii="仿宋_GB2312" w:hAnsi="宋体" w:eastAsia="仿宋_GB2312" w:cs="宋体"/>
          <w:color w:val="000000"/>
          <w:kern w:val="0"/>
          <w:sz w:val="32"/>
          <w:szCs w:val="32"/>
          <w:lang w:val="zh-TW" w:eastAsia="zh-CN"/>
        </w:rPr>
        <w:t>后</w:t>
      </w:r>
      <w:r>
        <w:rPr>
          <w:rFonts w:hint="eastAsia" w:ascii="仿宋_GB2312" w:hAnsi="宋体" w:eastAsia="仿宋_GB2312" w:cs="宋体"/>
          <w:color w:val="000000"/>
          <w:kern w:val="0"/>
          <w:sz w:val="32"/>
          <w:szCs w:val="32"/>
          <w:lang w:val="zh-TW"/>
        </w:rPr>
        <w:t>，送县财政</w:t>
      </w:r>
      <w:r>
        <w:rPr>
          <w:rFonts w:hint="eastAsia" w:ascii="仿宋_GB2312" w:hAnsi="宋体" w:eastAsia="仿宋_GB2312" w:cs="宋体"/>
          <w:color w:val="000000"/>
          <w:kern w:val="0"/>
          <w:sz w:val="32"/>
          <w:szCs w:val="32"/>
          <w:lang w:val="zh-TW" w:eastAsia="zh-CN"/>
        </w:rPr>
        <w:t>局</w:t>
      </w:r>
      <w:r>
        <w:rPr>
          <w:rFonts w:hint="eastAsia" w:ascii="仿宋_GB2312" w:hAnsi="宋体" w:eastAsia="仿宋_GB2312" w:cs="宋体"/>
          <w:color w:val="000000"/>
          <w:kern w:val="0"/>
          <w:sz w:val="32"/>
          <w:szCs w:val="32"/>
          <w:lang w:val="zh-TW"/>
        </w:rPr>
        <w:t>。</w:t>
      </w:r>
    </w:p>
    <w:p w14:paraId="32F2B031">
      <w:pPr>
        <w:spacing w:line="580" w:lineRule="exact"/>
        <w:ind w:firstLine="640" w:firstLineChars="200"/>
        <w:rPr>
          <w:rFonts w:hint="eastAsia" w:ascii="仿宋" w:hAnsi="仿宋" w:eastAsia="仿宋" w:cs="仿宋"/>
          <w:b w:val="0"/>
          <w:bCs w:val="0"/>
          <w:color w:val="000000"/>
          <w:kern w:val="0"/>
          <w:sz w:val="32"/>
          <w:szCs w:val="32"/>
          <w:lang w:val="en-US" w:eastAsia="zh-CN"/>
        </w:rPr>
      </w:pPr>
      <w:r>
        <w:rPr>
          <w:rFonts w:hint="eastAsia" w:ascii="仿宋_GB2312" w:hAnsi="宋体" w:eastAsia="仿宋_GB2312" w:cs="宋体"/>
          <w:color w:val="000000"/>
          <w:kern w:val="0"/>
          <w:sz w:val="32"/>
          <w:szCs w:val="32"/>
          <w:lang w:val="en-US" w:eastAsia="zh-CN"/>
        </w:rPr>
        <w:t>4、发放资金。</w:t>
      </w:r>
      <w:r>
        <w:rPr>
          <w:rFonts w:hint="eastAsia" w:ascii="仿宋" w:hAnsi="仿宋" w:eastAsia="仿宋" w:cs="仿宋"/>
          <w:b w:val="0"/>
          <w:bCs w:val="0"/>
          <w:color w:val="000000"/>
          <w:kern w:val="0"/>
          <w:sz w:val="32"/>
          <w:szCs w:val="32"/>
          <w:lang w:val="en-US" w:eastAsia="zh-CN"/>
        </w:rPr>
        <w:t>县财政局根据县农业农村局核定后的粮食种植面积等相关数据，测算确定补助标准。</w:t>
      </w:r>
      <w:r>
        <w:rPr>
          <w:rFonts w:hint="eastAsia" w:ascii="仿宋" w:hAnsi="仿宋" w:eastAsia="仿宋" w:cs="仿宋"/>
          <w:sz w:val="32"/>
          <w:szCs w:val="32"/>
        </w:rPr>
        <w:t>待补贴标准、补贴金额确定后再返回辖区各村，以村为单位在村信息公示栏进行第二轮金额公示。公示期满后，</w:t>
      </w:r>
      <w:r>
        <w:rPr>
          <w:rFonts w:hint="eastAsia" w:ascii="仿宋" w:hAnsi="仿宋" w:eastAsia="仿宋" w:cs="仿宋"/>
          <w:b w:val="0"/>
          <w:bCs w:val="0"/>
          <w:color w:val="000000"/>
          <w:kern w:val="0"/>
          <w:sz w:val="32"/>
          <w:szCs w:val="32"/>
          <w:lang w:val="en-US" w:eastAsia="zh-CN"/>
        </w:rPr>
        <w:t>按照省市要求，通过“一卡（折）通”方式，将一次性补贴发放到实际种粮农民手中。</w:t>
      </w:r>
    </w:p>
    <w:p w14:paraId="2F92FDF7">
      <w:pPr>
        <w:spacing w:line="580" w:lineRule="exact"/>
        <w:jc w:val="center"/>
        <w:rPr>
          <w:rStyle w:val="9"/>
          <w:rFonts w:hint="eastAsia" w:ascii="仿宋_GB2312" w:hAnsi="仿宋_GB2312" w:eastAsia="仿宋_GB2312" w:cs="仿宋_GB2312"/>
          <w:b w:val="0"/>
          <w:bCs/>
          <w:color w:val="auto"/>
          <w:sz w:val="32"/>
          <w:szCs w:val="32"/>
          <w:shd w:val="clear" w:color="auto" w:fill="FFFFFF"/>
        </w:rPr>
      </w:pPr>
    </w:p>
    <w:p w14:paraId="646C15D4">
      <w:pPr>
        <w:spacing w:line="580" w:lineRule="exact"/>
        <w:jc w:val="center"/>
        <w:rPr>
          <w:rStyle w:val="9"/>
          <w:rFonts w:hint="eastAsia" w:ascii="仿宋_GB2312" w:hAnsi="仿宋_GB2312" w:eastAsia="仿宋_GB2312" w:cs="仿宋_GB2312"/>
          <w:b w:val="0"/>
          <w:bCs/>
          <w:color w:val="auto"/>
          <w:sz w:val="32"/>
          <w:szCs w:val="32"/>
          <w:shd w:val="clear" w:color="auto" w:fill="FFFFFF"/>
        </w:rPr>
      </w:pPr>
    </w:p>
    <w:p w14:paraId="3EA8322B">
      <w:pPr>
        <w:spacing w:line="580" w:lineRule="exact"/>
        <w:jc w:val="center"/>
        <w:rPr>
          <w:rStyle w:val="9"/>
          <w:rFonts w:hint="eastAsia" w:ascii="仿宋_GB2312" w:hAnsi="仿宋_GB2312" w:eastAsia="仿宋_GB2312" w:cs="仿宋_GB2312"/>
          <w:b w:val="0"/>
          <w:bCs/>
          <w:color w:val="auto"/>
          <w:sz w:val="32"/>
          <w:szCs w:val="32"/>
          <w:shd w:val="clear" w:color="auto" w:fill="FFFFFF"/>
        </w:rPr>
      </w:pPr>
    </w:p>
    <w:p w14:paraId="011D6721">
      <w:pPr>
        <w:spacing w:line="580" w:lineRule="exact"/>
        <w:jc w:val="center"/>
        <w:rPr>
          <w:rStyle w:val="9"/>
          <w:rFonts w:hint="eastAsia" w:ascii="仿宋_GB2312" w:hAnsi="仿宋_GB2312" w:eastAsia="仿宋_GB2312" w:cs="仿宋_GB2312"/>
          <w:b w:val="0"/>
          <w:bCs/>
          <w:color w:val="auto"/>
          <w:sz w:val="32"/>
          <w:szCs w:val="32"/>
          <w:shd w:val="clear" w:color="auto" w:fill="FFFFFF"/>
        </w:rPr>
      </w:pPr>
    </w:p>
    <w:p w14:paraId="6C52B374">
      <w:pPr>
        <w:spacing w:line="580" w:lineRule="exact"/>
        <w:jc w:val="center"/>
        <w:rPr>
          <w:rStyle w:val="9"/>
          <w:rFonts w:hint="eastAsia" w:ascii="仿宋_GB2312" w:hAnsi="仿宋_GB2312" w:eastAsia="仿宋_GB2312" w:cs="仿宋_GB2312"/>
          <w:b w:val="0"/>
          <w:bCs/>
          <w:color w:val="auto"/>
          <w:sz w:val="32"/>
          <w:szCs w:val="32"/>
          <w:shd w:val="clear" w:color="auto" w:fill="FFFFFF"/>
        </w:rPr>
      </w:pPr>
    </w:p>
    <w:p w14:paraId="5B0DDADE">
      <w:pPr>
        <w:spacing w:line="580" w:lineRule="exact"/>
        <w:jc w:val="center"/>
        <w:rPr>
          <w:rStyle w:val="9"/>
          <w:rFonts w:hint="eastAsia" w:ascii="仿宋_GB2312" w:hAnsi="仿宋_GB2312" w:eastAsia="仿宋_GB2312" w:cs="仿宋_GB2312"/>
          <w:b w:val="0"/>
          <w:bCs/>
          <w:color w:val="auto"/>
          <w:sz w:val="32"/>
          <w:szCs w:val="32"/>
          <w:shd w:val="clear" w:color="auto" w:fill="FFFFFF"/>
        </w:rPr>
      </w:pPr>
    </w:p>
    <w:p w14:paraId="3BB2FE2C">
      <w:pPr>
        <w:spacing w:line="580" w:lineRule="exact"/>
        <w:jc w:val="both"/>
        <w:rPr>
          <w:rStyle w:val="9"/>
          <w:rFonts w:hint="eastAsia" w:ascii="仿宋_GB2312" w:hAnsi="仿宋_GB2312" w:eastAsia="仿宋_GB2312" w:cs="仿宋_GB2312"/>
          <w:b w:val="0"/>
          <w:bCs/>
          <w:color w:val="auto"/>
          <w:sz w:val="32"/>
          <w:szCs w:val="32"/>
          <w:shd w:val="clear" w:color="auto" w:fill="FFFFFF"/>
        </w:rPr>
      </w:pPr>
    </w:p>
    <w:p w14:paraId="0F44C31D">
      <w:pPr>
        <w:spacing w:line="580" w:lineRule="exact"/>
        <w:jc w:val="center"/>
        <w:rPr>
          <w:rStyle w:val="9"/>
          <w:rFonts w:hint="eastAsia" w:ascii="仿宋_GB2312" w:hAnsi="仿宋_GB2312" w:eastAsia="仿宋_GB2312" w:cs="仿宋_GB2312"/>
          <w:b w:val="0"/>
          <w:bCs/>
          <w:color w:val="auto"/>
          <w:sz w:val="32"/>
          <w:szCs w:val="32"/>
          <w:shd w:val="clear" w:color="auto" w:fill="FFFFFF"/>
        </w:rPr>
      </w:pPr>
    </w:p>
    <w:p w14:paraId="3BE979BC">
      <w:pPr>
        <w:spacing w:line="580" w:lineRule="exact"/>
        <w:jc w:val="center"/>
        <w:rPr>
          <w:rStyle w:val="9"/>
          <w:rFonts w:hint="eastAsia" w:ascii="仿宋_GB2312" w:hAnsi="仿宋_GB2312" w:eastAsia="仿宋_GB2312" w:cs="仿宋_GB2312"/>
          <w:b w:val="0"/>
          <w:bCs/>
          <w:color w:val="auto"/>
          <w:sz w:val="32"/>
          <w:szCs w:val="32"/>
          <w:shd w:val="clear" w:color="auto" w:fill="FFFFFF"/>
        </w:rPr>
      </w:pPr>
    </w:p>
    <w:p w14:paraId="43784883">
      <w:pPr>
        <w:spacing w:line="580" w:lineRule="exact"/>
        <w:jc w:val="center"/>
        <w:rPr>
          <w:rStyle w:val="9"/>
          <w:rFonts w:hint="eastAsia" w:ascii="仿宋_GB2312" w:hAnsi="仿宋_GB2312" w:eastAsia="仿宋_GB2312" w:cs="仿宋_GB2312"/>
          <w:b w:val="0"/>
          <w:bCs/>
          <w:color w:val="auto"/>
          <w:sz w:val="32"/>
          <w:szCs w:val="32"/>
          <w:shd w:val="clear" w:color="auto" w:fill="FFFFFF"/>
        </w:rPr>
      </w:pPr>
    </w:p>
    <w:p w14:paraId="4BC19F38">
      <w:pPr>
        <w:spacing w:line="580" w:lineRule="exact"/>
        <w:jc w:val="center"/>
        <w:rPr>
          <w:rFonts w:hint="eastAsia" w:ascii="宋体" w:hAnsi="宋体" w:eastAsia="宋体" w:cs="宋体"/>
          <w:b/>
          <w:bCs/>
          <w:sz w:val="44"/>
          <w:szCs w:val="44"/>
        </w:rPr>
      </w:pPr>
      <w:r>
        <w:rPr>
          <w:rFonts w:hint="eastAsia" w:ascii="宋体" w:hAnsi="宋体" w:eastAsia="宋体" w:cs="宋体"/>
          <w:b/>
          <w:bCs/>
          <w:sz w:val="36"/>
          <w:szCs w:val="36"/>
          <w:lang w:val="en-US" w:eastAsia="zh-CN"/>
        </w:rPr>
        <w:t>十六、大豆玉米带状复合种植</w:t>
      </w:r>
      <w:r>
        <w:rPr>
          <w:rFonts w:hint="eastAsia" w:ascii="宋体" w:hAnsi="宋体" w:eastAsia="宋体" w:cs="宋体"/>
          <w:b/>
          <w:bCs/>
          <w:sz w:val="36"/>
          <w:szCs w:val="36"/>
        </w:rPr>
        <w:t>补贴资金</w:t>
      </w:r>
    </w:p>
    <w:p w14:paraId="62094C12">
      <w:pPr>
        <w:spacing w:line="580" w:lineRule="exact"/>
        <w:ind w:firstLine="640" w:firstLineChars="200"/>
        <w:rPr>
          <w:rFonts w:hint="eastAsia" w:ascii="Times New Roman" w:hAnsi="Times New Roman" w:eastAsia="方正黑体_GBK"/>
          <w:sz w:val="32"/>
          <w:szCs w:val="32"/>
        </w:rPr>
      </w:pPr>
    </w:p>
    <w:p w14:paraId="40EB9437">
      <w:pPr>
        <w:spacing w:line="580" w:lineRule="exact"/>
        <w:ind w:firstLine="640" w:firstLineChars="200"/>
        <w:rPr>
          <w:rFonts w:ascii="Times New Roman" w:hAnsi="Times New Roman" w:eastAsia="方正黑体_GBK"/>
          <w:sz w:val="32"/>
          <w:szCs w:val="32"/>
        </w:rPr>
      </w:pPr>
      <w:r>
        <w:rPr>
          <w:rFonts w:hint="eastAsia" w:ascii="Times New Roman" w:hAnsi="Times New Roman" w:eastAsia="方正黑体_GBK"/>
          <w:sz w:val="32"/>
          <w:szCs w:val="32"/>
        </w:rPr>
        <w:t>一、政策依据</w:t>
      </w:r>
    </w:p>
    <w:p w14:paraId="2A38E6FC">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 财政部 农业农村部关于印发《</w:t>
      </w:r>
      <w:r>
        <w:rPr>
          <w:rFonts w:hint="eastAsia" w:ascii="仿宋" w:hAnsi="仿宋" w:eastAsia="仿宋" w:cs="仿宋"/>
          <w:sz w:val="32"/>
          <w:szCs w:val="32"/>
          <w:lang w:val="en-US" w:eastAsia="zh-CN"/>
        </w:rPr>
        <w:t>农业相关转移支付资金管理办法</w:t>
      </w:r>
      <w:r>
        <w:rPr>
          <w:rFonts w:hint="eastAsia" w:ascii="仿宋" w:hAnsi="仿宋" w:eastAsia="仿宋" w:cs="仿宋"/>
          <w:sz w:val="32"/>
          <w:szCs w:val="32"/>
        </w:rPr>
        <w:t>》的通知（财农〔2023〕</w:t>
      </w:r>
      <w:r>
        <w:rPr>
          <w:rFonts w:hint="eastAsia" w:ascii="仿宋" w:hAnsi="仿宋" w:eastAsia="仿宋" w:cs="仿宋"/>
          <w:sz w:val="32"/>
          <w:szCs w:val="32"/>
          <w:lang w:val="en-US" w:eastAsia="zh-CN"/>
        </w:rPr>
        <w:t>11</w:t>
      </w:r>
      <w:r>
        <w:rPr>
          <w:rFonts w:hint="eastAsia" w:ascii="仿宋" w:hAnsi="仿宋" w:eastAsia="仿宋" w:cs="仿宋"/>
          <w:sz w:val="32"/>
          <w:szCs w:val="32"/>
        </w:rPr>
        <w:t>号）；</w:t>
      </w:r>
    </w:p>
    <w:p w14:paraId="73314A35">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2.河北省财政厅 河北省农业农村厅《关于印发农业相关专项资金管理实施细则的通知》（冀财农〔2023〕163号）</w:t>
      </w:r>
    </w:p>
    <w:p w14:paraId="24672AC3">
      <w:pPr>
        <w:spacing w:line="580" w:lineRule="exact"/>
        <w:ind w:firstLine="640" w:firstLineChars="200"/>
        <w:rPr>
          <w:rFonts w:ascii="Times New Roman" w:hAnsi="Times New Roman" w:eastAsia="方正黑体_GBK"/>
          <w:sz w:val="32"/>
          <w:szCs w:val="32"/>
        </w:rPr>
      </w:pPr>
      <w:r>
        <w:rPr>
          <w:rFonts w:hint="eastAsia" w:ascii="Times New Roman" w:hAnsi="Times New Roman" w:eastAsia="方正黑体_GBK"/>
          <w:sz w:val="32"/>
          <w:szCs w:val="32"/>
        </w:rPr>
        <w:t>二、主管部门</w:t>
      </w:r>
    </w:p>
    <w:p w14:paraId="1312D8BF">
      <w:pPr>
        <w:spacing w:line="580" w:lineRule="exact"/>
        <w:ind w:firstLine="640" w:firstLineChars="200"/>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eastAsia="zh-CN"/>
        </w:rPr>
        <w:t>巨鹿县农业农村局</w:t>
      </w:r>
    </w:p>
    <w:p w14:paraId="5B5C11D2">
      <w:pPr>
        <w:spacing w:line="580" w:lineRule="exact"/>
        <w:ind w:firstLine="640" w:firstLineChars="200"/>
        <w:rPr>
          <w:rFonts w:hint="eastAsia" w:ascii="Times New Roman" w:hAnsi="Times New Roman" w:eastAsia="方正黑体_GBK" w:cs="Times New Roman"/>
          <w:sz w:val="32"/>
          <w:szCs w:val="32"/>
        </w:rPr>
      </w:pPr>
      <w:r>
        <w:rPr>
          <w:rFonts w:hint="eastAsia" w:ascii="Times New Roman" w:hAnsi="Times New Roman" w:eastAsia="方正黑体_GBK" w:cs="Times New Roman"/>
          <w:sz w:val="32"/>
          <w:szCs w:val="32"/>
        </w:rPr>
        <w:t>三、补助对象</w:t>
      </w:r>
    </w:p>
    <w:p w14:paraId="46829FC2">
      <w:pPr>
        <w:spacing w:line="58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承担大豆玉米带状种植任务的家庭农场、农民专业合作社、农业企业等规模经营主体和种植农户。</w:t>
      </w:r>
    </w:p>
    <w:p w14:paraId="45026568">
      <w:pPr>
        <w:spacing w:line="580" w:lineRule="exact"/>
        <w:ind w:firstLine="640" w:firstLineChars="200"/>
        <w:rPr>
          <w:rFonts w:hint="eastAsia" w:ascii="Times New Roman" w:hAnsi="Times New Roman" w:eastAsia="方正黑体_GBK" w:cs="Times New Roman"/>
          <w:sz w:val="32"/>
          <w:szCs w:val="32"/>
        </w:rPr>
      </w:pPr>
      <w:r>
        <w:rPr>
          <w:rFonts w:hint="eastAsia" w:ascii="Times New Roman" w:hAnsi="Times New Roman" w:eastAsia="方正黑体_GBK" w:cs="Times New Roman"/>
          <w:sz w:val="32"/>
          <w:szCs w:val="32"/>
        </w:rPr>
        <w:t>四、补贴标准</w:t>
      </w:r>
    </w:p>
    <w:p w14:paraId="1C742276">
      <w:pPr>
        <w:spacing w:line="580" w:lineRule="exact"/>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按照省财政厅、省农业农村厅下达的年度资金、任务目标及补贴标准执行。</w:t>
      </w:r>
    </w:p>
    <w:p w14:paraId="1C9D3608">
      <w:pPr>
        <w:spacing w:line="580" w:lineRule="exact"/>
        <w:ind w:firstLine="640" w:firstLineChars="200"/>
        <w:rPr>
          <w:rFonts w:ascii="Times New Roman" w:hAnsi="Times New Roman" w:eastAsia="方正黑体_GBK"/>
          <w:sz w:val="32"/>
          <w:szCs w:val="32"/>
        </w:rPr>
      </w:pPr>
      <w:r>
        <w:rPr>
          <w:rFonts w:hint="eastAsia" w:ascii="Times New Roman" w:hAnsi="Times New Roman" w:eastAsia="方正黑体_GBK"/>
          <w:sz w:val="32"/>
          <w:szCs w:val="32"/>
        </w:rPr>
        <w:t>五、办理流程</w:t>
      </w:r>
    </w:p>
    <w:p w14:paraId="70F57347">
      <w:pPr>
        <w:keepNext w:val="0"/>
        <w:keepLines w:val="0"/>
        <w:pageBreakBefore w:val="0"/>
        <w:kinsoku/>
        <w:wordWrap/>
        <w:overflowPunct/>
        <w:topLinePunct w:val="0"/>
        <w:bidi w:val="0"/>
        <w:snapToGrid/>
        <w:spacing w:line="560" w:lineRule="exact"/>
        <w:ind w:firstLine="640" w:firstLineChars="200"/>
        <w:jc w:val="both"/>
        <w:textAlignment w:val="auto"/>
        <w:rPr>
          <w:rFonts w:hint="eastAsia" w:ascii="仿宋" w:hAnsi="仿宋" w:eastAsia="仿宋" w:cs="仿宋"/>
          <w:b w:val="0"/>
          <w:bCs w:val="0"/>
          <w:color w:val="000000"/>
          <w:kern w:val="0"/>
          <w:sz w:val="32"/>
          <w:szCs w:val="32"/>
          <w:lang w:val="en-US" w:eastAsia="zh-CN"/>
        </w:rPr>
      </w:pPr>
      <w:r>
        <w:rPr>
          <w:rFonts w:hint="eastAsia" w:ascii="仿宋" w:hAnsi="仿宋" w:eastAsia="仿宋" w:cs="仿宋"/>
          <w:b w:val="0"/>
          <w:bCs w:val="0"/>
          <w:color w:val="000000"/>
          <w:kern w:val="0"/>
          <w:sz w:val="32"/>
          <w:szCs w:val="32"/>
          <w:lang w:val="en-US" w:eastAsia="zh-CN"/>
        </w:rPr>
        <w:t>省财政厅、农业农村厅下达项目资金和任务目标后，按照一下流程办理。</w:t>
      </w:r>
    </w:p>
    <w:p w14:paraId="71B4A5AD">
      <w:pPr>
        <w:keepNext w:val="0"/>
        <w:keepLines w:val="0"/>
        <w:pageBreakBefore w:val="0"/>
        <w:numPr>
          <w:ilvl w:val="0"/>
          <w:numId w:val="0"/>
        </w:numPr>
        <w:kinsoku/>
        <w:wordWrap/>
        <w:overflowPunct/>
        <w:topLinePunct w:val="0"/>
        <w:bidi w:val="0"/>
        <w:snapToGrid/>
        <w:spacing w:line="560" w:lineRule="exact"/>
        <w:ind w:firstLine="643" w:firstLineChars="200"/>
        <w:jc w:val="both"/>
        <w:textAlignment w:val="auto"/>
        <w:rPr>
          <w:rFonts w:hint="eastAsia" w:ascii="仿宋_GB2312" w:eastAsia="仿宋_GB2312"/>
          <w:color w:val="000000"/>
          <w:sz w:val="32"/>
          <w:lang w:val="en-US" w:eastAsia="zh-CN"/>
        </w:rPr>
      </w:pPr>
      <w:r>
        <w:rPr>
          <w:rFonts w:hint="eastAsia" w:ascii="楷体" w:hAnsi="楷体" w:eastAsia="楷体" w:cs="楷体"/>
          <w:b/>
          <w:bCs/>
          <w:color w:val="000000"/>
          <w:sz w:val="32"/>
          <w:lang w:val="en-US" w:eastAsia="zh-CN"/>
        </w:rPr>
        <w:t>1、信息公开：</w:t>
      </w:r>
      <w:r>
        <w:rPr>
          <w:rFonts w:hint="eastAsia" w:ascii="仿宋_GB2312" w:eastAsia="仿宋_GB2312"/>
          <w:color w:val="000000"/>
          <w:sz w:val="32"/>
          <w:lang w:val="en-US" w:eastAsia="zh-CN"/>
        </w:rPr>
        <w:t>将省市大豆玉米带状复合种植年度政策要求和申报条件进行公开，鼓励各类经营主体自愿申报。</w:t>
      </w:r>
    </w:p>
    <w:p w14:paraId="7D0BC07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3" w:firstLineChars="200"/>
        <w:jc w:val="both"/>
        <w:textAlignment w:val="auto"/>
        <w:rPr>
          <w:rFonts w:hint="eastAsia" w:ascii="仿宋_GB2312" w:hAnsi="仿宋_GB2312" w:eastAsia="仿宋_GB2312" w:cs="仿宋_GB2312"/>
          <w:color w:val="auto"/>
          <w:spacing w:val="0"/>
          <w:w w:val="100"/>
          <w:kern w:val="21"/>
          <w:sz w:val="32"/>
          <w:szCs w:val="32"/>
          <w:lang w:val="en-US" w:eastAsia="zh-CN"/>
        </w:rPr>
      </w:pPr>
      <w:r>
        <w:rPr>
          <w:rFonts w:hint="eastAsia" w:ascii="楷体" w:hAnsi="楷体" w:eastAsia="楷体" w:cs="楷体"/>
          <w:b/>
          <w:bCs/>
          <w:color w:val="000000"/>
          <w:sz w:val="32"/>
          <w:lang w:val="en-US" w:eastAsia="zh-CN"/>
        </w:rPr>
        <w:t>2、遴选主体：</w:t>
      </w:r>
      <w:r>
        <w:rPr>
          <w:rFonts w:hint="eastAsia" w:ascii="仿宋_GB2312" w:eastAsia="仿宋_GB2312"/>
          <w:color w:val="000000"/>
          <w:sz w:val="32"/>
          <w:lang w:val="en-US" w:eastAsia="zh-CN"/>
        </w:rPr>
        <w:t>报名结束后，组织人员从</w:t>
      </w:r>
      <w:r>
        <w:rPr>
          <w:rFonts w:hint="eastAsia" w:ascii="仿宋_GB2312" w:hAnsi="仿宋_GB2312" w:eastAsia="仿宋_GB2312" w:cs="仿宋_GB2312"/>
          <w:color w:val="auto"/>
          <w:spacing w:val="0"/>
          <w:w w:val="100"/>
          <w:kern w:val="21"/>
          <w:sz w:val="32"/>
          <w:szCs w:val="32"/>
          <w:lang w:val="en-US" w:eastAsia="zh-CN"/>
        </w:rPr>
        <w:t>种植品种、土地连片情况、种植规模、过往产量水平、机械化程度等方面进行评选，择优选择主体达到年度下达任务面积为止，并按程序公示。</w:t>
      </w:r>
    </w:p>
    <w:p w14:paraId="7965413C">
      <w:pPr>
        <w:keepNext w:val="0"/>
        <w:keepLines w:val="0"/>
        <w:pageBreakBefore w:val="0"/>
        <w:numPr>
          <w:ilvl w:val="0"/>
          <w:numId w:val="0"/>
        </w:numPr>
        <w:kinsoku/>
        <w:wordWrap/>
        <w:overflowPunct/>
        <w:topLinePunct w:val="0"/>
        <w:bidi w:val="0"/>
        <w:snapToGrid/>
        <w:spacing w:line="560" w:lineRule="exact"/>
        <w:ind w:firstLine="643" w:firstLineChars="200"/>
        <w:jc w:val="both"/>
        <w:textAlignment w:val="auto"/>
        <w:rPr>
          <w:rFonts w:hint="eastAsia" w:ascii="仿宋_GB2312" w:eastAsia="仿宋_GB2312"/>
          <w:color w:val="000000"/>
          <w:sz w:val="32"/>
          <w:lang w:val="en-US" w:eastAsia="zh-CN"/>
        </w:rPr>
      </w:pPr>
      <w:r>
        <w:rPr>
          <w:rFonts w:hint="eastAsia" w:ascii="楷体" w:hAnsi="楷体" w:eastAsia="楷体" w:cs="楷体"/>
          <w:b/>
          <w:bCs/>
          <w:color w:val="000000"/>
          <w:sz w:val="32"/>
          <w:lang w:val="en-US" w:eastAsia="zh-CN"/>
        </w:rPr>
        <w:t>3、组织实施：</w:t>
      </w:r>
      <w:r>
        <w:rPr>
          <w:rFonts w:hint="eastAsia" w:ascii="仿宋_GB2312" w:eastAsia="仿宋_GB2312"/>
          <w:color w:val="000000"/>
          <w:sz w:val="32"/>
          <w:lang w:val="en-US" w:eastAsia="zh-CN"/>
        </w:rPr>
        <w:t>根据主体申报情况，编制全县大豆玉米带状复合种植实施方案，明确面积和补贴金额，组织承担任务的实施主体按要求进行种植。</w:t>
      </w:r>
    </w:p>
    <w:p w14:paraId="34D5E7C4">
      <w:pPr>
        <w:keepNext w:val="0"/>
        <w:keepLines w:val="0"/>
        <w:pageBreakBefore w:val="0"/>
        <w:numPr>
          <w:ilvl w:val="0"/>
          <w:numId w:val="0"/>
        </w:numPr>
        <w:kinsoku/>
        <w:wordWrap/>
        <w:overflowPunct/>
        <w:topLinePunct w:val="0"/>
        <w:bidi w:val="0"/>
        <w:snapToGrid/>
        <w:spacing w:line="560" w:lineRule="exact"/>
        <w:ind w:firstLine="643" w:firstLineChars="200"/>
        <w:jc w:val="both"/>
        <w:textAlignment w:val="auto"/>
        <w:rPr>
          <w:rFonts w:hint="eastAsia" w:ascii="仿宋_GB2312" w:hAnsi="仿宋_GB2312" w:eastAsia="仿宋_GB2312" w:cs="仿宋_GB2312"/>
          <w:color w:val="auto"/>
          <w:kern w:val="0"/>
          <w:sz w:val="30"/>
          <w:szCs w:val="30"/>
          <w:lang w:val="en-US" w:eastAsia="zh-CN" w:bidi="ar-SA"/>
        </w:rPr>
      </w:pPr>
      <w:r>
        <w:rPr>
          <w:rFonts w:hint="eastAsia" w:ascii="楷体" w:hAnsi="楷体" w:eastAsia="楷体" w:cs="楷体"/>
          <w:b/>
          <w:bCs/>
          <w:color w:val="000000"/>
          <w:sz w:val="32"/>
          <w:lang w:val="en-US" w:eastAsia="zh-CN"/>
        </w:rPr>
        <w:t>4、项目验收：</w:t>
      </w:r>
      <w:r>
        <w:rPr>
          <w:rFonts w:hint="eastAsia" w:ascii="仿宋_GB2312" w:eastAsia="仿宋_GB2312"/>
          <w:color w:val="000000"/>
          <w:sz w:val="32"/>
          <w:lang w:val="en-US" w:eastAsia="zh-CN"/>
        </w:rPr>
        <w:t>项目实施完成后，</w:t>
      </w:r>
      <w:r>
        <w:rPr>
          <w:rFonts w:hint="eastAsia" w:ascii="仿宋_GB2312" w:hAnsi="仿宋_GB2312" w:eastAsia="仿宋_GB2312" w:cs="仿宋_GB2312"/>
          <w:color w:val="auto"/>
          <w:kern w:val="0"/>
          <w:sz w:val="30"/>
          <w:szCs w:val="30"/>
          <w:lang w:val="en-US" w:eastAsia="zh-CN" w:bidi="ar-SA"/>
        </w:rPr>
        <w:t>县农业农村局负责组织第三方对种植主体进行县级自验工作，验收结束后形成大豆玉米带状复合种植验核实表。</w:t>
      </w:r>
    </w:p>
    <w:p w14:paraId="77CFC6F7">
      <w:pPr>
        <w:ind w:firstLine="643" w:firstLineChars="200"/>
      </w:pPr>
      <w:r>
        <w:rPr>
          <w:rFonts w:hint="eastAsia" w:ascii="楷体" w:hAnsi="楷体" w:eastAsia="楷体" w:cs="楷体"/>
          <w:b/>
          <w:bCs/>
          <w:color w:val="000000"/>
          <w:sz w:val="32"/>
          <w:lang w:val="en-US" w:eastAsia="zh-CN"/>
        </w:rPr>
        <w:t>5、资金发放：</w:t>
      </w:r>
      <w:r>
        <w:rPr>
          <w:rFonts w:hint="eastAsia" w:ascii="仿宋_GB2312" w:hAnsi="仿宋_GB2312" w:eastAsia="仿宋_GB2312" w:cs="仿宋_GB2312"/>
          <w:color w:val="auto"/>
          <w:kern w:val="0"/>
          <w:sz w:val="30"/>
          <w:szCs w:val="30"/>
          <w:lang w:val="en-US" w:eastAsia="zh-CN" w:bidi="ar-SA"/>
        </w:rPr>
        <w:t>县农业农村局根据验收核实表，形成补贴发放清单，在实施主体所在村进行公示（时间不少于5天），公示无异议后将资金通过“一卡通”发放到主体手中。</w:t>
      </w:r>
    </w:p>
    <w:p w14:paraId="46422BB9">
      <w:pPr>
        <w:spacing w:line="580" w:lineRule="exact"/>
        <w:jc w:val="center"/>
        <w:rPr>
          <w:rStyle w:val="9"/>
          <w:rFonts w:hint="eastAsia" w:ascii="仿宋_GB2312" w:hAnsi="仿宋_GB2312" w:eastAsia="仿宋_GB2312" w:cs="仿宋_GB2312"/>
          <w:b w:val="0"/>
          <w:bCs/>
          <w:color w:val="auto"/>
          <w:sz w:val="32"/>
          <w:szCs w:val="32"/>
          <w:shd w:val="clear" w:color="auto" w:fill="FFFFFF"/>
        </w:rPr>
      </w:pPr>
    </w:p>
    <w:p w14:paraId="20200400">
      <w:pPr>
        <w:spacing w:line="580" w:lineRule="exact"/>
        <w:jc w:val="center"/>
        <w:rPr>
          <w:rStyle w:val="9"/>
          <w:rFonts w:hint="eastAsia" w:ascii="仿宋_GB2312" w:hAnsi="仿宋_GB2312" w:eastAsia="仿宋_GB2312" w:cs="仿宋_GB2312"/>
          <w:b w:val="0"/>
          <w:bCs/>
          <w:color w:val="auto"/>
          <w:sz w:val="32"/>
          <w:szCs w:val="32"/>
          <w:shd w:val="clear" w:color="auto" w:fill="FFFFFF"/>
        </w:rPr>
      </w:pPr>
    </w:p>
    <w:p w14:paraId="03006F28">
      <w:pPr>
        <w:spacing w:line="580" w:lineRule="exact"/>
        <w:rPr>
          <w:rFonts w:hint="eastAsia" w:ascii="仿宋" w:hAnsi="仿宋" w:eastAsia="仿宋" w:cs="仿宋"/>
          <w:sz w:val="32"/>
          <w:szCs w:val="32"/>
        </w:rPr>
      </w:pPr>
    </w:p>
    <w:p w14:paraId="1B8EA5DB">
      <w:pPr>
        <w:spacing w:line="580" w:lineRule="exact"/>
        <w:jc w:val="center"/>
        <w:rPr>
          <w:rFonts w:ascii="Times New Roman" w:hAnsi="方正小标宋_GBK" w:eastAsia="方正小标宋_GBK"/>
          <w:sz w:val="36"/>
          <w:szCs w:val="36"/>
        </w:rPr>
      </w:pPr>
    </w:p>
    <w:p w14:paraId="523783B0">
      <w:pPr>
        <w:spacing w:line="580" w:lineRule="exact"/>
        <w:jc w:val="center"/>
        <w:rPr>
          <w:rFonts w:ascii="Times New Roman" w:hAnsi="方正小标宋_GBK" w:eastAsia="方正小标宋_GBK"/>
          <w:sz w:val="36"/>
          <w:szCs w:val="36"/>
        </w:rPr>
      </w:pPr>
    </w:p>
    <w:p w14:paraId="23012B5C">
      <w:pPr>
        <w:spacing w:line="580" w:lineRule="exact"/>
        <w:jc w:val="center"/>
        <w:rPr>
          <w:rFonts w:ascii="Times New Roman" w:hAnsi="方正小标宋_GBK" w:eastAsia="方正小标宋_GBK"/>
          <w:sz w:val="36"/>
          <w:szCs w:val="36"/>
        </w:rPr>
      </w:pPr>
    </w:p>
    <w:p w14:paraId="7FB9600A">
      <w:pPr>
        <w:spacing w:line="580" w:lineRule="exact"/>
        <w:jc w:val="center"/>
        <w:rPr>
          <w:rFonts w:ascii="Times New Roman" w:hAnsi="方正小标宋_GBK" w:eastAsia="方正小标宋_GBK"/>
          <w:sz w:val="36"/>
          <w:szCs w:val="36"/>
        </w:rPr>
      </w:pPr>
    </w:p>
    <w:p w14:paraId="0B47C058">
      <w:pPr>
        <w:spacing w:line="580" w:lineRule="exact"/>
        <w:jc w:val="center"/>
        <w:rPr>
          <w:rFonts w:ascii="Times New Roman" w:hAnsi="方正小标宋_GBK" w:eastAsia="方正小标宋_GBK"/>
          <w:sz w:val="36"/>
          <w:szCs w:val="36"/>
        </w:rPr>
      </w:pPr>
    </w:p>
    <w:p w14:paraId="069E910A">
      <w:pPr>
        <w:spacing w:line="580" w:lineRule="exact"/>
        <w:jc w:val="center"/>
        <w:rPr>
          <w:rFonts w:ascii="Times New Roman" w:hAnsi="方正小标宋_GBK" w:eastAsia="方正小标宋_GBK"/>
          <w:sz w:val="36"/>
          <w:szCs w:val="36"/>
        </w:rPr>
      </w:pPr>
    </w:p>
    <w:p w14:paraId="45C60E5F">
      <w:pPr>
        <w:spacing w:line="580" w:lineRule="exact"/>
        <w:jc w:val="center"/>
        <w:rPr>
          <w:rFonts w:ascii="Times New Roman" w:hAnsi="方正小标宋_GBK" w:eastAsia="方正小标宋_GBK"/>
          <w:sz w:val="36"/>
          <w:szCs w:val="36"/>
        </w:rPr>
      </w:pPr>
    </w:p>
    <w:p w14:paraId="7B447029">
      <w:pPr>
        <w:spacing w:line="580" w:lineRule="exact"/>
        <w:jc w:val="both"/>
        <w:rPr>
          <w:rFonts w:ascii="Times New Roman" w:hAnsi="方正小标宋_GBK" w:eastAsia="方正小标宋_GBK"/>
          <w:sz w:val="36"/>
          <w:szCs w:val="36"/>
        </w:rPr>
      </w:pPr>
    </w:p>
    <w:p w14:paraId="4724B750">
      <w:pPr>
        <w:spacing w:line="560" w:lineRule="exact"/>
        <w:jc w:val="center"/>
        <w:rPr>
          <w:rFonts w:ascii="方正小标宋_GBK" w:hAnsi="Arial" w:eastAsia="方正小标宋_GBK" w:cs="Arial"/>
          <w:kern w:val="0"/>
          <w:sz w:val="36"/>
          <w:szCs w:val="36"/>
        </w:rPr>
      </w:pPr>
    </w:p>
    <w:p w14:paraId="00C34375">
      <w:pPr>
        <w:spacing w:line="580" w:lineRule="exact"/>
        <w:jc w:val="center"/>
        <w:rPr>
          <w:rFonts w:ascii="Times New Roman" w:hAnsi="Times New Roman" w:eastAsia="方正小标宋_GBK"/>
          <w:color w:val="000000"/>
          <w:sz w:val="36"/>
          <w:szCs w:val="36"/>
        </w:rPr>
      </w:pPr>
      <w:r>
        <w:rPr>
          <w:rFonts w:hint="eastAsia" w:ascii="宋体" w:hAnsi="宋体" w:eastAsia="宋体" w:cs="宋体"/>
          <w:b/>
          <w:bCs/>
          <w:color w:val="000000"/>
          <w:sz w:val="36"/>
          <w:szCs w:val="36"/>
        </w:rPr>
        <w:t>十</w:t>
      </w:r>
      <w:r>
        <w:rPr>
          <w:rFonts w:hint="eastAsia" w:ascii="宋体" w:hAnsi="宋体" w:cs="宋体"/>
          <w:b/>
          <w:bCs/>
          <w:color w:val="000000"/>
          <w:sz w:val="36"/>
          <w:szCs w:val="36"/>
          <w:lang w:eastAsia="zh-CN"/>
        </w:rPr>
        <w:t>七</w:t>
      </w:r>
      <w:r>
        <w:rPr>
          <w:rFonts w:hint="eastAsia" w:ascii="宋体" w:hAnsi="宋体" w:eastAsia="宋体" w:cs="宋体"/>
          <w:b/>
          <w:bCs/>
          <w:color w:val="000000"/>
          <w:sz w:val="36"/>
          <w:szCs w:val="36"/>
        </w:rPr>
        <w:t>、大中型水库移民后期扶持直补资金</w:t>
      </w:r>
    </w:p>
    <w:p w14:paraId="7B48D75F">
      <w:pPr>
        <w:spacing w:line="580" w:lineRule="exact"/>
        <w:ind w:firstLine="640" w:firstLineChars="200"/>
        <w:rPr>
          <w:rFonts w:ascii="Times New Roman" w:hAnsi="Times New Roman" w:eastAsia="方正黑体_GBK"/>
          <w:sz w:val="32"/>
          <w:szCs w:val="32"/>
        </w:rPr>
      </w:pPr>
      <w:r>
        <w:rPr>
          <w:rFonts w:hint="eastAsia" w:ascii="Times New Roman" w:hAnsi="Times New Roman" w:eastAsia="方正黑体_GBK"/>
          <w:sz w:val="32"/>
          <w:szCs w:val="32"/>
        </w:rPr>
        <w:t>一、政策依据</w:t>
      </w:r>
    </w:p>
    <w:p w14:paraId="06FA2592">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1.</w:t>
      </w:r>
      <w:r>
        <w:rPr>
          <w:rFonts w:ascii="仿宋" w:hAnsi="仿宋" w:eastAsia="仿宋" w:cs="Arial"/>
          <w:color w:val="4D4D4D"/>
          <w:sz w:val="32"/>
          <w:szCs w:val="32"/>
        </w:rPr>
        <w:t xml:space="preserve"> </w:t>
      </w:r>
      <w:r>
        <w:rPr>
          <w:rFonts w:hint="eastAsia" w:ascii="仿宋" w:hAnsi="仿宋" w:eastAsia="仿宋" w:cs="Arial"/>
          <w:color w:val="4D4D4D"/>
          <w:sz w:val="32"/>
          <w:szCs w:val="32"/>
        </w:rPr>
        <w:t>《国务院关于完善大中型水库移民后期扶持政策的意见》</w:t>
      </w:r>
      <w:r>
        <w:rPr>
          <w:rFonts w:ascii="仿宋" w:hAnsi="仿宋" w:eastAsia="仿宋" w:cs="Arial"/>
          <w:color w:val="4D4D4D"/>
          <w:sz w:val="32"/>
          <w:szCs w:val="32"/>
        </w:rPr>
        <w:t>(</w:t>
      </w:r>
      <w:r>
        <w:rPr>
          <w:rFonts w:hint="eastAsia" w:ascii="仿宋" w:hAnsi="仿宋" w:eastAsia="仿宋" w:cs="Arial"/>
          <w:color w:val="4D4D4D"/>
          <w:sz w:val="32"/>
          <w:szCs w:val="32"/>
        </w:rPr>
        <w:t>国发〔</w:t>
      </w:r>
      <w:r>
        <w:rPr>
          <w:rFonts w:ascii="仿宋" w:hAnsi="仿宋" w:eastAsia="仿宋" w:cs="Arial"/>
          <w:color w:val="4D4D4D"/>
          <w:sz w:val="32"/>
          <w:szCs w:val="32"/>
        </w:rPr>
        <w:t>2006</w:t>
      </w:r>
      <w:r>
        <w:rPr>
          <w:rFonts w:hint="eastAsia" w:ascii="仿宋" w:hAnsi="仿宋" w:eastAsia="仿宋" w:cs="Arial"/>
          <w:color w:val="4D4D4D"/>
          <w:sz w:val="32"/>
          <w:szCs w:val="32"/>
        </w:rPr>
        <w:t>〕</w:t>
      </w:r>
      <w:r>
        <w:rPr>
          <w:rFonts w:ascii="仿宋" w:hAnsi="仿宋" w:eastAsia="仿宋" w:cs="Arial"/>
          <w:color w:val="4D4D4D"/>
          <w:sz w:val="32"/>
          <w:szCs w:val="32"/>
        </w:rPr>
        <w:t>17</w:t>
      </w:r>
      <w:r>
        <w:rPr>
          <w:rFonts w:hint="eastAsia" w:ascii="仿宋" w:hAnsi="仿宋" w:eastAsia="仿宋" w:cs="Arial"/>
          <w:color w:val="4D4D4D"/>
          <w:sz w:val="32"/>
          <w:szCs w:val="32"/>
        </w:rPr>
        <w:t>号</w:t>
      </w:r>
      <w:r>
        <w:rPr>
          <w:rFonts w:ascii="仿宋" w:hAnsi="仿宋" w:eastAsia="仿宋" w:cs="Arial"/>
          <w:color w:val="4D4D4D"/>
          <w:sz w:val="32"/>
          <w:szCs w:val="32"/>
        </w:rPr>
        <w:t>)</w:t>
      </w:r>
    </w:p>
    <w:p w14:paraId="0F0F4427">
      <w:pPr>
        <w:spacing w:line="580" w:lineRule="exact"/>
        <w:ind w:firstLine="640" w:firstLineChars="200"/>
        <w:rPr>
          <w:rFonts w:ascii="方正黑体_GBK" w:hAnsi="Times New Roman" w:eastAsia="方正黑体_GBK"/>
          <w:sz w:val="32"/>
          <w:szCs w:val="32"/>
        </w:rPr>
      </w:pPr>
      <w:r>
        <w:rPr>
          <w:rFonts w:hint="eastAsia" w:ascii="方正黑体_GBK" w:hAnsi="黑体" w:eastAsia="方正黑体_GBK"/>
          <w:sz w:val="32"/>
          <w:szCs w:val="32"/>
        </w:rPr>
        <w:t>二、主管部门</w:t>
      </w:r>
    </w:p>
    <w:p w14:paraId="2D31B2A8">
      <w:pPr>
        <w:spacing w:line="580" w:lineRule="exact"/>
        <w:ind w:firstLine="640" w:firstLineChars="200"/>
        <w:rPr>
          <w:rFonts w:ascii="方正仿宋_GBK" w:hAnsi="Times New Roman" w:eastAsia="方正仿宋_GBK"/>
          <w:sz w:val="32"/>
          <w:szCs w:val="32"/>
        </w:rPr>
      </w:pPr>
      <w:r>
        <w:rPr>
          <w:rFonts w:hint="eastAsia" w:ascii="方正仿宋_GBK" w:hAnsi="Times New Roman" w:eastAsia="方正仿宋_GBK"/>
          <w:sz w:val="32"/>
          <w:szCs w:val="32"/>
          <w:lang w:eastAsia="zh-CN"/>
        </w:rPr>
        <w:t>巨鹿县</w:t>
      </w:r>
      <w:r>
        <w:rPr>
          <w:rFonts w:hint="eastAsia" w:ascii="方正仿宋_GBK" w:hAnsi="Times New Roman" w:eastAsia="方正仿宋_GBK"/>
          <w:sz w:val="32"/>
          <w:szCs w:val="32"/>
        </w:rPr>
        <w:t>水务局</w:t>
      </w:r>
    </w:p>
    <w:p w14:paraId="7372FA33">
      <w:pPr>
        <w:spacing w:line="580" w:lineRule="exact"/>
        <w:ind w:firstLine="640" w:firstLineChars="200"/>
        <w:rPr>
          <w:rFonts w:ascii="方正黑体_GBK" w:hAnsi="黑体" w:eastAsia="方正黑体_GBK"/>
          <w:sz w:val="32"/>
          <w:szCs w:val="32"/>
        </w:rPr>
      </w:pPr>
      <w:r>
        <w:rPr>
          <w:rFonts w:hint="eastAsia" w:ascii="方正黑体_GBK" w:hAnsi="黑体" w:eastAsia="方正黑体_GBK"/>
          <w:sz w:val="32"/>
          <w:szCs w:val="32"/>
        </w:rPr>
        <w:t>三、补助对象</w:t>
      </w:r>
    </w:p>
    <w:p w14:paraId="5146F447">
      <w:pPr>
        <w:pStyle w:val="6"/>
        <w:keepNext w:val="0"/>
        <w:keepLines w:val="0"/>
        <w:pageBreakBefore w:val="0"/>
        <w:shd w:val="clear" w:color="auto" w:fill="FFFFFF"/>
        <w:kinsoku/>
        <w:wordWrap/>
        <w:overflowPunct/>
        <w:topLinePunct w:val="0"/>
        <w:autoSpaceDE/>
        <w:autoSpaceDN/>
        <w:bidi w:val="0"/>
        <w:adjustRightInd/>
        <w:snapToGrid/>
        <w:spacing w:before="0" w:beforeAutospacing="0" w:after="240" w:afterAutospacing="0" w:line="120" w:lineRule="auto"/>
        <w:ind w:firstLine="645"/>
        <w:textAlignment w:val="auto"/>
        <w:rPr>
          <w:rFonts w:ascii="Arial" w:hAnsi="Arial" w:cs="Arial"/>
          <w:color w:val="4D4D4D"/>
          <w:sz w:val="27"/>
          <w:szCs w:val="27"/>
        </w:rPr>
      </w:pPr>
      <w:r>
        <w:rPr>
          <w:rFonts w:hint="eastAsia" w:ascii="仿宋" w:hAnsi="仿宋" w:eastAsia="仿宋" w:cs="Arial"/>
          <w:color w:val="4D4D4D"/>
          <w:sz w:val="32"/>
          <w:szCs w:val="32"/>
        </w:rPr>
        <w:t>对纳入扶持范围的移民每人每年补助</w:t>
      </w:r>
      <w:r>
        <w:rPr>
          <w:rFonts w:ascii="仿宋" w:hAnsi="仿宋" w:eastAsia="仿宋" w:cs="Arial"/>
          <w:color w:val="4D4D4D"/>
          <w:sz w:val="32"/>
          <w:szCs w:val="32"/>
        </w:rPr>
        <w:t>600</w:t>
      </w:r>
      <w:r>
        <w:rPr>
          <w:rFonts w:hint="eastAsia" w:ascii="仿宋" w:hAnsi="仿宋" w:eastAsia="仿宋" w:cs="Arial"/>
          <w:color w:val="4D4D4D"/>
          <w:sz w:val="32"/>
          <w:szCs w:val="32"/>
        </w:rPr>
        <w:t>元。</w:t>
      </w:r>
    </w:p>
    <w:p w14:paraId="6D8D28CD">
      <w:pPr>
        <w:keepNext w:val="0"/>
        <w:keepLines w:val="0"/>
        <w:pageBreakBefore w:val="0"/>
        <w:kinsoku/>
        <w:wordWrap/>
        <w:overflowPunct/>
        <w:topLinePunct w:val="0"/>
        <w:autoSpaceDE/>
        <w:autoSpaceDN/>
        <w:bidi w:val="0"/>
        <w:adjustRightInd/>
        <w:snapToGrid/>
        <w:spacing w:line="120" w:lineRule="auto"/>
        <w:ind w:firstLine="640" w:firstLineChars="200"/>
        <w:textAlignment w:val="auto"/>
        <w:rPr>
          <w:rFonts w:ascii="方正黑体_GBK" w:hAnsi="黑体" w:eastAsia="方正黑体_GBK"/>
          <w:sz w:val="32"/>
          <w:szCs w:val="32"/>
        </w:rPr>
      </w:pPr>
      <w:r>
        <w:rPr>
          <w:rFonts w:hint="eastAsia" w:ascii="方正黑体_GBK" w:hAnsi="黑体" w:eastAsia="方正黑体_GBK"/>
          <w:sz w:val="32"/>
          <w:szCs w:val="32"/>
        </w:rPr>
        <w:t>四、补助标准</w:t>
      </w:r>
    </w:p>
    <w:p w14:paraId="5F466093">
      <w:pPr>
        <w:keepNext w:val="0"/>
        <w:keepLines w:val="0"/>
        <w:pageBreakBefore w:val="0"/>
        <w:kinsoku/>
        <w:wordWrap/>
        <w:overflowPunct/>
        <w:topLinePunct w:val="0"/>
        <w:autoSpaceDE/>
        <w:autoSpaceDN/>
        <w:bidi w:val="0"/>
        <w:adjustRightInd/>
        <w:snapToGrid/>
        <w:spacing w:line="120" w:lineRule="auto"/>
        <w:ind w:firstLine="640" w:firstLineChars="200"/>
        <w:textAlignment w:val="auto"/>
        <w:rPr>
          <w:rFonts w:ascii="仿宋" w:hAnsi="仿宋" w:eastAsia="仿宋" w:cs="Arial"/>
          <w:color w:val="4D4D4D"/>
          <w:sz w:val="32"/>
          <w:szCs w:val="32"/>
        </w:rPr>
      </w:pPr>
      <w:r>
        <w:rPr>
          <w:rFonts w:ascii="仿宋" w:hAnsi="仿宋" w:eastAsia="仿宋" w:cs="Arial"/>
          <w:color w:val="4D4D4D"/>
          <w:sz w:val="32"/>
          <w:szCs w:val="32"/>
        </w:rPr>
        <w:t>2006</w:t>
      </w:r>
      <w:r>
        <w:rPr>
          <w:rFonts w:hint="eastAsia" w:ascii="仿宋" w:hAnsi="仿宋" w:eastAsia="仿宋" w:cs="Arial"/>
          <w:color w:val="4D4D4D"/>
          <w:sz w:val="32"/>
          <w:szCs w:val="32"/>
        </w:rPr>
        <w:t>年</w:t>
      </w:r>
      <w:r>
        <w:rPr>
          <w:rFonts w:ascii="仿宋" w:hAnsi="仿宋" w:eastAsia="仿宋" w:cs="Arial"/>
          <w:color w:val="4D4D4D"/>
          <w:sz w:val="32"/>
          <w:szCs w:val="32"/>
        </w:rPr>
        <w:t>6</w:t>
      </w:r>
      <w:r>
        <w:rPr>
          <w:rFonts w:hint="eastAsia" w:ascii="仿宋" w:hAnsi="仿宋" w:eastAsia="仿宋" w:cs="Arial"/>
          <w:color w:val="4D4D4D"/>
          <w:sz w:val="32"/>
          <w:szCs w:val="32"/>
        </w:rPr>
        <w:t>月</w:t>
      </w:r>
      <w:r>
        <w:rPr>
          <w:rFonts w:ascii="仿宋" w:hAnsi="仿宋" w:eastAsia="仿宋" w:cs="Arial"/>
          <w:color w:val="4D4D4D"/>
          <w:sz w:val="32"/>
          <w:szCs w:val="32"/>
        </w:rPr>
        <w:t>30</w:t>
      </w:r>
      <w:r>
        <w:rPr>
          <w:rFonts w:hint="eastAsia" w:ascii="仿宋" w:hAnsi="仿宋" w:eastAsia="仿宋" w:cs="Arial"/>
          <w:color w:val="4D4D4D"/>
          <w:sz w:val="32"/>
          <w:szCs w:val="32"/>
        </w:rPr>
        <w:t>日前搬迁的纳入扶持范围的移民，自</w:t>
      </w:r>
      <w:r>
        <w:rPr>
          <w:rFonts w:ascii="仿宋" w:hAnsi="仿宋" w:eastAsia="仿宋" w:cs="Arial"/>
          <w:color w:val="4D4D4D"/>
          <w:sz w:val="32"/>
          <w:szCs w:val="32"/>
        </w:rPr>
        <w:t>2006</w:t>
      </w:r>
      <w:r>
        <w:rPr>
          <w:rFonts w:hint="eastAsia" w:ascii="仿宋" w:hAnsi="仿宋" w:eastAsia="仿宋" w:cs="Arial"/>
          <w:color w:val="4D4D4D"/>
          <w:sz w:val="32"/>
          <w:szCs w:val="32"/>
        </w:rPr>
        <w:t>年</w:t>
      </w:r>
      <w:r>
        <w:rPr>
          <w:rFonts w:ascii="仿宋" w:hAnsi="仿宋" w:eastAsia="仿宋" w:cs="Arial"/>
          <w:color w:val="4D4D4D"/>
          <w:sz w:val="32"/>
          <w:szCs w:val="32"/>
        </w:rPr>
        <w:t>7</w:t>
      </w:r>
      <w:r>
        <w:rPr>
          <w:rFonts w:hint="eastAsia" w:ascii="仿宋" w:hAnsi="仿宋" w:eastAsia="仿宋" w:cs="Arial"/>
          <w:color w:val="4D4D4D"/>
          <w:sz w:val="32"/>
          <w:szCs w:val="32"/>
        </w:rPr>
        <w:t>月</w:t>
      </w:r>
      <w:r>
        <w:rPr>
          <w:rFonts w:ascii="仿宋" w:hAnsi="仿宋" w:eastAsia="仿宋" w:cs="Arial"/>
          <w:color w:val="4D4D4D"/>
          <w:sz w:val="32"/>
          <w:szCs w:val="32"/>
        </w:rPr>
        <w:t>1</w:t>
      </w:r>
      <w:r>
        <w:rPr>
          <w:rFonts w:hint="eastAsia" w:ascii="仿宋" w:hAnsi="仿宋" w:eastAsia="仿宋" w:cs="Arial"/>
          <w:color w:val="4D4D4D"/>
          <w:sz w:val="32"/>
          <w:szCs w:val="32"/>
        </w:rPr>
        <w:t>日起扶持</w:t>
      </w:r>
      <w:r>
        <w:rPr>
          <w:rFonts w:ascii="仿宋" w:hAnsi="仿宋" w:eastAsia="仿宋" w:cs="Arial"/>
          <w:color w:val="4D4D4D"/>
          <w:sz w:val="32"/>
          <w:szCs w:val="32"/>
        </w:rPr>
        <w:t>20</w:t>
      </w:r>
      <w:r>
        <w:rPr>
          <w:rFonts w:hint="eastAsia" w:ascii="仿宋" w:hAnsi="仿宋" w:eastAsia="仿宋" w:cs="Arial"/>
          <w:color w:val="4D4D4D"/>
          <w:sz w:val="32"/>
          <w:szCs w:val="32"/>
        </w:rPr>
        <w:t>年；对</w:t>
      </w:r>
      <w:r>
        <w:rPr>
          <w:rFonts w:ascii="仿宋" w:hAnsi="仿宋" w:eastAsia="仿宋" w:cs="Arial"/>
          <w:color w:val="4D4D4D"/>
          <w:sz w:val="32"/>
          <w:szCs w:val="32"/>
        </w:rPr>
        <w:t>2006</w:t>
      </w:r>
      <w:r>
        <w:rPr>
          <w:rFonts w:hint="eastAsia" w:ascii="仿宋" w:hAnsi="仿宋" w:eastAsia="仿宋" w:cs="Arial"/>
          <w:color w:val="4D4D4D"/>
          <w:sz w:val="32"/>
          <w:szCs w:val="32"/>
        </w:rPr>
        <w:t>年</w:t>
      </w:r>
      <w:r>
        <w:rPr>
          <w:rFonts w:ascii="仿宋" w:hAnsi="仿宋" w:eastAsia="仿宋" w:cs="Arial"/>
          <w:color w:val="4D4D4D"/>
          <w:sz w:val="32"/>
          <w:szCs w:val="32"/>
        </w:rPr>
        <w:t>7</w:t>
      </w:r>
      <w:r>
        <w:rPr>
          <w:rFonts w:hint="eastAsia" w:ascii="仿宋" w:hAnsi="仿宋" w:eastAsia="仿宋" w:cs="Arial"/>
          <w:color w:val="4D4D4D"/>
          <w:sz w:val="32"/>
          <w:szCs w:val="32"/>
        </w:rPr>
        <w:t>月</w:t>
      </w:r>
      <w:r>
        <w:rPr>
          <w:rFonts w:ascii="仿宋" w:hAnsi="仿宋" w:eastAsia="仿宋" w:cs="Arial"/>
          <w:color w:val="4D4D4D"/>
          <w:sz w:val="32"/>
          <w:szCs w:val="32"/>
        </w:rPr>
        <w:t>1</w:t>
      </w:r>
      <w:r>
        <w:rPr>
          <w:rFonts w:hint="eastAsia" w:ascii="仿宋" w:hAnsi="仿宋" w:eastAsia="仿宋" w:cs="Arial"/>
          <w:color w:val="4D4D4D"/>
          <w:sz w:val="32"/>
          <w:szCs w:val="32"/>
        </w:rPr>
        <w:t>日以后搬迁的纳入扶持范围的移民，从其完成搬迁之日起扶持</w:t>
      </w:r>
      <w:r>
        <w:rPr>
          <w:rFonts w:ascii="仿宋" w:hAnsi="仿宋" w:eastAsia="仿宋" w:cs="Arial"/>
          <w:color w:val="4D4D4D"/>
          <w:sz w:val="32"/>
          <w:szCs w:val="32"/>
        </w:rPr>
        <w:t>20</w:t>
      </w:r>
      <w:r>
        <w:rPr>
          <w:rFonts w:hint="eastAsia" w:ascii="仿宋" w:hAnsi="仿宋" w:eastAsia="仿宋" w:cs="Arial"/>
          <w:color w:val="4D4D4D"/>
          <w:sz w:val="32"/>
          <w:szCs w:val="32"/>
        </w:rPr>
        <w:t>年。</w:t>
      </w:r>
    </w:p>
    <w:p w14:paraId="65AD33C5">
      <w:pPr>
        <w:spacing w:line="580" w:lineRule="exact"/>
        <w:ind w:firstLine="640" w:firstLineChars="200"/>
        <w:rPr>
          <w:rFonts w:ascii="方正黑体_GBK" w:hAnsi="黑体" w:eastAsia="方正黑体_GBK"/>
          <w:sz w:val="32"/>
          <w:szCs w:val="32"/>
        </w:rPr>
      </w:pPr>
      <w:r>
        <w:rPr>
          <w:rFonts w:hint="eastAsia" w:ascii="方正黑体_GBK" w:hAnsi="黑体" w:eastAsia="方正黑体_GBK"/>
          <w:sz w:val="32"/>
          <w:szCs w:val="32"/>
        </w:rPr>
        <w:t>五、办理流程</w:t>
      </w:r>
    </w:p>
    <w:p w14:paraId="08D7D6C8">
      <w:pPr>
        <w:widowControl/>
        <w:shd w:val="clear" w:color="auto" w:fill="FFFFFF"/>
        <w:spacing w:after="240"/>
        <w:ind w:firstLine="645"/>
        <w:jc w:val="left"/>
        <w:rPr>
          <w:rFonts w:ascii="微软雅黑" w:hAnsi="微软雅黑" w:eastAsia="微软雅黑" w:cs="宋体"/>
          <w:color w:val="4D4D4D"/>
          <w:kern w:val="0"/>
          <w:sz w:val="27"/>
          <w:szCs w:val="27"/>
        </w:rPr>
      </w:pPr>
      <w:r>
        <w:rPr>
          <w:rFonts w:ascii="仿宋" w:hAnsi="仿宋" w:eastAsia="仿宋" w:cs="宋体"/>
          <w:b/>
          <w:bCs/>
          <w:color w:val="4D4D4D"/>
          <w:kern w:val="0"/>
          <w:sz w:val="32"/>
        </w:rPr>
        <w:t>(</w:t>
      </w:r>
      <w:r>
        <w:rPr>
          <w:rFonts w:hint="eastAsia" w:ascii="仿宋" w:hAnsi="仿宋" w:eastAsia="仿宋" w:cs="宋体"/>
          <w:b/>
          <w:bCs/>
          <w:color w:val="4D4D4D"/>
          <w:kern w:val="0"/>
          <w:sz w:val="32"/>
        </w:rPr>
        <w:t>一</w:t>
      </w:r>
      <w:r>
        <w:rPr>
          <w:rFonts w:ascii="仿宋" w:hAnsi="仿宋" w:eastAsia="仿宋" w:cs="宋体"/>
          <w:b/>
          <w:bCs/>
          <w:color w:val="4D4D4D"/>
          <w:kern w:val="0"/>
          <w:sz w:val="32"/>
        </w:rPr>
        <w:t>)</w:t>
      </w:r>
      <w:r>
        <w:rPr>
          <w:rFonts w:hint="eastAsia" w:ascii="仿宋" w:hAnsi="仿宋" w:eastAsia="仿宋" w:cs="宋体"/>
          <w:b/>
          <w:bCs/>
          <w:color w:val="4D4D4D"/>
          <w:kern w:val="0"/>
          <w:sz w:val="32"/>
        </w:rPr>
        <w:t>组织准备</w:t>
      </w:r>
    </w:p>
    <w:p w14:paraId="30D44514">
      <w:pPr>
        <w:widowControl/>
        <w:shd w:val="clear" w:color="auto" w:fill="FFFFFF"/>
        <w:spacing w:after="240"/>
        <w:ind w:firstLine="645"/>
        <w:jc w:val="left"/>
        <w:rPr>
          <w:rFonts w:ascii="微软雅黑" w:hAnsi="微软雅黑" w:eastAsia="微软雅黑" w:cs="宋体"/>
          <w:color w:val="4D4D4D"/>
          <w:kern w:val="0"/>
          <w:sz w:val="27"/>
          <w:szCs w:val="27"/>
        </w:rPr>
      </w:pPr>
      <w:r>
        <w:rPr>
          <w:rFonts w:ascii="仿宋" w:hAnsi="仿宋" w:eastAsia="仿宋" w:cs="宋体"/>
          <w:color w:val="4D4D4D"/>
          <w:kern w:val="0"/>
          <w:sz w:val="32"/>
          <w:szCs w:val="32"/>
        </w:rPr>
        <w:t>1.</w:t>
      </w:r>
      <w:r>
        <w:rPr>
          <w:rFonts w:hint="eastAsia" w:ascii="仿宋" w:hAnsi="仿宋" w:eastAsia="仿宋" w:cs="宋体"/>
          <w:color w:val="4D4D4D"/>
          <w:kern w:val="0"/>
          <w:sz w:val="32"/>
          <w:szCs w:val="32"/>
        </w:rPr>
        <w:t>在总结回顾前段移民后期扶持工作情况的基础上，分析存在的问题和原因，研究直补资金发放工作。</w:t>
      </w:r>
    </w:p>
    <w:p w14:paraId="7CDCFF39">
      <w:pPr>
        <w:widowControl/>
        <w:shd w:val="clear" w:color="auto" w:fill="FFFFFF"/>
        <w:spacing w:after="240"/>
        <w:ind w:firstLine="645"/>
        <w:jc w:val="left"/>
        <w:rPr>
          <w:rFonts w:ascii="微软雅黑" w:hAnsi="微软雅黑" w:eastAsia="微软雅黑" w:cs="宋体"/>
          <w:color w:val="4D4D4D"/>
          <w:kern w:val="0"/>
          <w:sz w:val="27"/>
          <w:szCs w:val="27"/>
        </w:rPr>
      </w:pPr>
      <w:r>
        <w:rPr>
          <w:rFonts w:ascii="仿宋" w:hAnsi="仿宋" w:eastAsia="仿宋" w:cs="宋体"/>
          <w:color w:val="4D4D4D"/>
          <w:kern w:val="0"/>
          <w:sz w:val="32"/>
          <w:szCs w:val="32"/>
        </w:rPr>
        <w:t>2.</w:t>
      </w:r>
      <w:r>
        <w:rPr>
          <w:rFonts w:hint="eastAsia" w:ascii="仿宋" w:hAnsi="仿宋" w:eastAsia="仿宋" w:cs="宋体"/>
          <w:color w:val="4D4D4D"/>
          <w:kern w:val="0"/>
          <w:sz w:val="32"/>
          <w:szCs w:val="32"/>
        </w:rPr>
        <w:t>将大中型水库移民后期扶持直补资金按照国库集中支付拨入移民人员“一卡通”账户内。</w:t>
      </w:r>
    </w:p>
    <w:p w14:paraId="06F87716">
      <w:pPr>
        <w:widowControl/>
        <w:shd w:val="clear" w:color="auto" w:fill="FFFFFF"/>
        <w:spacing w:after="240"/>
        <w:ind w:firstLine="645"/>
        <w:jc w:val="left"/>
        <w:rPr>
          <w:rFonts w:ascii="微软雅黑" w:hAnsi="微软雅黑" w:eastAsia="微软雅黑" w:cs="宋体"/>
          <w:color w:val="4D4D4D"/>
          <w:kern w:val="0"/>
          <w:sz w:val="27"/>
          <w:szCs w:val="27"/>
        </w:rPr>
      </w:pPr>
      <w:r>
        <w:rPr>
          <w:rFonts w:ascii="仿宋" w:hAnsi="仿宋" w:eastAsia="仿宋" w:cs="宋体"/>
          <w:b/>
          <w:bCs/>
          <w:color w:val="4D4D4D"/>
          <w:kern w:val="0"/>
          <w:sz w:val="32"/>
        </w:rPr>
        <w:t xml:space="preserve"> (</w:t>
      </w:r>
      <w:r>
        <w:rPr>
          <w:rFonts w:hint="eastAsia" w:ascii="仿宋" w:hAnsi="仿宋" w:eastAsia="仿宋" w:cs="宋体"/>
          <w:b/>
          <w:bCs/>
          <w:color w:val="4D4D4D"/>
          <w:kern w:val="0"/>
          <w:sz w:val="32"/>
        </w:rPr>
        <w:t>二</w:t>
      </w:r>
      <w:r>
        <w:rPr>
          <w:rFonts w:ascii="仿宋" w:hAnsi="仿宋" w:eastAsia="仿宋" w:cs="宋体"/>
          <w:b/>
          <w:bCs/>
          <w:color w:val="4D4D4D"/>
          <w:kern w:val="0"/>
          <w:sz w:val="32"/>
        </w:rPr>
        <w:t>)</w:t>
      </w:r>
      <w:r>
        <w:rPr>
          <w:rFonts w:hint="eastAsia" w:ascii="仿宋" w:hAnsi="仿宋" w:eastAsia="仿宋" w:cs="宋体"/>
          <w:b/>
          <w:bCs/>
          <w:color w:val="4D4D4D"/>
          <w:kern w:val="0"/>
          <w:sz w:val="32"/>
        </w:rPr>
        <w:t>公示确认</w:t>
      </w:r>
    </w:p>
    <w:p w14:paraId="67478B12">
      <w:pPr>
        <w:widowControl/>
        <w:shd w:val="clear" w:color="auto" w:fill="FFFFFF"/>
        <w:spacing w:after="240"/>
        <w:ind w:firstLine="645"/>
        <w:jc w:val="left"/>
        <w:rPr>
          <w:rFonts w:ascii="微软雅黑" w:hAnsi="微软雅黑" w:eastAsia="微软雅黑" w:cs="宋体"/>
          <w:color w:val="4D4D4D"/>
          <w:kern w:val="0"/>
          <w:sz w:val="27"/>
          <w:szCs w:val="27"/>
        </w:rPr>
      </w:pPr>
      <w:r>
        <w:rPr>
          <w:rFonts w:ascii="仿宋" w:hAnsi="仿宋" w:eastAsia="仿宋" w:cs="宋体"/>
          <w:color w:val="4D4D4D"/>
          <w:kern w:val="0"/>
          <w:sz w:val="32"/>
          <w:szCs w:val="32"/>
        </w:rPr>
        <w:t>1.</w:t>
      </w:r>
      <w:r>
        <w:rPr>
          <w:rFonts w:hint="eastAsia" w:ascii="仿宋" w:hAnsi="仿宋" w:eastAsia="仿宋" w:cs="宋体"/>
          <w:color w:val="4D4D4D"/>
          <w:kern w:val="0"/>
          <w:sz w:val="32"/>
          <w:szCs w:val="32"/>
        </w:rPr>
        <w:t>水务局将各乡（镇）的大中型水库原迁移民名单在政府网站公示，并公布监督举报电话，接受社会监督。</w:t>
      </w:r>
    </w:p>
    <w:p w14:paraId="3BF693E7">
      <w:pPr>
        <w:widowControl/>
        <w:shd w:val="clear" w:color="auto" w:fill="FFFFFF"/>
        <w:spacing w:after="240"/>
        <w:ind w:firstLine="645"/>
        <w:jc w:val="left"/>
        <w:rPr>
          <w:rFonts w:ascii="微软雅黑" w:hAnsi="微软雅黑" w:eastAsia="微软雅黑" w:cs="宋体"/>
          <w:color w:val="4D4D4D"/>
          <w:kern w:val="0"/>
          <w:sz w:val="27"/>
          <w:szCs w:val="27"/>
        </w:rPr>
      </w:pPr>
      <w:r>
        <w:rPr>
          <w:rFonts w:ascii="仿宋" w:hAnsi="仿宋" w:eastAsia="仿宋" w:cs="宋体"/>
          <w:color w:val="4D4D4D"/>
          <w:kern w:val="0"/>
          <w:sz w:val="32"/>
          <w:szCs w:val="32"/>
        </w:rPr>
        <w:t>2.</w:t>
      </w:r>
      <w:r>
        <w:rPr>
          <w:rFonts w:hint="eastAsia" w:ascii="仿宋" w:hAnsi="仿宋" w:eastAsia="仿宋" w:cs="宋体"/>
          <w:color w:val="4D4D4D"/>
          <w:kern w:val="0"/>
          <w:sz w:val="32"/>
          <w:szCs w:val="32"/>
        </w:rPr>
        <w:t>巨鹿县水务局要进一步核准原迁移民人数，拟定发放计划。</w:t>
      </w:r>
    </w:p>
    <w:p w14:paraId="3FC2DB25">
      <w:pPr>
        <w:widowControl/>
        <w:shd w:val="clear" w:color="auto" w:fill="FFFFFF"/>
        <w:spacing w:after="240"/>
        <w:ind w:firstLine="645"/>
        <w:jc w:val="left"/>
        <w:rPr>
          <w:rFonts w:ascii="微软雅黑" w:hAnsi="微软雅黑" w:eastAsia="微软雅黑" w:cs="宋体"/>
          <w:color w:val="4D4D4D"/>
          <w:kern w:val="0"/>
          <w:sz w:val="27"/>
          <w:szCs w:val="27"/>
        </w:rPr>
      </w:pPr>
      <w:r>
        <w:rPr>
          <w:rFonts w:ascii="仿宋" w:hAnsi="仿宋" w:eastAsia="仿宋" w:cs="宋体"/>
          <w:b/>
          <w:bCs/>
          <w:color w:val="4D4D4D"/>
          <w:kern w:val="0"/>
          <w:sz w:val="32"/>
        </w:rPr>
        <w:t>(</w:t>
      </w:r>
      <w:r>
        <w:rPr>
          <w:rFonts w:hint="eastAsia" w:ascii="仿宋" w:hAnsi="仿宋" w:eastAsia="仿宋" w:cs="宋体"/>
          <w:b/>
          <w:bCs/>
          <w:color w:val="4D4D4D"/>
          <w:kern w:val="0"/>
          <w:sz w:val="32"/>
        </w:rPr>
        <w:t>三</w:t>
      </w:r>
      <w:r>
        <w:rPr>
          <w:rFonts w:ascii="仿宋" w:hAnsi="仿宋" w:eastAsia="仿宋" w:cs="宋体"/>
          <w:b/>
          <w:bCs/>
          <w:color w:val="4D4D4D"/>
          <w:kern w:val="0"/>
          <w:sz w:val="32"/>
        </w:rPr>
        <w:t>)</w:t>
      </w:r>
      <w:r>
        <w:rPr>
          <w:rFonts w:hint="eastAsia" w:ascii="仿宋" w:hAnsi="仿宋" w:eastAsia="仿宋" w:cs="宋体"/>
          <w:b/>
          <w:bCs/>
          <w:color w:val="4D4D4D"/>
          <w:kern w:val="0"/>
          <w:sz w:val="32"/>
        </w:rPr>
        <w:t>发放实施</w:t>
      </w:r>
    </w:p>
    <w:p w14:paraId="0A074883">
      <w:pPr>
        <w:widowControl/>
        <w:shd w:val="clear" w:color="auto" w:fill="FFFFFF"/>
        <w:spacing w:after="240"/>
        <w:ind w:firstLine="645"/>
        <w:jc w:val="left"/>
        <w:rPr>
          <w:rFonts w:ascii="微软雅黑" w:hAnsi="微软雅黑" w:eastAsia="微软雅黑" w:cs="宋体"/>
          <w:color w:val="4D4D4D"/>
          <w:kern w:val="0"/>
          <w:sz w:val="27"/>
          <w:szCs w:val="27"/>
        </w:rPr>
      </w:pPr>
      <w:r>
        <w:rPr>
          <w:rFonts w:ascii="仿宋" w:hAnsi="仿宋" w:eastAsia="仿宋" w:cs="宋体"/>
          <w:color w:val="4D4D4D"/>
          <w:kern w:val="0"/>
          <w:sz w:val="32"/>
          <w:szCs w:val="32"/>
        </w:rPr>
        <w:t>1.</w:t>
      </w:r>
      <w:r>
        <w:rPr>
          <w:rFonts w:hint="eastAsia" w:ascii="仿宋" w:hAnsi="仿宋" w:eastAsia="仿宋" w:cs="宋体"/>
          <w:color w:val="4D4D4D"/>
          <w:kern w:val="0"/>
          <w:sz w:val="32"/>
          <w:szCs w:val="32"/>
        </w:rPr>
        <w:t>发放形式。后期扶持直补资金实行国库集中支付发放，直补对象“一人一折”。</w:t>
      </w:r>
    </w:p>
    <w:p w14:paraId="2DD3D26A">
      <w:pPr>
        <w:widowControl/>
        <w:shd w:val="clear" w:color="auto" w:fill="FFFFFF"/>
        <w:spacing w:after="240"/>
        <w:ind w:firstLine="645"/>
        <w:jc w:val="left"/>
        <w:rPr>
          <w:rFonts w:ascii="微软雅黑" w:hAnsi="微软雅黑" w:eastAsia="微软雅黑" w:cs="宋体"/>
          <w:color w:val="4D4D4D"/>
          <w:kern w:val="0"/>
          <w:sz w:val="27"/>
          <w:szCs w:val="27"/>
        </w:rPr>
      </w:pPr>
      <w:r>
        <w:rPr>
          <w:rFonts w:ascii="仿宋" w:hAnsi="仿宋" w:eastAsia="仿宋" w:cs="宋体"/>
          <w:color w:val="4D4D4D"/>
          <w:kern w:val="0"/>
          <w:sz w:val="32"/>
          <w:szCs w:val="32"/>
        </w:rPr>
        <w:t>2.</w:t>
      </w:r>
      <w:r>
        <w:rPr>
          <w:rFonts w:hint="eastAsia" w:ascii="仿宋" w:hAnsi="仿宋" w:eastAsia="仿宋" w:cs="宋体"/>
          <w:color w:val="4D4D4D"/>
          <w:kern w:val="0"/>
          <w:sz w:val="32"/>
          <w:szCs w:val="32"/>
        </w:rPr>
        <w:t>发放计划。巨鹿县水务局将按照财政划入的资金额度，按计划及时、足额地发放到移民个人账户。有异议的直补对象，重新复查核实后再行发放。</w:t>
      </w:r>
    </w:p>
    <w:p w14:paraId="6F87AF22">
      <w:pPr>
        <w:widowControl/>
        <w:shd w:val="clear" w:color="auto" w:fill="FFFFFF"/>
        <w:spacing w:after="240"/>
        <w:ind w:firstLine="645"/>
        <w:jc w:val="left"/>
        <w:rPr>
          <w:rFonts w:ascii="微软雅黑" w:hAnsi="微软雅黑" w:eastAsia="微软雅黑" w:cs="宋体"/>
          <w:color w:val="4D4D4D"/>
          <w:kern w:val="0"/>
          <w:sz w:val="27"/>
          <w:szCs w:val="27"/>
        </w:rPr>
      </w:pPr>
      <w:r>
        <w:rPr>
          <w:rFonts w:ascii="仿宋" w:hAnsi="仿宋" w:eastAsia="仿宋" w:cs="宋体"/>
          <w:color w:val="4D4D4D"/>
          <w:kern w:val="0"/>
          <w:sz w:val="32"/>
          <w:szCs w:val="32"/>
        </w:rPr>
        <w:t>3.</w:t>
      </w:r>
      <w:r>
        <w:rPr>
          <w:rFonts w:hint="eastAsia" w:ascii="仿宋" w:hAnsi="仿宋" w:eastAsia="仿宋" w:cs="宋体"/>
          <w:color w:val="4D4D4D"/>
          <w:kern w:val="0"/>
          <w:sz w:val="32"/>
          <w:szCs w:val="32"/>
        </w:rPr>
        <w:t>发放金额。对纳入后期扶持范围的原迁移民依照省核定的人数，按每人每年</w:t>
      </w:r>
      <w:r>
        <w:rPr>
          <w:rFonts w:ascii="仿宋" w:hAnsi="仿宋" w:eastAsia="仿宋" w:cs="宋体"/>
          <w:color w:val="4D4D4D"/>
          <w:kern w:val="0"/>
          <w:sz w:val="32"/>
          <w:szCs w:val="32"/>
        </w:rPr>
        <w:t>600</w:t>
      </w:r>
      <w:r>
        <w:rPr>
          <w:rFonts w:hint="eastAsia" w:ascii="仿宋" w:hAnsi="仿宋" w:eastAsia="仿宋" w:cs="宋体"/>
          <w:color w:val="4D4D4D"/>
          <w:kern w:val="0"/>
          <w:sz w:val="32"/>
          <w:szCs w:val="32"/>
        </w:rPr>
        <w:t>元给予补助。</w:t>
      </w:r>
    </w:p>
    <w:p w14:paraId="1D56A99A">
      <w:pPr>
        <w:widowControl/>
        <w:shd w:val="clear" w:color="auto" w:fill="FFFFFF"/>
        <w:spacing w:after="240"/>
        <w:ind w:firstLine="645"/>
        <w:jc w:val="left"/>
        <w:rPr>
          <w:rFonts w:ascii="微软雅黑" w:hAnsi="微软雅黑" w:eastAsia="微软雅黑" w:cs="宋体"/>
          <w:color w:val="4D4D4D"/>
          <w:kern w:val="0"/>
          <w:sz w:val="27"/>
          <w:szCs w:val="27"/>
        </w:rPr>
      </w:pPr>
      <w:r>
        <w:rPr>
          <w:rFonts w:ascii="仿宋" w:hAnsi="仿宋" w:eastAsia="仿宋" w:cs="宋体"/>
          <w:b/>
          <w:bCs/>
          <w:color w:val="4D4D4D"/>
          <w:kern w:val="0"/>
          <w:sz w:val="32"/>
        </w:rPr>
        <w:t>4.</w:t>
      </w:r>
      <w:r>
        <w:rPr>
          <w:rFonts w:hint="eastAsia" w:ascii="仿宋" w:hAnsi="仿宋" w:eastAsia="仿宋" w:cs="宋体"/>
          <w:b/>
          <w:bCs/>
          <w:color w:val="4D4D4D"/>
          <w:kern w:val="0"/>
          <w:sz w:val="32"/>
        </w:rPr>
        <w:t>发放程序。</w:t>
      </w:r>
    </w:p>
    <w:p w14:paraId="3FB53B0E">
      <w:pPr>
        <w:widowControl/>
        <w:shd w:val="clear" w:color="auto" w:fill="FFFFFF"/>
        <w:spacing w:after="240"/>
        <w:ind w:firstLine="645"/>
        <w:jc w:val="left"/>
        <w:rPr>
          <w:rFonts w:ascii="微软雅黑" w:hAnsi="微软雅黑" w:eastAsia="微软雅黑" w:cs="宋体"/>
          <w:color w:val="4D4D4D"/>
          <w:kern w:val="0"/>
          <w:sz w:val="27"/>
          <w:szCs w:val="27"/>
        </w:rPr>
      </w:pPr>
      <w:r>
        <w:rPr>
          <w:rFonts w:ascii="仿宋" w:hAnsi="仿宋" w:eastAsia="仿宋" w:cs="宋体"/>
          <w:color w:val="4D4D4D"/>
          <w:kern w:val="0"/>
          <w:sz w:val="32"/>
          <w:szCs w:val="32"/>
        </w:rPr>
        <w:t xml:space="preserve"> (1)</w:t>
      </w:r>
      <w:r>
        <w:rPr>
          <w:rFonts w:hint="eastAsia" w:ascii="仿宋" w:hAnsi="仿宋" w:eastAsia="仿宋" w:cs="宋体"/>
          <w:color w:val="4D4D4D"/>
          <w:kern w:val="0"/>
          <w:sz w:val="32"/>
          <w:szCs w:val="32"/>
        </w:rPr>
        <w:t>资金拨付。县财政局接到省财政直补资金拨款后，将资金额度及时、足额授权到巨鹿县水务局的零余额账户内，再有巨鹿县水务局按照水库移民发放明细表按照国库集中支付原则发放到每个移民的“一卡通”账户内。</w:t>
      </w:r>
    </w:p>
    <w:p w14:paraId="544452A4">
      <w:pPr>
        <w:widowControl/>
        <w:shd w:val="clear" w:color="auto" w:fill="FFFFFF"/>
        <w:spacing w:after="240"/>
        <w:ind w:firstLine="645"/>
        <w:jc w:val="left"/>
        <w:rPr>
          <w:rFonts w:ascii="仿宋" w:hAnsi="仿宋" w:eastAsia="仿宋" w:cs="宋体"/>
          <w:color w:val="4D4D4D"/>
          <w:kern w:val="0"/>
          <w:sz w:val="32"/>
          <w:szCs w:val="32"/>
        </w:rPr>
      </w:pPr>
      <w:r>
        <w:rPr>
          <w:rFonts w:ascii="仿宋" w:hAnsi="仿宋" w:eastAsia="仿宋" w:cs="宋体"/>
          <w:color w:val="4D4D4D"/>
          <w:kern w:val="0"/>
          <w:sz w:val="32"/>
          <w:szCs w:val="32"/>
        </w:rPr>
        <w:t>(2)</w:t>
      </w:r>
      <w:r>
        <w:rPr>
          <w:rFonts w:hint="eastAsia" w:ascii="仿宋" w:hAnsi="仿宋" w:eastAsia="仿宋" w:cs="宋体"/>
          <w:color w:val="4D4D4D"/>
          <w:kern w:val="0"/>
          <w:sz w:val="32"/>
          <w:szCs w:val="32"/>
        </w:rPr>
        <w:t>在发放过程中，发现有异议的暂缓发放，经核实确认条件符合的再行发放；不符合条件的终止发放。</w:t>
      </w:r>
    </w:p>
    <w:p w14:paraId="64BA7C83">
      <w:pPr>
        <w:spacing w:line="580" w:lineRule="exact"/>
        <w:jc w:val="center"/>
        <w:rPr>
          <w:rFonts w:ascii="Times New Roman" w:hAnsi="方正小标宋_GBK" w:eastAsia="方正小标宋_GBK"/>
          <w:sz w:val="36"/>
          <w:szCs w:val="36"/>
        </w:rPr>
      </w:pPr>
    </w:p>
    <w:p w14:paraId="42D69FC3">
      <w:pPr>
        <w:spacing w:line="580" w:lineRule="exact"/>
        <w:jc w:val="center"/>
        <w:rPr>
          <w:rFonts w:ascii="Times New Roman" w:hAnsi="方正小标宋_GBK" w:eastAsia="方正小标宋_GBK"/>
          <w:sz w:val="36"/>
          <w:szCs w:val="36"/>
        </w:rPr>
      </w:pPr>
    </w:p>
    <w:p w14:paraId="5C4092F7">
      <w:pPr>
        <w:spacing w:line="580" w:lineRule="exact"/>
        <w:jc w:val="center"/>
        <w:rPr>
          <w:rFonts w:ascii="Times New Roman" w:hAnsi="方正小标宋_GBK" w:eastAsia="方正小标宋_GBK"/>
          <w:sz w:val="36"/>
          <w:szCs w:val="36"/>
        </w:rPr>
      </w:pPr>
    </w:p>
    <w:p w14:paraId="34F74727">
      <w:pPr>
        <w:spacing w:line="580" w:lineRule="exact"/>
        <w:jc w:val="center"/>
        <w:rPr>
          <w:rFonts w:ascii="Times New Roman" w:hAnsi="方正小标宋_GBK" w:eastAsia="方正小标宋_GBK"/>
          <w:sz w:val="36"/>
          <w:szCs w:val="36"/>
        </w:rPr>
      </w:pPr>
    </w:p>
    <w:p w14:paraId="58502FC2">
      <w:pPr>
        <w:spacing w:line="580" w:lineRule="exact"/>
        <w:jc w:val="center"/>
        <w:rPr>
          <w:rFonts w:ascii="Times New Roman" w:hAnsi="方正小标宋_GBK" w:eastAsia="方正小标宋_GBK"/>
          <w:sz w:val="36"/>
          <w:szCs w:val="36"/>
        </w:rPr>
      </w:pPr>
    </w:p>
    <w:p w14:paraId="221AB282">
      <w:pPr>
        <w:spacing w:line="580" w:lineRule="exact"/>
        <w:jc w:val="center"/>
        <w:rPr>
          <w:rFonts w:ascii="Times New Roman" w:hAnsi="方正小标宋_GBK" w:eastAsia="方正小标宋_GBK"/>
          <w:sz w:val="36"/>
          <w:szCs w:val="36"/>
        </w:rPr>
      </w:pPr>
    </w:p>
    <w:p w14:paraId="2DA4E2E1">
      <w:pPr>
        <w:spacing w:line="580" w:lineRule="exact"/>
        <w:jc w:val="center"/>
        <w:rPr>
          <w:rFonts w:ascii="Times New Roman" w:hAnsi="方正小标宋_GBK" w:eastAsia="方正小标宋_GBK"/>
          <w:sz w:val="36"/>
          <w:szCs w:val="36"/>
        </w:rPr>
      </w:pPr>
    </w:p>
    <w:p w14:paraId="19A626A2">
      <w:pPr>
        <w:spacing w:line="580" w:lineRule="exact"/>
        <w:jc w:val="center"/>
        <w:rPr>
          <w:rFonts w:ascii="Times New Roman" w:hAnsi="方正小标宋_GBK" w:eastAsia="方正小标宋_GBK"/>
          <w:sz w:val="36"/>
          <w:szCs w:val="36"/>
        </w:rPr>
      </w:pPr>
    </w:p>
    <w:p w14:paraId="30A2F241">
      <w:pPr>
        <w:spacing w:line="580" w:lineRule="exact"/>
        <w:jc w:val="center"/>
        <w:rPr>
          <w:rFonts w:ascii="Times New Roman" w:hAnsi="方正小标宋_GBK" w:eastAsia="方正小标宋_GBK"/>
          <w:sz w:val="36"/>
          <w:szCs w:val="36"/>
        </w:rPr>
      </w:pPr>
    </w:p>
    <w:p w14:paraId="404FBD5A">
      <w:pPr>
        <w:spacing w:line="580" w:lineRule="exact"/>
        <w:jc w:val="center"/>
        <w:rPr>
          <w:rFonts w:ascii="Times New Roman" w:hAnsi="方正小标宋_GBK" w:eastAsia="方正小标宋_GBK"/>
          <w:sz w:val="36"/>
          <w:szCs w:val="36"/>
        </w:rPr>
      </w:pPr>
    </w:p>
    <w:p w14:paraId="216007B9">
      <w:pPr>
        <w:spacing w:line="580" w:lineRule="exact"/>
        <w:jc w:val="center"/>
        <w:rPr>
          <w:rFonts w:ascii="Times New Roman" w:hAnsi="方正小标宋_GBK" w:eastAsia="方正小标宋_GBK"/>
          <w:sz w:val="36"/>
          <w:szCs w:val="36"/>
        </w:rPr>
      </w:pPr>
    </w:p>
    <w:p w14:paraId="2C5E1946">
      <w:pPr>
        <w:spacing w:line="580" w:lineRule="exact"/>
        <w:jc w:val="center"/>
        <w:rPr>
          <w:rFonts w:ascii="Times New Roman" w:hAnsi="方正小标宋_GBK" w:eastAsia="方正小标宋_GBK"/>
          <w:sz w:val="36"/>
          <w:szCs w:val="36"/>
        </w:rPr>
      </w:pPr>
    </w:p>
    <w:p w14:paraId="47A2CD8E">
      <w:pPr>
        <w:spacing w:line="580" w:lineRule="exact"/>
        <w:jc w:val="center"/>
        <w:rPr>
          <w:rFonts w:ascii="Times New Roman" w:hAnsi="方正小标宋_GBK" w:eastAsia="方正小标宋_GBK"/>
          <w:sz w:val="36"/>
          <w:szCs w:val="36"/>
        </w:rPr>
      </w:pPr>
    </w:p>
    <w:p w14:paraId="4CE94360">
      <w:pPr>
        <w:spacing w:line="580" w:lineRule="exact"/>
        <w:jc w:val="center"/>
        <w:rPr>
          <w:rFonts w:ascii="Times New Roman" w:hAnsi="方正小标宋_GBK" w:eastAsia="方正小标宋_GBK"/>
          <w:sz w:val="36"/>
          <w:szCs w:val="36"/>
        </w:rPr>
      </w:pPr>
    </w:p>
    <w:p w14:paraId="1C9010BC">
      <w:pPr>
        <w:spacing w:line="580" w:lineRule="exact"/>
        <w:jc w:val="center"/>
        <w:rPr>
          <w:rFonts w:ascii="Times New Roman" w:hAnsi="方正小标宋_GBK" w:eastAsia="方正小标宋_GBK"/>
          <w:sz w:val="36"/>
          <w:szCs w:val="36"/>
        </w:rPr>
      </w:pPr>
    </w:p>
    <w:p w14:paraId="3AE7AF2B">
      <w:pPr>
        <w:spacing w:line="580" w:lineRule="exact"/>
        <w:jc w:val="center"/>
        <w:rPr>
          <w:rFonts w:ascii="Times New Roman" w:hAnsi="方正小标宋_GBK" w:eastAsia="方正小标宋_GBK"/>
          <w:sz w:val="36"/>
          <w:szCs w:val="36"/>
        </w:rPr>
      </w:pPr>
    </w:p>
    <w:p w14:paraId="669ED815">
      <w:pPr>
        <w:spacing w:line="580" w:lineRule="exact"/>
        <w:jc w:val="center"/>
        <w:rPr>
          <w:rFonts w:ascii="Times New Roman" w:hAnsi="方正小标宋_GBK" w:eastAsia="方正小标宋_GBK"/>
          <w:sz w:val="36"/>
          <w:szCs w:val="36"/>
        </w:rPr>
      </w:pPr>
    </w:p>
    <w:p w14:paraId="79FEEAF3">
      <w:pPr>
        <w:spacing w:line="580" w:lineRule="exact"/>
        <w:jc w:val="center"/>
        <w:rPr>
          <w:rFonts w:ascii="Times New Roman" w:hAnsi="方正小标宋_GBK" w:eastAsia="方正小标宋_GBK"/>
          <w:sz w:val="36"/>
          <w:szCs w:val="36"/>
        </w:rPr>
      </w:pPr>
    </w:p>
    <w:p w14:paraId="5960A130">
      <w:pPr>
        <w:spacing w:line="580" w:lineRule="exact"/>
        <w:jc w:val="center"/>
        <w:rPr>
          <w:rFonts w:ascii="Times New Roman" w:hAnsi="方正小标宋_GBK" w:eastAsia="方正小标宋_GBK"/>
          <w:sz w:val="36"/>
          <w:szCs w:val="36"/>
        </w:rPr>
      </w:pPr>
    </w:p>
    <w:p w14:paraId="40D35FD3">
      <w:pPr>
        <w:spacing w:line="580" w:lineRule="exact"/>
        <w:jc w:val="center"/>
        <w:rPr>
          <w:rFonts w:hint="eastAsia" w:ascii="宋体" w:hAnsi="宋体" w:eastAsia="宋体" w:cs="宋体"/>
          <w:b/>
          <w:bCs/>
          <w:sz w:val="36"/>
          <w:szCs w:val="36"/>
        </w:rPr>
      </w:pPr>
      <w:r>
        <w:rPr>
          <w:rFonts w:hint="eastAsia" w:ascii="宋体" w:hAnsi="宋体" w:eastAsia="宋体" w:cs="宋体"/>
          <w:b/>
          <w:bCs/>
          <w:sz w:val="36"/>
          <w:szCs w:val="36"/>
        </w:rPr>
        <w:t>十</w:t>
      </w:r>
      <w:r>
        <w:rPr>
          <w:rFonts w:hint="eastAsia" w:ascii="宋体" w:hAnsi="宋体" w:cs="宋体"/>
          <w:b/>
          <w:bCs/>
          <w:sz w:val="36"/>
          <w:szCs w:val="36"/>
          <w:lang w:eastAsia="zh-CN"/>
        </w:rPr>
        <w:t>八</w:t>
      </w:r>
      <w:r>
        <w:rPr>
          <w:rFonts w:hint="eastAsia" w:ascii="宋体" w:hAnsi="宋体" w:eastAsia="宋体" w:cs="宋体"/>
          <w:b/>
          <w:bCs/>
          <w:sz w:val="36"/>
          <w:szCs w:val="36"/>
        </w:rPr>
        <w:t>、残疾人机动轮椅车燃油补贴资金</w:t>
      </w:r>
    </w:p>
    <w:p w14:paraId="3EE0BFBA">
      <w:pPr>
        <w:spacing w:line="580" w:lineRule="exact"/>
        <w:ind w:firstLine="640" w:firstLineChars="200"/>
        <w:rPr>
          <w:rFonts w:ascii="Times New Roman" w:hAnsi="Times New Roman" w:eastAsia="方正黑体_GBK"/>
          <w:sz w:val="32"/>
          <w:szCs w:val="32"/>
        </w:rPr>
      </w:pPr>
      <w:r>
        <w:rPr>
          <w:rFonts w:ascii="Times New Roman" w:hAnsi="Times New Roman" w:eastAsia="方正黑体_GBK"/>
          <w:sz w:val="32"/>
          <w:szCs w:val="32"/>
        </w:rPr>
        <w:t>一、政策依据</w:t>
      </w:r>
    </w:p>
    <w:p w14:paraId="48E4834B">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1.财政部 中国残联《关于残疾人机动轮椅车燃油补贴的通知》（财社</w:t>
      </w:r>
      <w:r>
        <w:rPr>
          <w:rFonts w:hint="eastAsia" w:ascii="仿宋" w:hAnsi="仿宋" w:eastAsia="仿宋" w:cs="仿宋"/>
          <w:kern w:val="0"/>
          <w:sz w:val="32"/>
          <w:szCs w:val="32"/>
        </w:rPr>
        <w:t>〔2010〕2</w:t>
      </w:r>
      <w:r>
        <w:rPr>
          <w:rFonts w:hint="eastAsia" w:ascii="仿宋" w:hAnsi="仿宋" w:eastAsia="仿宋" w:cs="仿宋"/>
          <w:sz w:val="32"/>
          <w:szCs w:val="32"/>
        </w:rPr>
        <w:t>56号）</w:t>
      </w:r>
    </w:p>
    <w:p w14:paraId="11C46351">
      <w:pPr>
        <w:spacing w:line="580" w:lineRule="exact"/>
        <w:ind w:firstLine="640" w:firstLineChars="200"/>
        <w:rPr>
          <w:rFonts w:hint="eastAsia" w:ascii="仿宋" w:hAnsi="仿宋" w:eastAsia="仿宋" w:cs="仿宋"/>
          <w:sz w:val="32"/>
          <w:szCs w:val="32"/>
        </w:rPr>
      </w:pPr>
      <w:r>
        <w:rPr>
          <w:rFonts w:hint="eastAsia" w:ascii="仿宋" w:hAnsi="仿宋" w:eastAsia="仿宋" w:cs="仿宋"/>
          <w:kern w:val="0"/>
          <w:sz w:val="32"/>
          <w:szCs w:val="32"/>
        </w:rPr>
        <w:t>2.</w:t>
      </w:r>
      <w:r>
        <w:rPr>
          <w:rFonts w:hint="eastAsia" w:ascii="仿宋" w:hAnsi="仿宋" w:eastAsia="仿宋" w:cs="仿宋"/>
          <w:sz w:val="32"/>
          <w:szCs w:val="32"/>
        </w:rPr>
        <w:t>河北省财政厅 河北省残疾人联合会《关于做好残疾人机动轮椅车燃油补贴工作的通知》（冀残联字</w:t>
      </w:r>
      <w:r>
        <w:rPr>
          <w:rFonts w:hint="eastAsia" w:ascii="仿宋" w:hAnsi="仿宋" w:eastAsia="仿宋" w:cs="仿宋"/>
          <w:kern w:val="0"/>
          <w:sz w:val="32"/>
          <w:szCs w:val="32"/>
        </w:rPr>
        <w:t>〔2011〕14</w:t>
      </w:r>
      <w:r>
        <w:rPr>
          <w:rFonts w:hint="eastAsia" w:ascii="仿宋" w:hAnsi="仿宋" w:eastAsia="仿宋" w:cs="仿宋"/>
          <w:sz w:val="32"/>
          <w:szCs w:val="32"/>
        </w:rPr>
        <w:t>号）</w:t>
      </w:r>
    </w:p>
    <w:p w14:paraId="62B5C314">
      <w:pPr>
        <w:spacing w:line="580" w:lineRule="exact"/>
        <w:ind w:firstLine="640" w:firstLineChars="200"/>
        <w:rPr>
          <w:rFonts w:ascii="Times New Roman" w:hAnsi="Times New Roman" w:eastAsia="方正黑体_GBK"/>
          <w:sz w:val="32"/>
          <w:szCs w:val="32"/>
        </w:rPr>
      </w:pPr>
      <w:r>
        <w:rPr>
          <w:rFonts w:ascii="Times New Roman" w:hAnsi="Times New Roman" w:eastAsia="方正黑体_GBK"/>
          <w:sz w:val="32"/>
          <w:szCs w:val="32"/>
        </w:rPr>
        <w:t>二、主管部门</w:t>
      </w:r>
    </w:p>
    <w:p w14:paraId="74DA62FA">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巨鹿县</w:t>
      </w:r>
      <w:r>
        <w:rPr>
          <w:rFonts w:hint="eastAsia" w:ascii="仿宋" w:hAnsi="仿宋" w:eastAsia="仿宋" w:cs="仿宋"/>
          <w:sz w:val="32"/>
          <w:szCs w:val="32"/>
        </w:rPr>
        <w:t>残疾人联合会</w:t>
      </w:r>
    </w:p>
    <w:p w14:paraId="7319FE00">
      <w:pPr>
        <w:spacing w:line="580" w:lineRule="exact"/>
        <w:ind w:firstLine="640" w:firstLineChars="200"/>
        <w:rPr>
          <w:rFonts w:ascii="Times New Roman" w:hAnsi="Times New Roman" w:eastAsia="方正黑体_GBK"/>
          <w:sz w:val="32"/>
          <w:szCs w:val="32"/>
        </w:rPr>
      </w:pPr>
      <w:r>
        <w:rPr>
          <w:rFonts w:ascii="Times New Roman" w:hAnsi="Times New Roman" w:eastAsia="方正黑体_GBK"/>
          <w:sz w:val="32"/>
          <w:szCs w:val="32"/>
        </w:rPr>
        <w:t>三、补助对象</w:t>
      </w:r>
    </w:p>
    <w:p w14:paraId="70FEE7F8">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邢台市</w:t>
      </w:r>
      <w:r>
        <w:rPr>
          <w:rFonts w:hint="eastAsia" w:ascii="仿宋" w:hAnsi="仿宋" w:eastAsia="仿宋" w:cs="仿宋"/>
          <w:sz w:val="32"/>
          <w:szCs w:val="32"/>
        </w:rPr>
        <w:t>城乡残疾人机动轮椅车车主。车主须为持有第二代《中华人民共和国残疾人证》和购买机动轮椅车相关凭证的下肢残疾人。残疾人机动轮椅车须符合机动轮椅车国家标准(GBl2995—2006)的相关规定。</w:t>
      </w:r>
    </w:p>
    <w:p w14:paraId="731D636D">
      <w:pPr>
        <w:spacing w:line="580" w:lineRule="exact"/>
        <w:ind w:firstLine="640" w:firstLineChars="200"/>
        <w:rPr>
          <w:rFonts w:ascii="Times New Roman" w:hAnsi="Times New Roman" w:eastAsia="方正黑体_GBK"/>
          <w:sz w:val="32"/>
          <w:szCs w:val="32"/>
        </w:rPr>
      </w:pPr>
      <w:r>
        <w:rPr>
          <w:rFonts w:ascii="Times New Roman" w:hAnsi="Times New Roman" w:eastAsia="方正黑体_GBK"/>
          <w:sz w:val="32"/>
          <w:szCs w:val="32"/>
        </w:rPr>
        <w:t>四、补助标准</w:t>
      </w:r>
    </w:p>
    <w:p w14:paraId="1770E8B3">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每辆车260元/年。</w:t>
      </w:r>
    </w:p>
    <w:p w14:paraId="51AE51F8">
      <w:pPr>
        <w:spacing w:line="580" w:lineRule="exact"/>
        <w:ind w:firstLine="640" w:firstLineChars="200"/>
        <w:rPr>
          <w:rFonts w:ascii="Times New Roman" w:hAnsi="Times New Roman" w:eastAsia="方正黑体_GBK"/>
          <w:sz w:val="32"/>
          <w:szCs w:val="32"/>
        </w:rPr>
      </w:pPr>
      <w:r>
        <w:rPr>
          <w:rFonts w:ascii="Times New Roman" w:hAnsi="Times New Roman" w:eastAsia="方正黑体_GBK"/>
          <w:sz w:val="32"/>
          <w:szCs w:val="32"/>
        </w:rPr>
        <w:t>五、办理流程</w:t>
      </w:r>
    </w:p>
    <w:p w14:paraId="7D7C0483">
      <w:pPr>
        <w:spacing w:line="580" w:lineRule="exact"/>
        <w:ind w:firstLine="640" w:firstLineChars="200"/>
        <w:rPr>
          <w:rFonts w:hint="eastAsia" w:ascii="仿宋" w:hAnsi="仿宋" w:eastAsia="仿宋" w:cs="仿宋"/>
          <w:sz w:val="32"/>
          <w:szCs w:val="32"/>
        </w:rPr>
      </w:pPr>
      <w:r>
        <w:rPr>
          <w:rFonts w:hint="eastAsia" w:ascii="仿宋" w:hAnsi="仿宋" w:eastAsia="仿宋" w:cs="仿宋"/>
          <w:kern w:val="0"/>
          <w:sz w:val="32"/>
          <w:szCs w:val="32"/>
        </w:rPr>
        <w:t>1.</w:t>
      </w:r>
      <w:r>
        <w:rPr>
          <w:rFonts w:hint="eastAsia" w:ascii="仿宋" w:hAnsi="仿宋" w:eastAsia="仿宋" w:cs="仿宋"/>
          <w:sz w:val="32"/>
          <w:szCs w:val="32"/>
        </w:rPr>
        <w:t>申请。符合补贴条件的残疾人持户口本、身份证、残疾人证和购车凭证及一寸近期免冠照片向户籍所在的乡级残联提出申请，并填写《残疾人机动轮椅车燃油补贴申请审批登记表》。</w:t>
      </w:r>
    </w:p>
    <w:p w14:paraId="7789B67D">
      <w:pPr>
        <w:spacing w:line="580" w:lineRule="exact"/>
        <w:ind w:firstLine="640" w:firstLineChars="200"/>
        <w:rPr>
          <w:rFonts w:hint="eastAsia" w:ascii="仿宋" w:hAnsi="仿宋" w:eastAsia="仿宋" w:cs="仿宋"/>
          <w:sz w:val="32"/>
          <w:szCs w:val="32"/>
        </w:rPr>
      </w:pPr>
      <w:r>
        <w:rPr>
          <w:rFonts w:hint="eastAsia" w:ascii="仿宋" w:hAnsi="仿宋" w:eastAsia="仿宋" w:cs="仿宋"/>
          <w:kern w:val="0"/>
          <w:sz w:val="32"/>
          <w:szCs w:val="32"/>
        </w:rPr>
        <w:t>2.</w:t>
      </w:r>
      <w:r>
        <w:rPr>
          <w:rFonts w:hint="eastAsia" w:ascii="仿宋" w:hAnsi="仿宋" w:eastAsia="仿宋" w:cs="仿宋"/>
          <w:sz w:val="32"/>
          <w:szCs w:val="32"/>
        </w:rPr>
        <w:t>审核。乡级残联初审后，报县（市、区）残联审核汇总，每年6月1日前，将拟补贴残疾人信息录入到中国残联残疾人机动轮椅车燃油补贴系统。</w:t>
      </w:r>
    </w:p>
    <w:p w14:paraId="071A9C81">
      <w:pPr>
        <w:spacing w:line="580" w:lineRule="exact"/>
        <w:ind w:firstLine="640" w:firstLineChars="200"/>
        <w:rPr>
          <w:rFonts w:hint="eastAsia" w:ascii="仿宋" w:hAnsi="仿宋" w:eastAsia="仿宋" w:cs="仿宋"/>
          <w:sz w:val="32"/>
          <w:szCs w:val="32"/>
        </w:rPr>
      </w:pPr>
      <w:r>
        <w:rPr>
          <w:rFonts w:hint="eastAsia" w:ascii="仿宋" w:hAnsi="仿宋" w:eastAsia="仿宋" w:cs="仿宋"/>
          <w:kern w:val="0"/>
          <w:sz w:val="32"/>
          <w:szCs w:val="32"/>
        </w:rPr>
        <w:t>3.复核</w:t>
      </w:r>
      <w:r>
        <w:rPr>
          <w:rFonts w:hint="eastAsia" w:ascii="仿宋" w:hAnsi="仿宋" w:eastAsia="仿宋" w:cs="仿宋"/>
          <w:sz w:val="32"/>
          <w:szCs w:val="32"/>
        </w:rPr>
        <w:t>。设区市残联对所辖县（市、区）上报的申请补贴材料进行复核、汇总，经设区市财政局确认后，于每年7月1日前上报省残联、省财政厅。</w:t>
      </w:r>
    </w:p>
    <w:p w14:paraId="1D58BFC4">
      <w:pPr>
        <w:spacing w:line="580" w:lineRule="exact"/>
        <w:ind w:firstLine="640" w:firstLineChars="200"/>
        <w:rPr>
          <w:rFonts w:hint="eastAsia" w:ascii="仿宋" w:hAnsi="仿宋" w:eastAsia="仿宋" w:cs="仿宋"/>
          <w:sz w:val="32"/>
          <w:szCs w:val="32"/>
        </w:rPr>
      </w:pPr>
      <w:r>
        <w:rPr>
          <w:rFonts w:hint="eastAsia" w:ascii="仿宋" w:hAnsi="仿宋" w:eastAsia="仿宋" w:cs="仿宋"/>
          <w:kern w:val="0"/>
          <w:sz w:val="32"/>
          <w:szCs w:val="32"/>
        </w:rPr>
        <w:t>4.</w:t>
      </w:r>
      <w:r>
        <w:rPr>
          <w:rFonts w:hint="eastAsia" w:ascii="仿宋" w:hAnsi="仿宋" w:eastAsia="仿宋" w:cs="仿宋"/>
          <w:sz w:val="32"/>
          <w:szCs w:val="32"/>
        </w:rPr>
        <w:t>审批。省残联审核、汇总全省拟补贴残疾人数量，待财政部将补贴资金下达我省后，提出补贴资金分配建议，并经省财政厅确认后，将补贴资金下达至县（市、区）。</w:t>
      </w:r>
    </w:p>
    <w:p w14:paraId="4FE29DE7">
      <w:pPr>
        <w:spacing w:line="580" w:lineRule="exact"/>
        <w:ind w:firstLine="640" w:firstLineChars="200"/>
        <w:rPr>
          <w:rFonts w:hint="eastAsia" w:ascii="仿宋" w:hAnsi="仿宋" w:eastAsia="仿宋" w:cs="仿宋"/>
          <w:sz w:val="32"/>
          <w:szCs w:val="32"/>
        </w:rPr>
      </w:pPr>
      <w:r>
        <w:rPr>
          <w:rFonts w:hint="eastAsia" w:ascii="仿宋" w:hAnsi="仿宋" w:eastAsia="仿宋" w:cs="仿宋"/>
          <w:kern w:val="0"/>
          <w:sz w:val="32"/>
          <w:szCs w:val="32"/>
        </w:rPr>
        <w:t>5.</w:t>
      </w:r>
      <w:r>
        <w:rPr>
          <w:rFonts w:hint="eastAsia" w:ascii="仿宋" w:hAnsi="仿宋" w:eastAsia="仿宋" w:cs="仿宋"/>
          <w:sz w:val="32"/>
          <w:szCs w:val="32"/>
        </w:rPr>
        <w:t>发放。县（市、区）财政部门商同级残联，采取“一卡通”发放形式，及时将补贴一次性发放到符合条件的残疾人账户。</w:t>
      </w:r>
    </w:p>
    <w:p w14:paraId="416A9023">
      <w:pPr>
        <w:spacing w:line="580" w:lineRule="exact"/>
        <w:jc w:val="center"/>
        <w:rPr>
          <w:rFonts w:hint="eastAsia" w:ascii="仿宋" w:hAnsi="仿宋" w:eastAsia="仿宋" w:cs="仿宋"/>
          <w:sz w:val="32"/>
          <w:szCs w:val="32"/>
        </w:rPr>
      </w:pPr>
    </w:p>
    <w:p w14:paraId="0329BF24">
      <w:pPr>
        <w:spacing w:line="580" w:lineRule="exact"/>
        <w:jc w:val="center"/>
        <w:rPr>
          <w:rFonts w:hint="eastAsia" w:ascii="仿宋" w:hAnsi="仿宋" w:eastAsia="仿宋" w:cs="仿宋"/>
          <w:sz w:val="32"/>
          <w:szCs w:val="32"/>
        </w:rPr>
      </w:pPr>
    </w:p>
    <w:p w14:paraId="35BB9D68">
      <w:pPr>
        <w:spacing w:line="580" w:lineRule="exact"/>
        <w:jc w:val="center"/>
        <w:rPr>
          <w:rFonts w:hint="eastAsia" w:ascii="仿宋" w:hAnsi="仿宋" w:eastAsia="仿宋" w:cs="仿宋"/>
          <w:sz w:val="32"/>
          <w:szCs w:val="32"/>
        </w:rPr>
      </w:pPr>
    </w:p>
    <w:p w14:paraId="288034A7">
      <w:pPr>
        <w:spacing w:line="580" w:lineRule="exact"/>
        <w:jc w:val="center"/>
        <w:rPr>
          <w:rFonts w:ascii="Times New Roman" w:hAnsi="方正小标宋_GBK" w:eastAsia="方正小标宋_GBK"/>
          <w:sz w:val="36"/>
          <w:szCs w:val="36"/>
        </w:rPr>
      </w:pPr>
    </w:p>
    <w:p w14:paraId="5C9128B1">
      <w:pPr>
        <w:spacing w:line="580" w:lineRule="exact"/>
        <w:jc w:val="center"/>
        <w:rPr>
          <w:rFonts w:ascii="Times New Roman" w:hAnsi="方正小标宋_GBK" w:eastAsia="方正小标宋_GBK"/>
          <w:sz w:val="36"/>
          <w:szCs w:val="36"/>
        </w:rPr>
      </w:pPr>
    </w:p>
    <w:p w14:paraId="3E083C73">
      <w:pPr>
        <w:spacing w:line="580" w:lineRule="exact"/>
        <w:jc w:val="center"/>
        <w:rPr>
          <w:rFonts w:ascii="Times New Roman" w:hAnsi="方正小标宋_GBK" w:eastAsia="方正小标宋_GBK"/>
          <w:sz w:val="36"/>
          <w:szCs w:val="36"/>
        </w:rPr>
      </w:pPr>
    </w:p>
    <w:p w14:paraId="318DC24C">
      <w:pPr>
        <w:spacing w:line="580" w:lineRule="exact"/>
        <w:jc w:val="center"/>
        <w:rPr>
          <w:rFonts w:ascii="Times New Roman" w:hAnsi="方正小标宋_GBK" w:eastAsia="方正小标宋_GBK"/>
          <w:sz w:val="36"/>
          <w:szCs w:val="36"/>
        </w:rPr>
      </w:pPr>
    </w:p>
    <w:p w14:paraId="75D41A7F">
      <w:pPr>
        <w:spacing w:line="580" w:lineRule="exact"/>
        <w:jc w:val="center"/>
        <w:rPr>
          <w:rFonts w:ascii="Times New Roman" w:hAnsi="方正小标宋_GBK" w:eastAsia="方正小标宋_GBK"/>
          <w:sz w:val="36"/>
          <w:szCs w:val="36"/>
        </w:rPr>
      </w:pPr>
    </w:p>
    <w:p w14:paraId="762B13BF">
      <w:pPr>
        <w:spacing w:line="580" w:lineRule="exact"/>
        <w:jc w:val="center"/>
        <w:rPr>
          <w:rFonts w:ascii="Times New Roman" w:hAnsi="方正小标宋_GBK" w:eastAsia="方正小标宋_GBK"/>
          <w:sz w:val="36"/>
          <w:szCs w:val="36"/>
        </w:rPr>
      </w:pPr>
    </w:p>
    <w:p w14:paraId="25419D08">
      <w:pPr>
        <w:spacing w:line="580" w:lineRule="exact"/>
        <w:jc w:val="center"/>
        <w:rPr>
          <w:rFonts w:ascii="Times New Roman" w:hAnsi="方正小标宋_GBK" w:eastAsia="方正小标宋_GBK"/>
          <w:sz w:val="36"/>
          <w:szCs w:val="36"/>
        </w:rPr>
      </w:pPr>
    </w:p>
    <w:p w14:paraId="77713445">
      <w:pPr>
        <w:spacing w:line="580" w:lineRule="exact"/>
        <w:jc w:val="center"/>
        <w:rPr>
          <w:rFonts w:ascii="Times New Roman" w:hAnsi="方正小标宋_GBK" w:eastAsia="方正小标宋_GBK"/>
          <w:sz w:val="36"/>
          <w:szCs w:val="36"/>
        </w:rPr>
      </w:pPr>
    </w:p>
    <w:p w14:paraId="4943EAE8">
      <w:pPr>
        <w:spacing w:line="580" w:lineRule="exact"/>
        <w:jc w:val="center"/>
        <w:rPr>
          <w:rFonts w:ascii="Times New Roman" w:hAnsi="方正小标宋_GBK" w:eastAsia="方正小标宋_GBK"/>
          <w:sz w:val="36"/>
          <w:szCs w:val="36"/>
        </w:rPr>
      </w:pPr>
    </w:p>
    <w:p w14:paraId="6A14A407">
      <w:pPr>
        <w:spacing w:line="580" w:lineRule="exact"/>
        <w:jc w:val="center"/>
        <w:rPr>
          <w:rFonts w:hint="eastAsia" w:ascii="宋体" w:hAnsi="宋体" w:eastAsia="宋体" w:cs="宋体"/>
          <w:b/>
          <w:bCs/>
          <w:color w:val="auto"/>
          <w:sz w:val="36"/>
          <w:szCs w:val="36"/>
        </w:rPr>
      </w:pPr>
      <w:r>
        <w:rPr>
          <w:rFonts w:hint="eastAsia" w:ascii="宋体" w:hAnsi="宋体" w:eastAsia="宋体" w:cs="宋体"/>
          <w:b/>
          <w:bCs/>
          <w:color w:val="auto"/>
          <w:sz w:val="36"/>
          <w:szCs w:val="36"/>
          <w:lang w:val="en-US" w:eastAsia="zh-CN"/>
        </w:rPr>
        <w:t>十</w:t>
      </w:r>
      <w:r>
        <w:rPr>
          <w:rFonts w:hint="eastAsia" w:ascii="宋体" w:hAnsi="宋体" w:cs="宋体"/>
          <w:b/>
          <w:bCs/>
          <w:color w:val="auto"/>
          <w:sz w:val="36"/>
          <w:szCs w:val="36"/>
          <w:lang w:val="en-US" w:eastAsia="zh-CN"/>
        </w:rPr>
        <w:t>九</w:t>
      </w:r>
      <w:r>
        <w:rPr>
          <w:rFonts w:hint="eastAsia" w:ascii="宋体" w:hAnsi="宋体" w:eastAsia="宋体" w:cs="宋体"/>
          <w:b/>
          <w:bCs/>
          <w:color w:val="auto"/>
          <w:sz w:val="36"/>
          <w:szCs w:val="36"/>
          <w:lang w:val="en-US" w:eastAsia="zh-CN"/>
        </w:rPr>
        <w:t>、巨鹿县</w:t>
      </w:r>
      <w:r>
        <w:rPr>
          <w:rFonts w:hint="eastAsia" w:ascii="宋体" w:hAnsi="宋体" w:eastAsia="宋体" w:cs="宋体"/>
          <w:b/>
          <w:bCs/>
          <w:color w:val="auto"/>
          <w:sz w:val="36"/>
          <w:szCs w:val="36"/>
        </w:rPr>
        <w:t>原“赤脚医生”养老补助资金</w:t>
      </w:r>
    </w:p>
    <w:p w14:paraId="1D70B6BE">
      <w:pPr>
        <w:spacing w:line="580" w:lineRule="exact"/>
        <w:ind w:firstLine="643" w:firstLineChars="200"/>
        <w:rPr>
          <w:rFonts w:hint="eastAsia" w:ascii="宋体" w:hAnsi="宋体" w:eastAsia="宋体" w:cs="宋体"/>
          <w:b/>
          <w:bCs/>
          <w:sz w:val="32"/>
          <w:szCs w:val="32"/>
        </w:rPr>
      </w:pPr>
      <w:r>
        <w:rPr>
          <w:rFonts w:hint="eastAsia" w:ascii="宋体" w:hAnsi="宋体" w:eastAsia="宋体" w:cs="宋体"/>
          <w:b/>
          <w:bCs/>
          <w:sz w:val="32"/>
          <w:szCs w:val="32"/>
        </w:rPr>
        <w:t>一、政策依据</w:t>
      </w:r>
    </w:p>
    <w:p w14:paraId="0475DD30">
      <w:pPr>
        <w:spacing w:line="580" w:lineRule="exact"/>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rPr>
        <w:t>1.国务院办公厅《关于进一步加强乡村医生队伍建设的实施意见》（国办发〔2015〕13号）</w:t>
      </w:r>
    </w:p>
    <w:p w14:paraId="1062F83F">
      <w:pPr>
        <w:spacing w:line="580" w:lineRule="exact"/>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rPr>
        <w:t>2.河北省卫生和计划生育委员会（现为河北省卫生健康委员会） 河北省财政厅 河北省人力资源和社会保障厅关于印发《原“赤脚医生”养老补助办法的通知》（冀卫发〔2016〕14号）</w:t>
      </w:r>
    </w:p>
    <w:p w14:paraId="5F442DC8">
      <w:pPr>
        <w:spacing w:line="580" w:lineRule="exact"/>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3.巨鹿县卫生和计划生育局、巨鹿县财政局、巨鹿县人力资源和社会保障局关于对原“赤脚医生”落实养老补助办法的实施方案</w:t>
      </w:r>
    </w:p>
    <w:p w14:paraId="25B48A0F">
      <w:pPr>
        <w:spacing w:line="580" w:lineRule="exact"/>
        <w:ind w:firstLine="643" w:firstLineChars="200"/>
        <w:rPr>
          <w:rFonts w:hint="eastAsia" w:ascii="宋体" w:hAnsi="宋体" w:eastAsia="宋体" w:cs="宋体"/>
          <w:b/>
          <w:bCs/>
          <w:sz w:val="32"/>
          <w:szCs w:val="32"/>
        </w:rPr>
      </w:pPr>
      <w:r>
        <w:rPr>
          <w:rFonts w:hint="eastAsia" w:ascii="宋体" w:hAnsi="宋体" w:eastAsia="宋体" w:cs="宋体"/>
          <w:b/>
          <w:bCs/>
          <w:sz w:val="32"/>
          <w:szCs w:val="32"/>
        </w:rPr>
        <w:t>二、主管部门</w:t>
      </w:r>
    </w:p>
    <w:p w14:paraId="7D9EBB1E">
      <w:pPr>
        <w:spacing w:line="580" w:lineRule="exact"/>
        <w:ind w:firstLine="640" w:firstLineChars="200"/>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巨鹿县</w:t>
      </w:r>
      <w:r>
        <w:rPr>
          <w:rFonts w:hint="eastAsia" w:ascii="仿宋" w:hAnsi="仿宋" w:eastAsia="仿宋" w:cs="仿宋"/>
          <w:b w:val="0"/>
          <w:bCs w:val="0"/>
          <w:sz w:val="32"/>
          <w:szCs w:val="32"/>
        </w:rPr>
        <w:t>卫生健康</w:t>
      </w:r>
      <w:r>
        <w:rPr>
          <w:rFonts w:hint="eastAsia" w:ascii="仿宋" w:hAnsi="仿宋" w:eastAsia="仿宋" w:cs="仿宋"/>
          <w:b w:val="0"/>
          <w:bCs w:val="0"/>
          <w:sz w:val="32"/>
          <w:szCs w:val="32"/>
          <w:lang w:eastAsia="zh-CN"/>
        </w:rPr>
        <w:t>局</w:t>
      </w:r>
    </w:p>
    <w:p w14:paraId="6EDDE582">
      <w:pPr>
        <w:spacing w:line="580" w:lineRule="exact"/>
        <w:ind w:firstLine="643" w:firstLineChars="200"/>
        <w:rPr>
          <w:rFonts w:hint="eastAsia" w:ascii="宋体" w:hAnsi="宋体" w:eastAsia="宋体" w:cs="宋体"/>
          <w:b/>
          <w:bCs/>
          <w:sz w:val="32"/>
          <w:szCs w:val="32"/>
        </w:rPr>
      </w:pPr>
      <w:r>
        <w:rPr>
          <w:rFonts w:hint="eastAsia" w:ascii="宋体" w:hAnsi="宋体" w:eastAsia="宋体" w:cs="宋体"/>
          <w:b/>
          <w:bCs/>
          <w:sz w:val="32"/>
          <w:szCs w:val="32"/>
        </w:rPr>
        <w:t>三、补助对象</w:t>
      </w:r>
    </w:p>
    <w:p w14:paraId="524F439C">
      <w:pPr>
        <w:spacing w:line="580" w:lineRule="exact"/>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rPr>
        <w:t>户籍仍在我</w:t>
      </w:r>
      <w:r>
        <w:rPr>
          <w:rFonts w:hint="eastAsia" w:ascii="仿宋" w:hAnsi="仿宋" w:eastAsia="仿宋" w:cs="仿宋"/>
          <w:b w:val="0"/>
          <w:bCs w:val="0"/>
          <w:sz w:val="32"/>
          <w:szCs w:val="32"/>
          <w:lang w:eastAsia="zh-CN"/>
        </w:rPr>
        <w:t>县</w:t>
      </w:r>
      <w:r>
        <w:rPr>
          <w:rFonts w:hint="eastAsia" w:ascii="仿宋" w:hAnsi="仿宋" w:eastAsia="仿宋" w:cs="仿宋"/>
          <w:b w:val="0"/>
          <w:bCs w:val="0"/>
          <w:sz w:val="32"/>
          <w:szCs w:val="32"/>
        </w:rPr>
        <w:t>的、1987年12月31日前进入</w:t>
      </w:r>
      <w:r>
        <w:rPr>
          <w:rFonts w:hint="eastAsia" w:ascii="仿宋" w:hAnsi="仿宋" w:eastAsia="仿宋" w:cs="仿宋"/>
          <w:b w:val="0"/>
          <w:bCs w:val="0"/>
          <w:sz w:val="32"/>
          <w:szCs w:val="32"/>
          <w:lang w:eastAsia="zh-CN"/>
        </w:rPr>
        <w:t>我县</w:t>
      </w:r>
      <w:r>
        <w:rPr>
          <w:rFonts w:hint="eastAsia" w:ascii="仿宋" w:hAnsi="仿宋" w:eastAsia="仿宋" w:cs="仿宋"/>
          <w:b w:val="0"/>
          <w:bCs w:val="0"/>
          <w:sz w:val="32"/>
          <w:szCs w:val="32"/>
        </w:rPr>
        <w:t>村医疗卫生机构从事预防、保健和一般医疗服务并在岗连续服务满5年以上（含）5年的乡村医生。</w:t>
      </w:r>
    </w:p>
    <w:p w14:paraId="524ED5EE">
      <w:pPr>
        <w:spacing w:line="580" w:lineRule="exact"/>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rPr>
        <w:t>满足上述条件，截止到2016年1月1日年满60周岁，按规定领取养老补助。</w:t>
      </w:r>
    </w:p>
    <w:p w14:paraId="188AB902">
      <w:pPr>
        <w:spacing w:line="580" w:lineRule="exact"/>
        <w:ind w:firstLine="643" w:firstLineChars="200"/>
        <w:rPr>
          <w:rFonts w:hint="eastAsia" w:ascii="宋体" w:hAnsi="宋体" w:eastAsia="宋体" w:cs="宋体"/>
          <w:b/>
          <w:bCs/>
          <w:sz w:val="32"/>
          <w:szCs w:val="32"/>
        </w:rPr>
      </w:pPr>
      <w:r>
        <w:rPr>
          <w:rFonts w:hint="eastAsia" w:ascii="宋体" w:hAnsi="宋体" w:eastAsia="宋体" w:cs="宋体"/>
          <w:b/>
          <w:bCs/>
          <w:sz w:val="32"/>
          <w:szCs w:val="32"/>
        </w:rPr>
        <w:t>四、补助标准</w:t>
      </w:r>
    </w:p>
    <w:p w14:paraId="4E7787A3">
      <w:pPr>
        <w:spacing w:line="580" w:lineRule="exact"/>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rPr>
        <w:t>原“赤脚医生”养老补助采取按工龄补助的形式，原则上服务年限每满一年每月补助20元，最高不超过每月400元</w:t>
      </w:r>
      <w:r>
        <w:rPr>
          <w:rFonts w:hint="eastAsia" w:ascii="仿宋" w:hAnsi="仿宋" w:eastAsia="仿宋" w:cs="仿宋"/>
          <w:b w:val="0"/>
          <w:bCs w:val="0"/>
          <w:sz w:val="32"/>
          <w:szCs w:val="32"/>
          <w:lang w:eastAsia="zh-CN"/>
        </w:rPr>
        <w:t>。</w:t>
      </w:r>
    </w:p>
    <w:p w14:paraId="30D0CEB0">
      <w:pPr>
        <w:numPr>
          <w:ilvl w:val="0"/>
          <w:numId w:val="1"/>
        </w:numPr>
        <w:spacing w:line="580" w:lineRule="exact"/>
        <w:ind w:firstLine="643" w:firstLineChars="200"/>
        <w:rPr>
          <w:rFonts w:hint="eastAsia" w:ascii="宋体" w:hAnsi="宋体" w:eastAsia="宋体" w:cs="宋体"/>
          <w:b/>
          <w:bCs/>
          <w:sz w:val="32"/>
          <w:szCs w:val="32"/>
        </w:rPr>
      </w:pPr>
      <w:r>
        <w:rPr>
          <w:rFonts w:hint="eastAsia" w:ascii="宋体" w:hAnsi="宋体" w:eastAsia="宋体" w:cs="宋体"/>
          <w:b/>
          <w:bCs/>
          <w:sz w:val="32"/>
          <w:szCs w:val="32"/>
        </w:rPr>
        <w:t>办理流程</w:t>
      </w:r>
    </w:p>
    <w:p w14:paraId="6F5E12B8">
      <w:pPr>
        <w:bidi w:val="0"/>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成立由县卫计局牵头，各乡镇人民政府、县财政局、县人社局、县纪委、县监察局等部门参加的认定机构，负责对我县辖区内原“赤脚医生”的身份、工作经历和从事卫生技术服务年限的审核认定工作。审核认定实行谁签字谁负责、谁审核谁负责的原则，要严格按程序审核认定，对优亲厚友、弄虚作假的，一经发现，严肃处理。</w:t>
      </w:r>
    </w:p>
    <w:p w14:paraId="7D63071E">
      <w:pPr>
        <w:spacing w:line="580" w:lineRule="exact"/>
        <w:ind w:firstLine="643" w:firstLineChars="200"/>
        <w:rPr>
          <w:rFonts w:hint="eastAsia" w:ascii="仿宋" w:hAnsi="仿宋" w:eastAsia="仿宋" w:cs="仿宋"/>
          <w:b/>
          <w:bCs/>
          <w:sz w:val="32"/>
          <w:szCs w:val="32"/>
        </w:rPr>
      </w:pPr>
      <w:r>
        <w:rPr>
          <w:rFonts w:hint="eastAsia" w:ascii="仿宋" w:hAnsi="仿宋" w:eastAsia="仿宋" w:cs="仿宋"/>
          <w:b/>
          <w:bCs/>
          <w:sz w:val="32"/>
          <w:szCs w:val="32"/>
          <w:lang w:eastAsia="zh-CN"/>
        </w:rPr>
        <w:t>（一）、</w:t>
      </w:r>
      <w:r>
        <w:rPr>
          <w:rFonts w:hint="eastAsia" w:ascii="仿宋" w:hAnsi="仿宋" w:eastAsia="仿宋" w:cs="仿宋"/>
          <w:b/>
          <w:bCs/>
          <w:sz w:val="32"/>
          <w:szCs w:val="32"/>
        </w:rPr>
        <w:t>申请。</w:t>
      </w:r>
    </w:p>
    <w:p w14:paraId="0C792FBF">
      <w:pPr>
        <w:bidi w:val="0"/>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符合条件的原“赤脚医生”，需携带下列证件资料到所在乡镇卫生院进行登记审核。</w:t>
      </w:r>
    </w:p>
    <w:p w14:paraId="45B8A34D">
      <w:pPr>
        <w:bidi w:val="0"/>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1、个人申请书一式两份；</w:t>
      </w:r>
    </w:p>
    <w:p w14:paraId="5917D538">
      <w:pPr>
        <w:bidi w:val="0"/>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2、户口本原件及复印件两份；</w:t>
      </w:r>
    </w:p>
    <w:p w14:paraId="065912AF">
      <w:pPr>
        <w:bidi w:val="0"/>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3、身份证原件及复印件两份；</w:t>
      </w:r>
    </w:p>
    <w:p w14:paraId="55A41E67">
      <w:pPr>
        <w:bidi w:val="0"/>
        <w:ind w:firstLine="640" w:firstLineChars="200"/>
        <w:rPr>
          <w:rFonts w:hint="eastAsia" w:ascii="仿宋" w:hAnsi="仿宋" w:eastAsia="仿宋" w:cs="仿宋"/>
          <w:b/>
          <w:bCs/>
          <w:sz w:val="32"/>
          <w:szCs w:val="32"/>
          <w:lang w:val="en-US" w:eastAsia="zh-CN"/>
        </w:rPr>
      </w:pPr>
      <w:r>
        <w:rPr>
          <w:rFonts w:hint="eastAsia" w:ascii="仿宋" w:hAnsi="仿宋" w:eastAsia="仿宋" w:cs="仿宋"/>
          <w:b w:val="0"/>
          <w:bCs w:val="0"/>
          <w:sz w:val="32"/>
          <w:szCs w:val="32"/>
          <w:lang w:val="en-US" w:eastAsia="zh-CN"/>
        </w:rPr>
        <w:t>4、赤脚医生证原件、乡村医生执业证书原件及复印件两份；</w:t>
      </w:r>
    </w:p>
    <w:p w14:paraId="2109FDE3">
      <w:pPr>
        <w:bidi w:val="0"/>
        <w:ind w:firstLine="643" w:firstLineChars="20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（二）、初步审核</w:t>
      </w:r>
    </w:p>
    <w:p w14:paraId="1565E0CD">
      <w:pPr>
        <w:bidi w:val="0"/>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初步审核工作由村、乡镇逐级负责。无论是证件齐全还是证件丢失，都要通过初步审核工作确认身份及服务年限。</w:t>
      </w:r>
    </w:p>
    <w:p w14:paraId="71F74693">
      <w:pPr>
        <w:bidi w:val="0"/>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1、村级审核。由本人向村委会提出申请，村委会组织本村3-5名老党员、老支书担任顾问，负责对申请人员的服务年限、证件丢失等真实情况进行旁证确认。审核盖章后交到乡镇卫生院。</w:t>
      </w:r>
    </w:p>
    <w:p w14:paraId="25DE7FC6">
      <w:pPr>
        <w:bidi w:val="0"/>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乡镇复审。乡镇政府与卫生院共同承担本乡镇原“赤脚医生”的审核认定工作。认定机构要对所辖乡村上报的证件资料逐一认定。成立由乡镇政府主管副职、卫生院院长、本乡镇5名已确认身份的原“赤脚医生”、4名乡镇卫生院老职工组成的认定小组,负责对本乡镇原“赤脚医生”身份和服务年限的确认工作。对不够条件予以身份确认的，或虚报服务年限确认为服务年限的，审核确认者要承担连带责任。审核无误的，审核小组共同签字确认；通不过审核的,也要同时签字确认,并留档备查。</w:t>
      </w:r>
    </w:p>
    <w:p w14:paraId="787571B9">
      <w:pPr>
        <w:bidi w:val="0"/>
        <w:ind w:firstLine="643" w:firstLineChars="20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（三）、审核认定</w:t>
      </w:r>
    </w:p>
    <w:p w14:paraId="6F3BEB1D">
      <w:pPr>
        <w:bidi w:val="0"/>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1、县认定机构要对各乡镇报的证件资料逐一认定。</w:t>
      </w:r>
    </w:p>
    <w:p w14:paraId="120B5EBD">
      <w:pPr>
        <w:bidi w:val="0"/>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2、2015年12月31日前，未达到60周岁的原“赤脚医生”的身份、工作经历和从事卫生技术服务年限一并确认，为后续工作奠定基础。</w:t>
      </w:r>
    </w:p>
    <w:p w14:paraId="23522734">
      <w:pPr>
        <w:bidi w:val="0"/>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3、原服务地与现生活地不同的，通过原服务所在地认定并出具县、乡、村三级证明。</w:t>
      </w:r>
    </w:p>
    <w:p w14:paraId="7747F2A4">
      <w:pPr>
        <w:bidi w:val="0"/>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4、对被认定人员，名单连同《巨鹿县关于对原“赤脚医生”落实养老补助办法的实施方案》一并在村公示栏或显要位置张榜公示7天。公示无异议的报县领导小组办公室，经领导小组再次复核后再公示3天，无争议的予以确认。</w:t>
      </w:r>
    </w:p>
    <w:p w14:paraId="35E1B310">
      <w:pPr>
        <w:bidi w:val="0"/>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5、公示期间有争议的，以及无法确认服务年限的，事实调查清楚后，予以认定。</w:t>
      </w:r>
    </w:p>
    <w:p w14:paraId="58DD2D9A">
      <w:pPr>
        <w:bidi w:val="0"/>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6、认定工作结束后，证件资料原件归还本人，复印件留存建档。</w:t>
      </w:r>
    </w:p>
    <w:p w14:paraId="522A8ADB">
      <w:pPr>
        <w:bidi w:val="0"/>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属于以下情况的均不纳入养老补助发放之列：</w:t>
      </w:r>
    </w:p>
    <w:p w14:paraId="78E1F806">
      <w:pPr>
        <w:bidi w:val="0"/>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1、已被国家机关或企事业单位录用的人员；</w:t>
      </w:r>
    </w:p>
    <w:p w14:paraId="6C6CB2E3">
      <w:pPr>
        <w:bidi w:val="0"/>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2、因刑事犯罪或违反国家政策法规被辞退、解聘、开除的人员;</w:t>
      </w:r>
    </w:p>
    <w:p w14:paraId="26C9EEC9">
      <w:pPr>
        <w:bidi w:val="0"/>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3、1987年12月31日以后进入村级医疗机构的;</w:t>
      </w:r>
    </w:p>
    <w:p w14:paraId="3418C653">
      <w:pPr>
        <w:bidi w:val="0"/>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4、本方案实施前已经去世的人员。</w:t>
      </w:r>
    </w:p>
    <w:p w14:paraId="4786C8BF">
      <w:pPr>
        <w:bidi w:val="0"/>
        <w:ind w:firstLine="643" w:firstLineChars="20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（四）、发放途径</w:t>
      </w:r>
    </w:p>
    <w:p w14:paraId="3B2BEEDF">
      <w:pPr>
        <w:bidi w:val="0"/>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原“赤脚医生”养老补助资金由县卫生健康局按年将资金拨付到乡镇卫生院，由各乡镇卫生院负责核实身份。领取养老补助的赤脚医生去世后，乡镇卫生院要及时上报县卫生健康局。</w:t>
      </w:r>
    </w:p>
    <w:p w14:paraId="56198806">
      <w:pPr>
        <w:bidi w:val="0"/>
        <w:rPr>
          <w:rFonts w:hint="eastAsia" w:ascii="仿宋" w:hAnsi="仿宋" w:eastAsia="仿宋" w:cs="仿宋"/>
          <w:b w:val="0"/>
          <w:bCs w:val="0"/>
          <w:sz w:val="32"/>
          <w:szCs w:val="32"/>
          <w:lang w:val="en-US" w:eastAsia="zh-CN"/>
        </w:rPr>
      </w:pPr>
    </w:p>
    <w:p w14:paraId="2E911B05">
      <w:pPr>
        <w:bidi w:val="0"/>
        <w:rPr>
          <w:rFonts w:hint="eastAsia" w:ascii="仿宋" w:hAnsi="仿宋" w:eastAsia="仿宋" w:cs="仿宋"/>
          <w:sz w:val="32"/>
          <w:szCs w:val="32"/>
        </w:rPr>
      </w:pPr>
    </w:p>
    <w:p w14:paraId="0312D797">
      <w:pPr>
        <w:spacing w:line="580" w:lineRule="exact"/>
        <w:jc w:val="center"/>
        <w:rPr>
          <w:rFonts w:hint="eastAsia" w:ascii="仿宋" w:hAnsi="仿宋" w:eastAsia="仿宋" w:cs="仿宋"/>
          <w:sz w:val="32"/>
          <w:szCs w:val="32"/>
        </w:rPr>
      </w:pPr>
    </w:p>
    <w:p w14:paraId="4FA3DE03">
      <w:pPr>
        <w:pageBreakBefore/>
        <w:spacing w:line="580" w:lineRule="exact"/>
        <w:jc w:val="center"/>
        <w:rPr>
          <w:rFonts w:hint="eastAsia" w:ascii="宋体" w:hAnsi="宋体" w:eastAsia="宋体" w:cs="宋体"/>
          <w:b/>
          <w:bCs/>
          <w:color w:val="auto"/>
          <w:sz w:val="36"/>
          <w:szCs w:val="36"/>
        </w:rPr>
      </w:pPr>
      <w:r>
        <w:rPr>
          <w:rFonts w:hint="eastAsia" w:ascii="宋体" w:hAnsi="宋体" w:cs="宋体"/>
          <w:b/>
          <w:bCs/>
          <w:color w:val="auto"/>
          <w:sz w:val="36"/>
          <w:szCs w:val="36"/>
          <w:lang w:eastAsia="zh-CN"/>
        </w:rPr>
        <w:t>二十</w:t>
      </w:r>
      <w:r>
        <w:rPr>
          <w:rFonts w:hint="eastAsia" w:ascii="宋体" w:hAnsi="宋体" w:eastAsia="宋体" w:cs="宋体"/>
          <w:b/>
          <w:bCs/>
          <w:color w:val="auto"/>
          <w:sz w:val="36"/>
          <w:szCs w:val="36"/>
        </w:rPr>
        <w:t>、雨露计划职业教育补助资金</w:t>
      </w:r>
    </w:p>
    <w:p w14:paraId="2E73EDA0">
      <w:pPr>
        <w:spacing w:line="580" w:lineRule="exact"/>
        <w:ind w:firstLine="640" w:firstLineChars="200"/>
        <w:rPr>
          <w:rFonts w:ascii="方正黑体_GBK" w:hAnsi="Times New Roman" w:eastAsia="方正黑体_GBK"/>
          <w:sz w:val="32"/>
          <w:szCs w:val="32"/>
        </w:rPr>
      </w:pPr>
      <w:r>
        <w:rPr>
          <w:rFonts w:hint="eastAsia" w:ascii="方正黑体_GBK" w:hAnsi="Times New Roman" w:eastAsia="方正黑体_GBK"/>
          <w:sz w:val="32"/>
          <w:szCs w:val="32"/>
        </w:rPr>
        <w:t>一、政策依据</w:t>
      </w:r>
    </w:p>
    <w:p w14:paraId="339D76F5">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1.河北省扶贫开发办公室 河北省教育厅 河北省人力资源和社会保障厅《关于进一步做好雨露计划职业教育工作的通知》（冀扶办联〔2015〕20号）</w:t>
      </w:r>
    </w:p>
    <w:p w14:paraId="06DC889C">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2.河北省扶贫开发办公室印发《关于调整雨露计划职业教育工作程序的通知》（冀扶办发〔2018〕7号）</w:t>
      </w:r>
    </w:p>
    <w:p w14:paraId="4562EB5C">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3.河北省扶贫开发办公室 河北省人力资源和社会保障厅 河北省教育厅《关于进一步规范雨露计划职业教育补助促进贫困家庭毕业生就业的通知》（冀扶办联〔2020〕9号）</w:t>
      </w:r>
    </w:p>
    <w:p w14:paraId="1F385992">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4.河北省财政厅 河北省扶贫开发办公室 河北省发展和改革委员会 河北省民族事务委员会 河北省农业农村厅 河北省林业和草原局关于印发《河北省财政衔接推进乡村振兴补助资金管理办法》的通知（冀财农〔2023〕34号）</w:t>
      </w:r>
    </w:p>
    <w:p w14:paraId="6652DE64">
      <w:pPr>
        <w:spacing w:line="580" w:lineRule="exact"/>
        <w:ind w:firstLine="640" w:firstLineChars="200"/>
        <w:rPr>
          <w:rFonts w:ascii="方正黑体_GBK" w:hAnsi="Times New Roman" w:eastAsia="方正黑体_GBK"/>
          <w:sz w:val="32"/>
          <w:szCs w:val="32"/>
        </w:rPr>
      </w:pPr>
      <w:r>
        <w:rPr>
          <w:rFonts w:hint="eastAsia" w:ascii="方正黑体_GBK" w:hAnsi="Times New Roman" w:eastAsia="方正黑体_GBK"/>
          <w:sz w:val="32"/>
          <w:szCs w:val="32"/>
        </w:rPr>
        <w:t>二、主管部门</w:t>
      </w:r>
    </w:p>
    <w:p w14:paraId="7B741049">
      <w:pPr>
        <w:spacing w:line="580" w:lineRule="exact"/>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巨鹿县乡村振兴局</w:t>
      </w:r>
    </w:p>
    <w:p w14:paraId="2DE62817">
      <w:pPr>
        <w:spacing w:line="580" w:lineRule="exact"/>
        <w:ind w:firstLine="640" w:firstLineChars="200"/>
        <w:rPr>
          <w:rFonts w:ascii="方正黑体_GBK" w:hAnsi="Times New Roman" w:eastAsia="方正黑体_GBK"/>
          <w:sz w:val="32"/>
          <w:szCs w:val="32"/>
        </w:rPr>
      </w:pPr>
      <w:r>
        <w:rPr>
          <w:rFonts w:hint="eastAsia" w:ascii="方正黑体_GBK" w:hAnsi="Times New Roman" w:eastAsia="方正黑体_GBK"/>
          <w:sz w:val="32"/>
          <w:szCs w:val="32"/>
        </w:rPr>
        <w:t>三、补助对象</w:t>
      </w:r>
    </w:p>
    <w:p w14:paraId="73BD1B34">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全</w:t>
      </w:r>
      <w:r>
        <w:rPr>
          <w:rFonts w:hint="eastAsia" w:ascii="仿宋" w:hAnsi="仿宋" w:eastAsia="仿宋" w:cs="仿宋"/>
          <w:sz w:val="32"/>
          <w:szCs w:val="32"/>
          <w:lang w:eastAsia="zh-CN"/>
        </w:rPr>
        <w:t>市</w:t>
      </w:r>
      <w:r>
        <w:rPr>
          <w:rFonts w:hint="eastAsia" w:ascii="仿宋" w:hAnsi="仿宋" w:eastAsia="仿宋" w:cs="仿宋"/>
          <w:sz w:val="32"/>
          <w:szCs w:val="32"/>
        </w:rPr>
        <w:t>脱贫家庭（含监测帮扶对象家庭，下同）中，接受中、高等职业教育，含普通中专、职业高中、技工院校、普通大专、高职院校、技师学院，且取得正式全日制学籍的在校生（含在校期间顶岗实习）。</w:t>
      </w:r>
    </w:p>
    <w:p w14:paraId="5ECADEE9">
      <w:pPr>
        <w:spacing w:line="580" w:lineRule="exact"/>
        <w:ind w:firstLine="640" w:firstLineChars="200"/>
        <w:rPr>
          <w:rFonts w:ascii="方正黑体_GBK" w:hAnsi="Times New Roman" w:eastAsia="方正黑体_GBK"/>
          <w:sz w:val="32"/>
          <w:szCs w:val="32"/>
        </w:rPr>
      </w:pPr>
      <w:r>
        <w:rPr>
          <w:rFonts w:hint="eastAsia" w:ascii="方正黑体_GBK" w:hAnsi="Times New Roman" w:eastAsia="方正黑体_GBK"/>
          <w:sz w:val="32"/>
          <w:szCs w:val="32"/>
        </w:rPr>
        <w:t>四、补贴标准</w:t>
      </w:r>
    </w:p>
    <w:p w14:paraId="0042DD71">
      <w:pPr>
        <w:spacing w:line="580" w:lineRule="exact"/>
        <w:rPr>
          <w:rFonts w:ascii="Times New Roman" w:hAnsi="Times New Roman" w:eastAsia="方正仿宋_GBK"/>
          <w:sz w:val="32"/>
          <w:szCs w:val="32"/>
        </w:rPr>
      </w:pPr>
      <w:r>
        <w:rPr>
          <w:rFonts w:ascii="Times New Roman" w:hAnsi="Times New Roman" w:eastAsia="仿宋_GB2312"/>
          <w:sz w:val="32"/>
          <w:szCs w:val="32"/>
        </w:rPr>
        <w:t xml:space="preserve">   </w:t>
      </w:r>
      <w:r>
        <w:rPr>
          <w:rFonts w:ascii="Times New Roman" w:hAnsi="Times New Roman" w:eastAsia="方正仿宋_GBK"/>
          <w:sz w:val="32"/>
          <w:szCs w:val="32"/>
        </w:rPr>
        <w:t xml:space="preserve"> </w:t>
      </w:r>
      <w:r>
        <w:rPr>
          <w:rFonts w:hint="eastAsia" w:ascii="仿宋" w:hAnsi="仿宋" w:eastAsia="仿宋" w:cs="仿宋"/>
          <w:sz w:val="32"/>
          <w:szCs w:val="32"/>
        </w:rPr>
        <w:t>3000元/年，分秋季学期、春季学期两期发放。</w:t>
      </w:r>
    </w:p>
    <w:p w14:paraId="0BAD2771">
      <w:pPr>
        <w:spacing w:line="580" w:lineRule="exact"/>
        <w:ind w:firstLine="640" w:firstLineChars="200"/>
        <w:rPr>
          <w:rFonts w:ascii="方正黑体_GBK" w:hAnsi="Times New Roman" w:eastAsia="方正黑体_GBK"/>
          <w:sz w:val="32"/>
          <w:szCs w:val="32"/>
        </w:rPr>
      </w:pPr>
      <w:r>
        <w:rPr>
          <w:rFonts w:hint="eastAsia" w:ascii="方正黑体_GBK" w:hAnsi="Times New Roman" w:eastAsia="方正黑体_GBK"/>
          <w:sz w:val="32"/>
          <w:szCs w:val="32"/>
        </w:rPr>
        <w:t>五、办理流程</w:t>
      </w:r>
    </w:p>
    <w:p w14:paraId="75B969B7">
      <w:pPr>
        <w:spacing w:line="580" w:lineRule="exact"/>
        <w:ind w:firstLine="640" w:firstLineChars="200"/>
        <w:rPr>
          <w:rFonts w:hint="eastAsia" w:ascii="仿宋" w:hAnsi="仿宋" w:eastAsia="仿宋" w:cs="仿宋"/>
          <w:sz w:val="32"/>
          <w:szCs w:val="32"/>
        </w:rPr>
      </w:pPr>
      <w:r>
        <w:rPr>
          <w:rFonts w:hint="eastAsia" w:ascii="仿宋" w:hAnsi="仿宋" w:eastAsia="仿宋" w:cs="仿宋"/>
          <w:bCs/>
          <w:sz w:val="32"/>
          <w:szCs w:val="32"/>
        </w:rPr>
        <w:t>1.明确对象。</w:t>
      </w:r>
      <w:r>
        <w:rPr>
          <w:rFonts w:hint="eastAsia" w:ascii="仿宋" w:hAnsi="仿宋" w:eastAsia="仿宋" w:cs="仿宋"/>
          <w:sz w:val="32"/>
          <w:szCs w:val="32"/>
        </w:rPr>
        <w:t>明确全省脱贫家庭（含监测帮扶对象家庭，下同）中，接受中、高等职业教育，含普通中专、职业高中、技工学校、普通大专、高职院校、技师学院，且取得正式全日制学籍的在校生（含在校期间顶岗实习）为补助对象。</w:t>
      </w:r>
    </w:p>
    <w:p w14:paraId="3F700D3B">
      <w:pPr>
        <w:spacing w:line="580" w:lineRule="exact"/>
        <w:ind w:firstLine="640" w:firstLineChars="200"/>
        <w:rPr>
          <w:rFonts w:hint="eastAsia" w:ascii="仿宋" w:hAnsi="仿宋" w:eastAsia="仿宋" w:cs="仿宋"/>
          <w:sz w:val="32"/>
          <w:szCs w:val="32"/>
        </w:rPr>
      </w:pPr>
      <w:r>
        <w:rPr>
          <w:rFonts w:hint="eastAsia" w:ascii="仿宋" w:hAnsi="仿宋" w:eastAsia="仿宋" w:cs="仿宋"/>
          <w:bCs/>
          <w:sz w:val="32"/>
          <w:szCs w:val="32"/>
        </w:rPr>
        <w:t>2.逐人审核。</w:t>
      </w:r>
      <w:r>
        <w:rPr>
          <w:rFonts w:hint="eastAsia" w:ascii="仿宋" w:hAnsi="仿宋" w:eastAsia="仿宋" w:cs="仿宋"/>
          <w:sz w:val="32"/>
          <w:szCs w:val="32"/>
        </w:rPr>
        <w:t>各县（市、区）农业农村（乡村振兴）部门从“全国防止返贫监测和衔接推进乡村振兴信息系统”内将标注的学生信息导出，提供同级教育部门、人社部门逐人进行信息审核，对重复标注的，根据实际情况进行人工校正，形成拟补助人员名单。</w:t>
      </w:r>
    </w:p>
    <w:p w14:paraId="717C431A">
      <w:pPr>
        <w:spacing w:line="580" w:lineRule="exact"/>
        <w:ind w:firstLine="640" w:firstLineChars="200"/>
        <w:rPr>
          <w:rFonts w:hint="eastAsia" w:ascii="仿宋" w:hAnsi="仿宋" w:eastAsia="仿宋" w:cs="仿宋"/>
          <w:sz w:val="32"/>
          <w:szCs w:val="32"/>
        </w:rPr>
      </w:pPr>
      <w:r>
        <w:rPr>
          <w:rFonts w:hint="eastAsia" w:ascii="仿宋" w:hAnsi="仿宋" w:eastAsia="仿宋" w:cs="仿宋"/>
          <w:bCs/>
          <w:sz w:val="32"/>
          <w:szCs w:val="32"/>
        </w:rPr>
        <w:t>3.公示监督。</w:t>
      </w:r>
      <w:r>
        <w:rPr>
          <w:rFonts w:hint="eastAsia" w:ascii="仿宋" w:hAnsi="仿宋" w:eastAsia="仿宋" w:cs="仿宋"/>
          <w:sz w:val="32"/>
          <w:szCs w:val="32"/>
        </w:rPr>
        <w:t>县级农业农村（乡村振兴）部门负责将拟补助人员名单在其家庭所在行政村村委会、乡镇（街道）、县（市、区）政府信息公开平台公示。公示内容包括学生姓名、性别、专业、学校性质、学制、入学时间、户主姓名、学生与户主关系、补贴额度等信息，公示期7天。对群众举报的不符合条件的补助对象，由县级农业农村（乡村振兴）部门进行核实。</w:t>
      </w:r>
    </w:p>
    <w:p w14:paraId="2B24AC84">
      <w:pPr>
        <w:spacing w:line="580" w:lineRule="exact"/>
        <w:ind w:firstLine="640" w:firstLineChars="200"/>
        <w:rPr>
          <w:rFonts w:hint="eastAsia" w:ascii="仿宋" w:hAnsi="仿宋" w:eastAsia="仿宋" w:cs="仿宋"/>
          <w:sz w:val="32"/>
          <w:szCs w:val="32"/>
        </w:rPr>
      </w:pPr>
      <w:r>
        <w:rPr>
          <w:rFonts w:hint="eastAsia" w:ascii="仿宋" w:hAnsi="仿宋" w:eastAsia="仿宋" w:cs="仿宋"/>
          <w:bCs/>
          <w:sz w:val="32"/>
          <w:szCs w:val="32"/>
        </w:rPr>
        <w:t>4.补充申请。</w:t>
      </w:r>
      <w:r>
        <w:rPr>
          <w:rFonts w:hint="eastAsia" w:ascii="仿宋" w:hAnsi="仿宋" w:eastAsia="仿宋" w:cs="仿宋"/>
          <w:sz w:val="32"/>
          <w:szCs w:val="32"/>
        </w:rPr>
        <w:t>对公示人员名单中没有列入、又确实在接受职业教育的脱贫家庭子女，脱贫家庭向县级农业农村（乡村振兴）部门提出申请，填写《河北省××年春（秋）季学期雨露计划职业教育助学补贴申请表》，县级农业农村（乡村振兴）部门会同当地人社部门、教育部门对申请人的脱贫人口身份和学籍进行审核，确认符合资助条件后，履行公示监督程序。</w:t>
      </w:r>
    </w:p>
    <w:p w14:paraId="5097109E">
      <w:pPr>
        <w:spacing w:line="580" w:lineRule="exact"/>
        <w:ind w:firstLine="640" w:firstLineChars="200"/>
        <w:rPr>
          <w:rFonts w:hint="eastAsia" w:ascii="仿宋" w:hAnsi="仿宋" w:eastAsia="仿宋" w:cs="仿宋"/>
          <w:sz w:val="32"/>
          <w:szCs w:val="32"/>
        </w:rPr>
      </w:pPr>
      <w:r>
        <w:rPr>
          <w:rFonts w:hint="eastAsia" w:ascii="仿宋" w:hAnsi="仿宋" w:eastAsia="仿宋" w:cs="仿宋"/>
          <w:bCs/>
          <w:sz w:val="32"/>
          <w:szCs w:val="32"/>
        </w:rPr>
        <w:t>5.资金拨付。</w:t>
      </w:r>
      <w:r>
        <w:rPr>
          <w:rFonts w:hint="eastAsia" w:ascii="仿宋" w:hAnsi="仿宋" w:eastAsia="仿宋" w:cs="仿宋"/>
          <w:sz w:val="32"/>
          <w:szCs w:val="32"/>
        </w:rPr>
        <w:t>公示期满后，县级农业农村（乡村振兴）部门按照财政部门下达的授权支付额度向代理银行开具授权支付指令，将补助资金及时拨付至学生家庭支农惠农“一卡通”中。</w:t>
      </w:r>
    </w:p>
    <w:p w14:paraId="28F71C4B">
      <w:pPr>
        <w:rPr>
          <w:rFonts w:hint="eastAsia" w:ascii="仿宋" w:hAnsi="仿宋" w:eastAsia="仿宋" w:cs="仿宋"/>
          <w:sz w:val="32"/>
          <w:szCs w:val="32"/>
        </w:rPr>
      </w:pPr>
      <w:r>
        <w:rPr>
          <w:rFonts w:hint="eastAsia" w:ascii="仿宋" w:hAnsi="仿宋" w:eastAsia="仿宋" w:cs="仿宋"/>
          <w:bCs/>
          <w:sz w:val="32"/>
          <w:szCs w:val="32"/>
        </w:rPr>
        <w:t xml:space="preserve">    6.关联受益户。</w:t>
      </w:r>
      <w:r>
        <w:rPr>
          <w:rFonts w:hint="eastAsia" w:ascii="仿宋" w:hAnsi="仿宋" w:eastAsia="仿宋" w:cs="仿宋"/>
          <w:sz w:val="32"/>
          <w:szCs w:val="32"/>
        </w:rPr>
        <w:t>资金拨付后，县级农业农村（乡村振兴）部门及时将受益脱贫户相关数据，录入“全国防止返贫监测和衔接推进乡村振兴信息系统”。</w:t>
      </w:r>
    </w:p>
    <w:p w14:paraId="3B7A5328">
      <w:pPr>
        <w:spacing w:line="560" w:lineRule="exact"/>
        <w:jc w:val="center"/>
        <w:rPr>
          <w:rFonts w:hint="eastAsia" w:ascii="仿宋" w:hAnsi="仿宋" w:eastAsia="仿宋" w:cs="仿宋"/>
          <w:kern w:val="0"/>
          <w:sz w:val="32"/>
          <w:szCs w:val="32"/>
        </w:rPr>
      </w:pPr>
    </w:p>
    <w:p w14:paraId="75CACDA8">
      <w:pPr>
        <w:spacing w:line="560" w:lineRule="exact"/>
        <w:jc w:val="center"/>
        <w:rPr>
          <w:rFonts w:hint="eastAsia" w:ascii="仿宋" w:hAnsi="仿宋" w:eastAsia="仿宋" w:cs="仿宋"/>
          <w:kern w:val="0"/>
          <w:sz w:val="32"/>
          <w:szCs w:val="32"/>
        </w:rPr>
      </w:pPr>
    </w:p>
    <w:p w14:paraId="5DDAC3A5">
      <w:pPr>
        <w:spacing w:line="560" w:lineRule="exact"/>
        <w:jc w:val="center"/>
        <w:rPr>
          <w:rFonts w:hint="eastAsia" w:ascii="仿宋" w:hAnsi="仿宋" w:eastAsia="仿宋" w:cs="仿宋"/>
          <w:kern w:val="0"/>
          <w:sz w:val="32"/>
          <w:szCs w:val="32"/>
        </w:rPr>
      </w:pPr>
    </w:p>
    <w:p w14:paraId="0720FA5D">
      <w:pPr>
        <w:spacing w:line="560" w:lineRule="exact"/>
        <w:jc w:val="center"/>
        <w:rPr>
          <w:rFonts w:hint="eastAsia" w:ascii="仿宋" w:hAnsi="仿宋" w:eastAsia="仿宋" w:cs="仿宋"/>
          <w:kern w:val="0"/>
          <w:sz w:val="32"/>
          <w:szCs w:val="32"/>
        </w:rPr>
      </w:pPr>
    </w:p>
    <w:p w14:paraId="509FA542">
      <w:pPr>
        <w:spacing w:line="560" w:lineRule="exact"/>
        <w:jc w:val="center"/>
        <w:rPr>
          <w:rFonts w:hint="eastAsia" w:ascii="仿宋" w:hAnsi="仿宋" w:eastAsia="仿宋" w:cs="仿宋"/>
          <w:kern w:val="0"/>
          <w:sz w:val="32"/>
          <w:szCs w:val="32"/>
        </w:rPr>
      </w:pPr>
    </w:p>
    <w:p w14:paraId="29DF9AA6">
      <w:pPr>
        <w:spacing w:line="560" w:lineRule="exact"/>
        <w:jc w:val="center"/>
        <w:rPr>
          <w:rFonts w:hint="eastAsia" w:ascii="仿宋" w:hAnsi="仿宋" w:eastAsia="仿宋" w:cs="仿宋"/>
          <w:kern w:val="0"/>
          <w:sz w:val="32"/>
          <w:szCs w:val="32"/>
        </w:rPr>
      </w:pPr>
    </w:p>
    <w:p w14:paraId="30DCEFC5">
      <w:pPr>
        <w:spacing w:line="560" w:lineRule="exact"/>
        <w:jc w:val="center"/>
        <w:rPr>
          <w:rFonts w:hint="eastAsia" w:ascii="仿宋" w:hAnsi="仿宋" w:eastAsia="仿宋" w:cs="仿宋"/>
          <w:kern w:val="0"/>
          <w:sz w:val="32"/>
          <w:szCs w:val="32"/>
        </w:rPr>
      </w:pPr>
    </w:p>
    <w:p w14:paraId="2FCF3297">
      <w:pPr>
        <w:spacing w:line="560" w:lineRule="exact"/>
        <w:jc w:val="center"/>
        <w:rPr>
          <w:rFonts w:hint="eastAsia" w:ascii="仿宋" w:hAnsi="仿宋" w:eastAsia="仿宋" w:cs="仿宋"/>
          <w:kern w:val="0"/>
          <w:sz w:val="32"/>
          <w:szCs w:val="32"/>
        </w:rPr>
      </w:pPr>
    </w:p>
    <w:p w14:paraId="7B84EF7F">
      <w:pPr>
        <w:spacing w:line="560" w:lineRule="exact"/>
        <w:jc w:val="center"/>
        <w:rPr>
          <w:rFonts w:hint="eastAsia" w:ascii="仿宋" w:hAnsi="仿宋" w:eastAsia="仿宋" w:cs="仿宋"/>
          <w:kern w:val="0"/>
          <w:sz w:val="32"/>
          <w:szCs w:val="32"/>
        </w:rPr>
      </w:pPr>
    </w:p>
    <w:p w14:paraId="1C6B41B0">
      <w:pPr>
        <w:spacing w:line="560" w:lineRule="exact"/>
        <w:jc w:val="center"/>
        <w:rPr>
          <w:rFonts w:hint="eastAsia" w:ascii="仿宋" w:hAnsi="仿宋" w:eastAsia="仿宋" w:cs="仿宋"/>
          <w:kern w:val="0"/>
          <w:sz w:val="32"/>
          <w:szCs w:val="32"/>
        </w:rPr>
      </w:pPr>
    </w:p>
    <w:p w14:paraId="1AA77E07">
      <w:pPr>
        <w:spacing w:line="560" w:lineRule="exact"/>
        <w:jc w:val="center"/>
        <w:rPr>
          <w:rFonts w:hint="eastAsia" w:ascii="仿宋" w:hAnsi="仿宋" w:eastAsia="仿宋" w:cs="仿宋"/>
          <w:kern w:val="0"/>
          <w:sz w:val="32"/>
          <w:szCs w:val="32"/>
        </w:rPr>
      </w:pPr>
    </w:p>
    <w:p w14:paraId="5CB05EC0">
      <w:pPr>
        <w:spacing w:line="560" w:lineRule="exact"/>
        <w:jc w:val="center"/>
        <w:rPr>
          <w:rFonts w:hint="eastAsia" w:ascii="仿宋" w:hAnsi="仿宋" w:eastAsia="仿宋" w:cs="仿宋"/>
          <w:kern w:val="0"/>
          <w:sz w:val="32"/>
          <w:szCs w:val="32"/>
        </w:rPr>
      </w:pPr>
    </w:p>
    <w:p w14:paraId="2323B832">
      <w:pPr>
        <w:spacing w:line="560" w:lineRule="exact"/>
        <w:jc w:val="center"/>
        <w:rPr>
          <w:rFonts w:hint="eastAsia" w:ascii="仿宋" w:hAnsi="仿宋" w:eastAsia="仿宋" w:cs="仿宋"/>
          <w:kern w:val="0"/>
          <w:sz w:val="32"/>
          <w:szCs w:val="32"/>
        </w:rPr>
      </w:pPr>
    </w:p>
    <w:p w14:paraId="3A365839">
      <w:pPr>
        <w:spacing w:line="580" w:lineRule="exact"/>
        <w:jc w:val="center"/>
        <w:rPr>
          <w:rFonts w:ascii="方正小标宋_GBK" w:hAnsi="Times New Roman" w:eastAsia="方正小标宋_GBK"/>
          <w:color w:val="auto"/>
          <w:sz w:val="32"/>
          <w:szCs w:val="32"/>
        </w:rPr>
      </w:pPr>
      <w:r>
        <w:rPr>
          <w:rFonts w:hint="eastAsia" w:ascii="宋体" w:hAnsi="宋体" w:cs="宋体"/>
          <w:b/>
          <w:bCs/>
          <w:color w:val="auto"/>
          <w:sz w:val="36"/>
          <w:szCs w:val="36"/>
          <w:lang w:eastAsia="zh-CN"/>
        </w:rPr>
        <w:t>二十一</w:t>
      </w:r>
      <w:r>
        <w:rPr>
          <w:rFonts w:hint="eastAsia" w:ascii="宋体" w:hAnsi="宋体" w:eastAsia="宋体" w:cs="宋体"/>
          <w:b/>
          <w:bCs/>
          <w:color w:val="auto"/>
          <w:sz w:val="36"/>
          <w:szCs w:val="36"/>
        </w:rPr>
        <w:t>、价格临时补贴资金</w:t>
      </w:r>
    </w:p>
    <w:p w14:paraId="662D07F3">
      <w:pPr>
        <w:spacing w:line="580" w:lineRule="exact"/>
        <w:ind w:firstLine="640" w:firstLineChars="200"/>
        <w:rPr>
          <w:rFonts w:ascii="方正黑体_GBK" w:hAnsi="Times New Roman" w:eastAsia="方正黑体_GBK"/>
          <w:sz w:val="32"/>
          <w:szCs w:val="32"/>
        </w:rPr>
      </w:pPr>
      <w:r>
        <w:rPr>
          <w:rFonts w:hint="eastAsia" w:ascii="方正黑体_GBK" w:hAnsi="Times New Roman" w:eastAsia="方正黑体_GBK"/>
          <w:sz w:val="32"/>
          <w:szCs w:val="32"/>
        </w:rPr>
        <w:t>一、政策依据</w:t>
      </w:r>
    </w:p>
    <w:p w14:paraId="54E23780">
      <w:pPr>
        <w:spacing w:line="58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1.国家发展改革委、民政部、财政部、人力资源和社会保障部、国家统计局《关于进一步健全社会救助和保障标准与物价上涨挂钩联动机制的通知》（发改价格规〔2020〕1553号）</w:t>
      </w:r>
      <w:r>
        <w:rPr>
          <w:rFonts w:hint="eastAsia" w:ascii="仿宋" w:hAnsi="仿宋" w:eastAsia="仿宋" w:cs="仿宋"/>
          <w:sz w:val="32"/>
          <w:szCs w:val="32"/>
          <w:lang w:eastAsia="zh-CN"/>
        </w:rPr>
        <w:t>。</w:t>
      </w:r>
    </w:p>
    <w:p w14:paraId="6A89AC60">
      <w:pPr>
        <w:spacing w:line="58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2.河北省发展改革委、民政厅、财政厅、人力资源社会保障厅、国家统计局河北调查总队《关于印发&lt;关于进一步健全社会救助和保障标准与物价上涨挂钩联动机制的实施意见&gt;的通知》（冀发改价格〔2021〕1710号）</w:t>
      </w:r>
      <w:r>
        <w:rPr>
          <w:rFonts w:hint="eastAsia" w:ascii="仿宋" w:hAnsi="仿宋" w:eastAsia="仿宋" w:cs="仿宋"/>
          <w:sz w:val="32"/>
          <w:szCs w:val="32"/>
          <w:lang w:eastAsia="zh-CN"/>
        </w:rPr>
        <w:t>。</w:t>
      </w:r>
    </w:p>
    <w:p w14:paraId="08A3EE00">
      <w:pPr>
        <w:spacing w:line="58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二、主管部门</w:t>
      </w:r>
    </w:p>
    <w:p w14:paraId="0E9C2B7E">
      <w:pPr>
        <w:spacing w:line="580" w:lineRule="exact"/>
        <w:ind w:firstLine="640" w:firstLineChars="200"/>
        <w:rPr>
          <w:rFonts w:hint="eastAsia" w:ascii="仿宋" w:hAnsi="仿宋" w:eastAsia="仿宋" w:cs="仿宋"/>
          <w:color w:val="000000" w:themeColor="text1"/>
          <w:sz w:val="32"/>
          <w:szCs w:val="32"/>
          <w:lang w:eastAsia="zh-CN"/>
        </w:rPr>
      </w:pPr>
      <w:bookmarkStart w:id="0" w:name="_GoBack"/>
      <w:bookmarkEnd w:id="0"/>
      <w:r>
        <w:rPr>
          <w:rFonts w:hint="eastAsia" w:ascii="仿宋" w:hAnsi="仿宋" w:eastAsia="仿宋" w:cs="仿宋"/>
          <w:sz w:val="32"/>
          <w:szCs w:val="32"/>
          <w:lang w:eastAsia="zh-CN"/>
        </w:rPr>
        <w:t>巨鹿县</w:t>
      </w:r>
      <w:r>
        <w:rPr>
          <w:rFonts w:hint="eastAsia" w:ascii="仿宋" w:hAnsi="仿宋" w:eastAsia="仿宋" w:cs="仿宋"/>
          <w:sz w:val="32"/>
          <w:szCs w:val="32"/>
        </w:rPr>
        <w:t>民政局、</w:t>
      </w:r>
      <w:r>
        <w:rPr>
          <w:rFonts w:hint="eastAsia" w:ascii="仿宋" w:hAnsi="仿宋" w:eastAsia="仿宋" w:cs="仿宋"/>
          <w:sz w:val="32"/>
          <w:szCs w:val="32"/>
          <w:lang w:eastAsia="zh-CN"/>
        </w:rPr>
        <w:t>巨鹿县</w:t>
      </w:r>
      <w:r>
        <w:rPr>
          <w:rFonts w:hint="eastAsia" w:ascii="仿宋" w:hAnsi="仿宋" w:eastAsia="仿宋" w:cs="仿宋"/>
          <w:sz w:val="32"/>
          <w:szCs w:val="32"/>
        </w:rPr>
        <w:t>财政局、</w:t>
      </w:r>
      <w:r>
        <w:rPr>
          <w:rFonts w:hint="eastAsia" w:ascii="仿宋" w:hAnsi="仿宋" w:eastAsia="仿宋" w:cs="仿宋"/>
          <w:sz w:val="32"/>
          <w:szCs w:val="32"/>
          <w:lang w:eastAsia="zh-CN"/>
        </w:rPr>
        <w:t>巨鹿县</w:t>
      </w:r>
      <w:r>
        <w:rPr>
          <w:rFonts w:hint="eastAsia" w:ascii="仿宋" w:hAnsi="仿宋" w:eastAsia="仿宋" w:cs="仿宋"/>
          <w:sz w:val="32"/>
          <w:szCs w:val="32"/>
        </w:rPr>
        <w:t>人力资源社会保障局、</w:t>
      </w:r>
      <w:r>
        <w:rPr>
          <w:rFonts w:hint="eastAsia" w:ascii="仿宋" w:hAnsi="仿宋" w:eastAsia="仿宋" w:cs="仿宋"/>
          <w:sz w:val="32"/>
          <w:szCs w:val="32"/>
          <w:lang w:eastAsia="zh-CN"/>
        </w:rPr>
        <w:t>巨鹿县</w:t>
      </w:r>
      <w:r>
        <w:rPr>
          <w:rFonts w:hint="eastAsia" w:ascii="仿宋" w:hAnsi="仿宋" w:eastAsia="仿宋" w:cs="仿宋"/>
          <w:sz w:val="32"/>
          <w:szCs w:val="32"/>
        </w:rPr>
        <w:t>退役军人事务局、</w:t>
      </w:r>
      <w:r>
        <w:rPr>
          <w:rFonts w:hint="eastAsia" w:ascii="仿宋" w:hAnsi="仿宋" w:eastAsia="仿宋" w:cs="仿宋"/>
          <w:sz w:val="32"/>
          <w:szCs w:val="32"/>
          <w:lang w:eastAsia="zh-CN"/>
        </w:rPr>
        <w:t>巨鹿县</w:t>
      </w:r>
      <w:r>
        <w:rPr>
          <w:rFonts w:hint="eastAsia" w:ascii="仿宋" w:hAnsi="仿宋" w:eastAsia="仿宋" w:cs="仿宋"/>
          <w:color w:val="000000" w:themeColor="text1"/>
          <w:sz w:val="32"/>
          <w:szCs w:val="32"/>
        </w:rPr>
        <w:t>统计局</w:t>
      </w:r>
      <w:r>
        <w:rPr>
          <w:rFonts w:hint="eastAsia" w:ascii="仿宋" w:hAnsi="仿宋" w:eastAsia="仿宋" w:cs="仿宋"/>
          <w:color w:val="000000" w:themeColor="text1"/>
          <w:sz w:val="32"/>
          <w:szCs w:val="32"/>
          <w:lang w:eastAsia="zh-CN"/>
        </w:rPr>
        <w:t>。</w:t>
      </w:r>
    </w:p>
    <w:p w14:paraId="1EDB690D">
      <w:pPr>
        <w:spacing w:line="58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三、补助对象</w:t>
      </w:r>
    </w:p>
    <w:p w14:paraId="42A799BE">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巨鹿县</w:t>
      </w:r>
      <w:r>
        <w:rPr>
          <w:rFonts w:hint="eastAsia" w:ascii="仿宋" w:hAnsi="仿宋" w:eastAsia="仿宋" w:cs="仿宋"/>
          <w:sz w:val="32"/>
          <w:szCs w:val="32"/>
        </w:rPr>
        <w:t>内城乡低保对象、特困人员、领取失业保险金人员、享受国家定期抚恤补助的优抚对象，以及孤儿、事实无人抚养儿童、艾滋病病毒感染儿童。</w:t>
      </w:r>
    </w:p>
    <w:p w14:paraId="7459A5AC">
      <w:pPr>
        <w:spacing w:line="58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四、补助标准</w:t>
      </w:r>
    </w:p>
    <w:p w14:paraId="6E85D160">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当居民消费价格（CPI）月度同比涨幅达到3.5%或CPI中食品价格指数同比涨幅达到6%时，满足任一条件即启动价格临时补贴。</w:t>
      </w:r>
    </w:p>
    <w:p w14:paraId="46B74877">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价格临时补贴具体标准由</w:t>
      </w:r>
      <w:r>
        <w:rPr>
          <w:rFonts w:hint="eastAsia" w:ascii="仿宋" w:hAnsi="仿宋" w:eastAsia="仿宋" w:cs="仿宋"/>
          <w:sz w:val="32"/>
          <w:szCs w:val="32"/>
          <w:lang w:eastAsia="zh-CN"/>
        </w:rPr>
        <w:t>市级</w:t>
      </w:r>
      <w:r>
        <w:rPr>
          <w:rFonts w:hint="eastAsia" w:ascii="仿宋" w:hAnsi="仿宋" w:eastAsia="仿宋" w:cs="仿宋"/>
          <w:sz w:val="32"/>
          <w:szCs w:val="32"/>
        </w:rPr>
        <w:t>按月测算，测算方法为：价格临时补贴标准＝当地城乡低保标准×SCPI（城镇低收入居民基本生活费用价格指数）同比涨幅，并四舍五入取整到元。</w:t>
      </w:r>
    </w:p>
    <w:p w14:paraId="17F4D535">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各地要严格</w:t>
      </w:r>
      <w:r>
        <w:rPr>
          <w:rFonts w:hint="eastAsia" w:ascii="仿宋" w:hAnsi="仿宋" w:eastAsia="仿宋" w:cs="仿宋"/>
          <w:sz w:val="32"/>
          <w:szCs w:val="32"/>
          <w:lang w:eastAsia="zh-CN"/>
        </w:rPr>
        <w:t>执行市级</w:t>
      </w:r>
      <w:r>
        <w:rPr>
          <w:rFonts w:hint="eastAsia" w:ascii="仿宋" w:hAnsi="仿宋" w:eastAsia="仿宋" w:cs="仿宋"/>
          <w:sz w:val="32"/>
          <w:szCs w:val="32"/>
        </w:rPr>
        <w:t>测算补贴标准。享受国家定期抚恤补助的优抚对象、城市低保对象、城市特困人员、领取失业保险金人员、以及孤儿、事实无人抚养儿童、艾滋病病毒感染儿童按照当地同期城市低保标准测算，全</w:t>
      </w:r>
      <w:r>
        <w:rPr>
          <w:rFonts w:hint="eastAsia" w:ascii="仿宋" w:hAnsi="仿宋" w:eastAsia="仿宋" w:cs="仿宋"/>
          <w:sz w:val="32"/>
          <w:szCs w:val="32"/>
          <w:lang w:eastAsia="zh-CN"/>
        </w:rPr>
        <w:t>市</w:t>
      </w:r>
      <w:r>
        <w:rPr>
          <w:rFonts w:hint="eastAsia" w:ascii="仿宋" w:hAnsi="仿宋" w:eastAsia="仿宋" w:cs="仿宋"/>
          <w:sz w:val="32"/>
          <w:szCs w:val="32"/>
        </w:rPr>
        <w:t>最低价格临时补贴标准每人每月25元。农村低保对象、农村特困人员按照当地同期农村低保标准测算，全</w:t>
      </w:r>
      <w:r>
        <w:rPr>
          <w:rFonts w:hint="eastAsia" w:ascii="仿宋" w:hAnsi="仿宋" w:eastAsia="仿宋" w:cs="仿宋"/>
          <w:sz w:val="32"/>
          <w:szCs w:val="32"/>
          <w:lang w:eastAsia="zh-CN"/>
        </w:rPr>
        <w:t>市</w:t>
      </w:r>
      <w:r>
        <w:rPr>
          <w:rFonts w:hint="eastAsia" w:ascii="仿宋" w:hAnsi="仿宋" w:eastAsia="仿宋" w:cs="仿宋"/>
          <w:sz w:val="32"/>
          <w:szCs w:val="32"/>
        </w:rPr>
        <w:t>最低价格临时补贴标准每人每月15元。</w:t>
      </w:r>
    </w:p>
    <w:p w14:paraId="4DDDA8BD">
      <w:pPr>
        <w:spacing w:line="58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五、办理流程</w:t>
      </w:r>
    </w:p>
    <w:p w14:paraId="76C0B4A7">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由</w:t>
      </w:r>
      <w:r>
        <w:rPr>
          <w:rFonts w:hint="eastAsia" w:ascii="仿宋" w:hAnsi="仿宋" w:eastAsia="仿宋" w:cs="仿宋"/>
          <w:sz w:val="32"/>
          <w:szCs w:val="32"/>
          <w:lang w:eastAsia="zh-CN"/>
        </w:rPr>
        <w:t>县</w:t>
      </w:r>
      <w:r>
        <w:rPr>
          <w:rFonts w:hint="eastAsia" w:ascii="仿宋" w:hAnsi="仿宋" w:eastAsia="仿宋" w:cs="仿宋"/>
          <w:sz w:val="32"/>
          <w:szCs w:val="32"/>
        </w:rPr>
        <w:t>民政</w:t>
      </w:r>
      <w:r>
        <w:rPr>
          <w:rFonts w:hint="eastAsia" w:ascii="仿宋" w:hAnsi="仿宋" w:eastAsia="仿宋" w:cs="仿宋"/>
          <w:sz w:val="32"/>
          <w:szCs w:val="32"/>
          <w:lang w:eastAsia="zh-CN"/>
        </w:rPr>
        <w:t>局</w:t>
      </w:r>
      <w:r>
        <w:rPr>
          <w:rFonts w:hint="eastAsia" w:ascii="仿宋" w:hAnsi="仿宋" w:eastAsia="仿宋" w:cs="仿宋"/>
          <w:sz w:val="32"/>
          <w:szCs w:val="32"/>
        </w:rPr>
        <w:t>、</w:t>
      </w:r>
      <w:r>
        <w:rPr>
          <w:rFonts w:hint="eastAsia" w:ascii="仿宋" w:hAnsi="仿宋" w:eastAsia="仿宋" w:cs="仿宋"/>
          <w:sz w:val="32"/>
          <w:szCs w:val="32"/>
          <w:lang w:eastAsia="zh-CN"/>
        </w:rPr>
        <w:t>县</w:t>
      </w:r>
      <w:r>
        <w:rPr>
          <w:rFonts w:hint="eastAsia" w:ascii="仿宋" w:hAnsi="仿宋" w:eastAsia="仿宋" w:cs="仿宋"/>
          <w:sz w:val="32"/>
          <w:szCs w:val="32"/>
        </w:rPr>
        <w:t>退役军人事务</w:t>
      </w:r>
      <w:r>
        <w:rPr>
          <w:rFonts w:hint="eastAsia" w:ascii="仿宋" w:hAnsi="仿宋" w:eastAsia="仿宋" w:cs="仿宋"/>
          <w:sz w:val="32"/>
          <w:szCs w:val="32"/>
          <w:lang w:eastAsia="zh-CN"/>
        </w:rPr>
        <w:t>局</w:t>
      </w:r>
      <w:r>
        <w:rPr>
          <w:rFonts w:hint="eastAsia" w:ascii="仿宋" w:hAnsi="仿宋" w:eastAsia="仿宋" w:cs="仿宋"/>
          <w:sz w:val="32"/>
          <w:szCs w:val="32"/>
        </w:rPr>
        <w:t>、</w:t>
      </w:r>
      <w:r>
        <w:rPr>
          <w:rFonts w:hint="eastAsia" w:ascii="仿宋" w:hAnsi="仿宋" w:eastAsia="仿宋" w:cs="仿宋"/>
          <w:sz w:val="32"/>
          <w:szCs w:val="32"/>
          <w:lang w:eastAsia="zh-CN"/>
        </w:rPr>
        <w:t>县</w:t>
      </w:r>
      <w:r>
        <w:rPr>
          <w:rFonts w:hint="eastAsia" w:ascii="仿宋" w:hAnsi="仿宋" w:eastAsia="仿宋" w:cs="仿宋"/>
          <w:sz w:val="32"/>
          <w:szCs w:val="32"/>
        </w:rPr>
        <w:t>人力资源和社会保障</w:t>
      </w:r>
      <w:r>
        <w:rPr>
          <w:rFonts w:hint="eastAsia" w:ascii="仿宋" w:hAnsi="仿宋" w:eastAsia="仿宋" w:cs="仿宋"/>
          <w:sz w:val="32"/>
          <w:szCs w:val="32"/>
          <w:lang w:eastAsia="zh-CN"/>
        </w:rPr>
        <w:t>局</w:t>
      </w:r>
      <w:r>
        <w:rPr>
          <w:rFonts w:hint="eastAsia" w:ascii="仿宋" w:hAnsi="仿宋" w:eastAsia="仿宋" w:cs="仿宋"/>
          <w:sz w:val="32"/>
          <w:szCs w:val="32"/>
        </w:rPr>
        <w:t>按照职责分工，分别发放。</w:t>
      </w:r>
    </w:p>
    <w:p w14:paraId="41632813">
      <w:pPr>
        <w:spacing w:line="580" w:lineRule="exact"/>
        <w:jc w:val="center"/>
        <w:rPr>
          <w:rFonts w:ascii="Times New Roman" w:hAnsi="Times New Roman" w:eastAsia="仿宋_GB2312"/>
          <w:sz w:val="32"/>
          <w:szCs w:val="32"/>
        </w:rPr>
      </w:pPr>
    </w:p>
    <w:sectPr>
      <w:footerReference r:id="rId3" w:type="default"/>
      <w:footerReference r:id="rId4" w:type="even"/>
      <w:pgSz w:w="11906" w:h="16838"/>
      <w:pgMar w:top="2098" w:right="1474" w:bottom="1985"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altName w:val="Arial Unicode MS"/>
    <w:panose1 w:val="02000000000000000000"/>
    <w:charset w:val="86"/>
    <w:family w:val="script"/>
    <w:pitch w:val="default"/>
    <w:sig w:usb0="00000000" w:usb1="00000000" w:usb2="00082016" w:usb3="00000000" w:csb0="00040001" w:csb1="00000000"/>
  </w:font>
  <w:font w:name="Arial Unicode MS">
    <w:panose1 w:val="020B0604020202020204"/>
    <w:charset w:val="86"/>
    <w:family w:val="auto"/>
    <w:pitch w:val="default"/>
    <w:sig w:usb0="FFFFFFFF" w:usb1="E9FFFFFF" w:usb2="0000003F" w:usb3="00000000" w:csb0="603F01FF" w:csb1="FFFF0000"/>
  </w:font>
  <w:font w:name="方正黑体_GBK">
    <w:altName w:val="Arial Unicode MS"/>
    <w:panose1 w:val="02000000000000000000"/>
    <w:charset w:val="86"/>
    <w:family w:val="auto"/>
    <w:pitch w:val="default"/>
    <w:sig w:usb0="00000000" w:usb1="00000000" w:usb2="00082016" w:usb3="00000000" w:csb0="00040001" w:csb1="00000000"/>
  </w:font>
  <w:font w:name="仿宋">
    <w:panose1 w:val="02010609060101010101"/>
    <w:charset w:val="86"/>
    <w:family w:val="modern"/>
    <w:pitch w:val="default"/>
    <w:sig w:usb0="800002BF" w:usb1="38CF7CFA" w:usb2="00000016" w:usb3="00000000" w:csb0="00040001" w:csb1="00000000"/>
  </w:font>
  <w:font w:name="方正小标宋_GBK">
    <w:altName w:val="Arial Unicode MS"/>
    <w:panose1 w:val="02000000000000000000"/>
    <w:charset w:val="86"/>
    <w:family w:val="script"/>
    <w:pitch w:val="default"/>
    <w:sig w:usb0="00000000" w:usb1="00000000" w:usb2="00082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193732"/>
      <w:docPartObj>
        <w:docPartGallery w:val="autotext"/>
      </w:docPartObj>
    </w:sdtPr>
    <w:sdtEndPr>
      <w:rPr>
        <w:rFonts w:asciiTheme="minorEastAsia" w:hAnsiTheme="minorEastAsia" w:eastAsiaTheme="minorEastAsia"/>
        <w:sz w:val="28"/>
        <w:szCs w:val="28"/>
      </w:rPr>
    </w:sdtEndPr>
    <w:sdtContent>
      <w:p w14:paraId="1494EC26">
        <w:pPr>
          <w:pStyle w:val="4"/>
          <w:jc w:val="right"/>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21 -</w:t>
        </w:r>
        <w:r>
          <w:rPr>
            <w:rFonts w:asciiTheme="minorEastAsia" w:hAnsiTheme="minorEastAsia" w:eastAsiaTheme="minorEastAsia"/>
            <w:sz w:val="28"/>
            <w:szCs w:val="28"/>
          </w:rPr>
          <w:fldChar w:fldCharType="end"/>
        </w:r>
      </w:p>
    </w:sdtContent>
  </w:sdt>
  <w:p w14:paraId="38E13528">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inorEastAsia" w:hAnsiTheme="minorEastAsia" w:eastAsiaTheme="minorEastAsia"/>
        <w:sz w:val="28"/>
        <w:szCs w:val="28"/>
      </w:rPr>
      <w:id w:val="3193736"/>
      <w:docPartObj>
        <w:docPartGallery w:val="autotext"/>
      </w:docPartObj>
    </w:sdtPr>
    <w:sdtEndPr>
      <w:rPr>
        <w:rFonts w:asciiTheme="minorEastAsia" w:hAnsiTheme="minorEastAsia" w:eastAsiaTheme="minorEastAsia"/>
        <w:sz w:val="28"/>
        <w:szCs w:val="28"/>
      </w:rPr>
    </w:sdtEndPr>
    <w:sdtContent>
      <w:p w14:paraId="33586546">
        <w:pPr>
          <w:pStyle w:val="4"/>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20 -</w:t>
        </w:r>
        <w:r>
          <w:rPr>
            <w:rFonts w:asciiTheme="minorEastAsia" w:hAnsiTheme="minorEastAsia" w:eastAsiaTheme="minorEastAsia"/>
            <w:sz w:val="28"/>
            <w:szCs w:val="28"/>
          </w:rPr>
          <w:fldChar w:fldCharType="end"/>
        </w:r>
      </w:p>
    </w:sdtContent>
  </w:sdt>
  <w:p w14:paraId="5D107965">
    <w:pPr>
      <w:pStyle w:val="4"/>
      <w:rPr>
        <w:rFonts w:asciiTheme="minorEastAsia" w:hAnsiTheme="minorEastAsia" w:eastAsiaTheme="minorEastAsia"/>
        <w:sz w:val="28"/>
        <w:szCs w:val="28"/>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D04E52A"/>
    <w:multiLevelType w:val="singleLevel"/>
    <w:tmpl w:val="4D04E52A"/>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zFlM2M0YTFmMjZkYWU0MDI5ZjI5MjJjYzdmYzBkNjQifQ=="/>
  </w:docVars>
  <w:rsids>
    <w:rsidRoot w:val="00B1755F"/>
    <w:rsid w:val="000110DA"/>
    <w:rsid w:val="0001396C"/>
    <w:rsid w:val="00040B75"/>
    <w:rsid w:val="000A1DF7"/>
    <w:rsid w:val="000A370A"/>
    <w:rsid w:val="000B6640"/>
    <w:rsid w:val="000E5981"/>
    <w:rsid w:val="000F7C11"/>
    <w:rsid w:val="00100470"/>
    <w:rsid w:val="00126110"/>
    <w:rsid w:val="00135C30"/>
    <w:rsid w:val="001B60F9"/>
    <w:rsid w:val="00201861"/>
    <w:rsid w:val="00214D3B"/>
    <w:rsid w:val="0022523B"/>
    <w:rsid w:val="00225B23"/>
    <w:rsid w:val="00261DE4"/>
    <w:rsid w:val="002A2DCB"/>
    <w:rsid w:val="002C12B1"/>
    <w:rsid w:val="003F6912"/>
    <w:rsid w:val="004266B0"/>
    <w:rsid w:val="004335D5"/>
    <w:rsid w:val="00452788"/>
    <w:rsid w:val="004A0AE3"/>
    <w:rsid w:val="004A2310"/>
    <w:rsid w:val="004D16AA"/>
    <w:rsid w:val="004D5617"/>
    <w:rsid w:val="005005A7"/>
    <w:rsid w:val="005141B3"/>
    <w:rsid w:val="0052427E"/>
    <w:rsid w:val="00562CE1"/>
    <w:rsid w:val="0058116B"/>
    <w:rsid w:val="005A2626"/>
    <w:rsid w:val="005B359F"/>
    <w:rsid w:val="005B66CB"/>
    <w:rsid w:val="005B6C20"/>
    <w:rsid w:val="00627023"/>
    <w:rsid w:val="006379E7"/>
    <w:rsid w:val="006816AB"/>
    <w:rsid w:val="006A57AC"/>
    <w:rsid w:val="006D4E18"/>
    <w:rsid w:val="006E226B"/>
    <w:rsid w:val="00726198"/>
    <w:rsid w:val="007347F8"/>
    <w:rsid w:val="00735025"/>
    <w:rsid w:val="00745BC0"/>
    <w:rsid w:val="00754327"/>
    <w:rsid w:val="00762E16"/>
    <w:rsid w:val="0079307A"/>
    <w:rsid w:val="007B1270"/>
    <w:rsid w:val="007B2853"/>
    <w:rsid w:val="007B3EFE"/>
    <w:rsid w:val="007F59A5"/>
    <w:rsid w:val="00811EB4"/>
    <w:rsid w:val="00816B91"/>
    <w:rsid w:val="008436F3"/>
    <w:rsid w:val="00866044"/>
    <w:rsid w:val="008717AB"/>
    <w:rsid w:val="008A49C5"/>
    <w:rsid w:val="008A55E7"/>
    <w:rsid w:val="008D7242"/>
    <w:rsid w:val="008F2BDC"/>
    <w:rsid w:val="00913BC8"/>
    <w:rsid w:val="00922BE2"/>
    <w:rsid w:val="0093036E"/>
    <w:rsid w:val="00950217"/>
    <w:rsid w:val="0095344F"/>
    <w:rsid w:val="00955930"/>
    <w:rsid w:val="0098279F"/>
    <w:rsid w:val="00986587"/>
    <w:rsid w:val="009C315A"/>
    <w:rsid w:val="009C462F"/>
    <w:rsid w:val="00A061A5"/>
    <w:rsid w:val="00A14102"/>
    <w:rsid w:val="00A273B5"/>
    <w:rsid w:val="00A476F2"/>
    <w:rsid w:val="00AC7B78"/>
    <w:rsid w:val="00B07FD8"/>
    <w:rsid w:val="00B1755F"/>
    <w:rsid w:val="00B232DE"/>
    <w:rsid w:val="00B51BAC"/>
    <w:rsid w:val="00B53E95"/>
    <w:rsid w:val="00BA1551"/>
    <w:rsid w:val="00BB3B15"/>
    <w:rsid w:val="00C86834"/>
    <w:rsid w:val="00CE1001"/>
    <w:rsid w:val="00CE51C3"/>
    <w:rsid w:val="00D46100"/>
    <w:rsid w:val="00D63D67"/>
    <w:rsid w:val="00DB7A23"/>
    <w:rsid w:val="00DC4C96"/>
    <w:rsid w:val="00DF5BF0"/>
    <w:rsid w:val="00DF785E"/>
    <w:rsid w:val="00E15312"/>
    <w:rsid w:val="00E1758A"/>
    <w:rsid w:val="00E43B02"/>
    <w:rsid w:val="00E43CD0"/>
    <w:rsid w:val="00E5246D"/>
    <w:rsid w:val="00E861E2"/>
    <w:rsid w:val="00ED0F78"/>
    <w:rsid w:val="00EE46AE"/>
    <w:rsid w:val="00F11B12"/>
    <w:rsid w:val="00F20D41"/>
    <w:rsid w:val="00F24DE4"/>
    <w:rsid w:val="00F26730"/>
    <w:rsid w:val="00F42292"/>
    <w:rsid w:val="01F571E8"/>
    <w:rsid w:val="055E05AB"/>
    <w:rsid w:val="075E57E6"/>
    <w:rsid w:val="12BF3B84"/>
    <w:rsid w:val="152730FD"/>
    <w:rsid w:val="16C60AF4"/>
    <w:rsid w:val="20AE5171"/>
    <w:rsid w:val="28262F52"/>
    <w:rsid w:val="29892B44"/>
    <w:rsid w:val="2A512A97"/>
    <w:rsid w:val="2ABF456A"/>
    <w:rsid w:val="2C6C0A66"/>
    <w:rsid w:val="2D9D7D59"/>
    <w:rsid w:val="344D0D52"/>
    <w:rsid w:val="34FD0171"/>
    <w:rsid w:val="358248F2"/>
    <w:rsid w:val="39195EEC"/>
    <w:rsid w:val="3B976048"/>
    <w:rsid w:val="3EFD9E9C"/>
    <w:rsid w:val="3FD7FA9B"/>
    <w:rsid w:val="53654E1D"/>
    <w:rsid w:val="57DB5CC3"/>
    <w:rsid w:val="5B698FC6"/>
    <w:rsid w:val="5F1F1B06"/>
    <w:rsid w:val="650520CD"/>
    <w:rsid w:val="692C5C88"/>
    <w:rsid w:val="6B527FF6"/>
    <w:rsid w:val="6D87F188"/>
    <w:rsid w:val="6F3F75BF"/>
    <w:rsid w:val="6FDD317B"/>
    <w:rsid w:val="6FFAD5CB"/>
    <w:rsid w:val="71CD06EF"/>
    <w:rsid w:val="7752055F"/>
    <w:rsid w:val="77FEAF40"/>
    <w:rsid w:val="78C30BD5"/>
    <w:rsid w:val="7D37290B"/>
    <w:rsid w:val="7EA276E8"/>
    <w:rsid w:val="7F8F606F"/>
    <w:rsid w:val="7FB3CA5A"/>
    <w:rsid w:val="7FFFC1E7"/>
    <w:rsid w:val="D66B8D2E"/>
    <w:rsid w:val="DE3FC50C"/>
    <w:rsid w:val="DED19189"/>
    <w:rsid w:val="EA7F39F4"/>
    <w:rsid w:val="ED7E8DE9"/>
    <w:rsid w:val="F73FF66F"/>
    <w:rsid w:val="FB7FA11A"/>
    <w:rsid w:val="FBF74555"/>
    <w:rsid w:val="FBF90826"/>
    <w:rsid w:val="FCF16D8F"/>
    <w:rsid w:val="FD7FEF9A"/>
    <w:rsid w:val="FDFD76B3"/>
    <w:rsid w:val="FEBAFCAB"/>
    <w:rsid w:val="FF1FC698"/>
    <w:rsid w:val="FF929F1A"/>
    <w:rsid w:val="FFFB63F6"/>
    <w:rsid w:val="FFFD606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link w:val="14"/>
    <w:autoRedefine/>
    <w:qFormat/>
    <w:uiPriority w:val="99"/>
    <w:rPr>
      <w:rFonts w:ascii="Times New Roman" w:hAnsi="Times New Roman"/>
      <w:szCs w:val="24"/>
    </w:rPr>
  </w:style>
  <w:style w:type="paragraph" w:styleId="3">
    <w:name w:val="Balloon Text"/>
    <w:basedOn w:val="1"/>
    <w:link w:val="11"/>
    <w:autoRedefine/>
    <w:semiHidden/>
    <w:unhideWhenUsed/>
    <w:qFormat/>
    <w:uiPriority w:val="99"/>
    <w:rPr>
      <w:sz w:val="18"/>
      <w:szCs w:val="18"/>
    </w:rPr>
  </w:style>
  <w:style w:type="paragraph" w:styleId="4">
    <w:name w:val="footer"/>
    <w:basedOn w:val="1"/>
    <w:link w:val="10"/>
    <w:autoRedefine/>
    <w:qFormat/>
    <w:uiPriority w:val="99"/>
    <w:pPr>
      <w:tabs>
        <w:tab w:val="center" w:pos="4153"/>
        <w:tab w:val="right" w:pos="8306"/>
      </w:tabs>
      <w:snapToGrid w:val="0"/>
      <w:jc w:val="left"/>
    </w:pPr>
    <w:rPr>
      <w:sz w:val="18"/>
      <w:szCs w:val="18"/>
    </w:rPr>
  </w:style>
  <w:style w:type="paragraph" w:styleId="5">
    <w:name w:val="header"/>
    <w:basedOn w:val="1"/>
    <w:link w:val="13"/>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iPriority w:val="99"/>
    <w:pPr>
      <w:widowControl/>
      <w:spacing w:before="100" w:beforeAutospacing="1" w:after="100" w:afterAutospacing="1"/>
      <w:jc w:val="left"/>
    </w:pPr>
    <w:rPr>
      <w:rFonts w:ascii="宋体" w:hAnsi="宋体" w:cs="宋体"/>
      <w:kern w:val="0"/>
      <w:sz w:val="24"/>
      <w:szCs w:val="24"/>
    </w:rPr>
  </w:style>
  <w:style w:type="character" w:styleId="9">
    <w:name w:val="Strong"/>
    <w:qFormat/>
    <w:uiPriority w:val="0"/>
    <w:rPr>
      <w:rFonts w:ascii="Times New Roman" w:hAnsi="Times New Roman" w:eastAsia="宋体" w:cs="Times New Roman"/>
      <w:b/>
    </w:rPr>
  </w:style>
  <w:style w:type="character" w:customStyle="1" w:styleId="10">
    <w:name w:val="页脚 Char"/>
    <w:basedOn w:val="8"/>
    <w:link w:val="4"/>
    <w:qFormat/>
    <w:uiPriority w:val="99"/>
    <w:rPr>
      <w:rFonts w:ascii="Calibri" w:hAnsi="Calibri" w:eastAsia="宋体" w:cs="Times New Roman"/>
      <w:sz w:val="18"/>
      <w:szCs w:val="18"/>
    </w:rPr>
  </w:style>
  <w:style w:type="character" w:customStyle="1" w:styleId="11">
    <w:name w:val="批注框文本 Char"/>
    <w:basedOn w:val="8"/>
    <w:link w:val="3"/>
    <w:semiHidden/>
    <w:qFormat/>
    <w:uiPriority w:val="99"/>
    <w:rPr>
      <w:rFonts w:ascii="Calibri" w:hAnsi="Calibri" w:eastAsia="宋体" w:cs="Times New Roman"/>
      <w:sz w:val="18"/>
      <w:szCs w:val="18"/>
    </w:rPr>
  </w:style>
  <w:style w:type="paragraph" w:customStyle="1" w:styleId="12">
    <w:name w:val="普通(网站)1"/>
    <w:basedOn w:val="1"/>
    <w:qFormat/>
    <w:uiPriority w:val="0"/>
    <w:pPr>
      <w:widowControl/>
      <w:spacing w:before="100" w:beforeAutospacing="1" w:after="100" w:afterAutospacing="1"/>
      <w:jc w:val="left"/>
    </w:pPr>
    <w:rPr>
      <w:rFonts w:ascii="宋体" w:hAnsi="宋体" w:cs="宋体"/>
      <w:kern w:val="0"/>
      <w:sz w:val="24"/>
    </w:rPr>
  </w:style>
  <w:style w:type="character" w:customStyle="1" w:styleId="13">
    <w:name w:val="页眉 Char"/>
    <w:basedOn w:val="8"/>
    <w:link w:val="5"/>
    <w:qFormat/>
    <w:uiPriority w:val="99"/>
    <w:rPr>
      <w:rFonts w:ascii="Calibri" w:hAnsi="Calibri" w:eastAsia="宋体" w:cs="Times New Roman"/>
      <w:sz w:val="18"/>
      <w:szCs w:val="18"/>
    </w:rPr>
  </w:style>
  <w:style w:type="character" w:customStyle="1" w:styleId="14">
    <w:name w:val="正文文本 Char"/>
    <w:basedOn w:val="8"/>
    <w:link w:val="2"/>
    <w:autoRedefine/>
    <w:qFormat/>
    <w:uiPriority w:val="99"/>
    <w:rPr>
      <w:rFonts w:ascii="Times New Roman" w:hAnsi="Times New Roman" w:eastAsia="宋体" w:cs="Times New Roman"/>
      <w:szCs w:val="24"/>
    </w:rPr>
  </w:style>
  <w:style w:type="paragraph" w:customStyle="1" w:styleId="15">
    <w:name w:val="Body text|1"/>
    <w:basedOn w:val="1"/>
    <w:autoRedefine/>
    <w:qFormat/>
    <w:uiPriority w:val="0"/>
    <w:pPr>
      <w:spacing w:line="430" w:lineRule="auto"/>
      <w:ind w:firstLine="400"/>
    </w:pPr>
    <w:rPr>
      <w:rFonts w:ascii="宋体" w:hAnsi="宋体" w:cs="宋体"/>
      <w:sz w:val="30"/>
      <w:szCs w:val="30"/>
      <w:lang w:val="zh-TW" w:eastAsia="zh-TW" w:bidi="zh-TW"/>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59</Pages>
  <Words>21241</Words>
  <Characters>21865</Characters>
  <Lines>142</Lines>
  <Paragraphs>40</Paragraphs>
  <TotalTime>4</TotalTime>
  <ScaleCrop>false</ScaleCrop>
  <LinksUpToDate>false</LinksUpToDate>
  <CharactersWithSpaces>22049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2021-05-26T00:55:00Z</dcterms:created>
  <dc:creator>user</dc:creator>
  <cp:lastModifiedBy>Administrator</cp:lastModifiedBy>
  <cp:lastPrinted>2024-03-30T07:18:00Z</cp:lastPrinted>
  <dcterms:modified xsi:type="dcterms:W3CDTF">2025-02-11T05:44:30Z</dcterms:modified>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B9A9C40DA4D747FEB0F82C85DBEAEED6</vt:lpwstr>
  </property>
  <property fmtid="{D5CDD505-2E9C-101B-9397-08002B2CF9AE}" pid="4" name="KSOTemplateDocerSaveRecord">
    <vt:lpwstr>eyJoZGlkIjoiNzFlM2M0YTFmMjZkYWU0MDI5ZjI5MjJjYzdmYzBkNjQifQ==</vt:lpwstr>
  </property>
</Properties>
</file>