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巨鹿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民政局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2021年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高龄老人补贴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绩效评价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自评报告</w:t>
      </w:r>
    </w:p>
    <w:p>
      <w:pPr>
        <w:widowControl/>
        <w:rPr>
          <w:rFonts w:ascii="黑体" w:hAnsi="黑体" w:eastAsia="黑体" w:cs="宋体"/>
          <w:b/>
          <w:bCs/>
          <w:kern w:val="0"/>
          <w:sz w:val="44"/>
          <w:szCs w:val="44"/>
        </w:rPr>
      </w:pPr>
    </w:p>
    <w:p>
      <w:pPr>
        <w:pStyle w:val="16"/>
        <w:widowControl/>
        <w:numPr>
          <w:ilvl w:val="0"/>
          <w:numId w:val="1"/>
        </w:numPr>
        <w:ind w:firstLineChars="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项目概况</w:t>
      </w:r>
    </w:p>
    <w:p>
      <w:pPr>
        <w:widowControl/>
        <w:numPr>
          <w:ilvl w:val="0"/>
          <w:numId w:val="2"/>
        </w:numPr>
        <w:ind w:left="320" w:leftChars="0" w:firstLine="0" w:firstLineChars="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政府战略规划或目标。</w:t>
      </w:r>
    </w:p>
    <w:p>
      <w:pPr>
        <w:pStyle w:val="17"/>
        <w:spacing w:before="0" w:beforeAutospacing="0" w:after="0" w:afterAutospacing="0" w:line="500" w:lineRule="exact"/>
        <w:ind w:firstLine="640" w:firstLineChars="20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一是行业发展规划：为应对人口老龄化，加快发展老龄事业。二是部门发展规划：加强老龄政策法规、文件的学习，做好为老年人服务工作。不断健全各项工作机制，落实岗位职责。对高龄老人基本信息建立健全数据库，提高高龄补助金的发放效率。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（二）单位工作目标。</w:t>
      </w:r>
    </w:p>
    <w:p>
      <w:pPr>
        <w:pStyle w:val="17"/>
        <w:spacing w:before="0" w:beforeAutospacing="0" w:after="0" w:afterAutospacing="0" w:line="500" w:lineRule="exact"/>
        <w:ind w:firstLine="800" w:firstLineChars="25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 xml:space="preserve">  1、建立困难老人、高龄老人津贴制度。高龄津贴进一步完善了覆盖城乡的老年人社会保障体系。 落实高龄补助金的发放工作。</w:t>
      </w:r>
    </w:p>
    <w:p>
      <w:pPr>
        <w:pStyle w:val="17"/>
        <w:spacing w:before="0" w:beforeAutospacing="0" w:after="0" w:afterAutospacing="0" w:line="500" w:lineRule="exact"/>
        <w:ind w:firstLine="800" w:firstLineChars="25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2、 依据文件落实高龄资金及补助标准，规范老龄工作，提高工作办事效率，确保项目资金专款专用，按时、按标足额发放，做到及时、安全和快捷。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（三）工作活动(项目)基本情况。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1、工作活动(项目)背景资料。简要说明项目名称、主要内容、主要解决的问题、项目实施依据、资金分配及历年安排情况；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一是发放具有我县户籍80周岁以上的老年人，年龄以二代身份证或户口簿为准。 80—89周岁每人每月30元； 90--99周岁每人每月50元； 100周岁以上每人每月300元。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二是建立巨鹿县80周岁及以上高龄老人信息管理系统,规范档案管理，逐步健全完善高龄老人数据，进一步加强高龄老人信息动态管理。以确保高龄补贴的发放高效、准确。统一思想、提高认识，严格按照政策、文件、规定，及时落实2021年度高龄老人补助资金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三是采取部门绩效管理推进措施：1、加强组织领导，确保工作有效开展；2、进一步学习政策文件规定，严格执行落实各项文件规定；3、严格规范管理、使用资金；4、进一步核查高龄老人信息，坚持动态管理定期核查；有效提高高龄补助的精准落实。</w:t>
      </w:r>
    </w:p>
    <w:p>
      <w:pPr>
        <w:widowControl/>
        <w:ind w:left="319" w:leftChars="152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2、工作活动(项目)的可行性、必要性、有效性及其论证过程。</w:t>
      </w:r>
    </w:p>
    <w:p>
      <w:pPr>
        <w:widowControl/>
        <w:ind w:firstLine="790" w:firstLineChars="247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根据各乡镇上报的2021年度高龄老人统计情况，以及乡镇信息反馈，执行落实情况，查找突出重点、抓住关键、稳妥推进高龄补助工作；规范资金项目管理，文件档案管理；按每月通过银行代发高龄补助方式确保资金高效、快捷发放到高龄老人手中。</w:t>
      </w:r>
    </w:p>
    <w:p>
      <w:pPr>
        <w:widowControl/>
        <w:ind w:firstLine="790" w:firstLineChars="247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二、工作活动(项目)绩效目标和指标设定情况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 xml:space="preserve"> （一）工作活动(项目)总目标、年度目标设定情况。</w:t>
      </w:r>
    </w:p>
    <w:p>
      <w:pPr>
        <w:pStyle w:val="17"/>
        <w:spacing w:before="0" w:beforeAutospacing="0" w:after="0" w:afterAutospacing="0" w:line="500" w:lineRule="exact"/>
        <w:ind w:firstLine="640" w:firstLineChars="20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建立困难老人、高龄老人津贴制度。高龄津贴进一步完善了覆盖城乡的老年人社会保障体系。完成大约8859人高龄补贴的发放工作。 规范档案管理，把高龄老人基本信息准确录入邢台市老龄人口信息系统，健全完善高龄老人数据。落实老年人各项优待政策。 依据文件落实高龄补助项目资金及补助标准，确保项目资金专款专用，按时、按标足额及时发放。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 xml:space="preserve"> （二）工作活动(项目)绩效指标设定情况。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按照文件要求执行发放补贴每月享受高龄补助的人数(人) &gt;= 8859人；全年资金发放的总额&gt;= 344.202万元；高龄补贴资金待遇按时足额发放人数占应发放人数的比率= 100%；资金发放完成率= 100%；高龄补贴资金待遇按时足额发放人数占应发放人数的比率= 100%；对高龄补助满意和较满意的人数占调查总人数的比率&gt;= 95 %。</w:t>
      </w:r>
    </w:p>
    <w:p>
      <w:pPr>
        <w:widowControl/>
        <w:ind w:firstLine="470" w:firstLineChars="147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三、工作活动(项目)实施绩效管理情况及取得成绩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（一）计划制定和落实情况。说明是否制定详细可行的工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作活动(项目)实施计划，是否按实施计划具体落实。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根据《巨鹿县高龄老人生活补贴发放办法》（巨政〔2012〕8号）文件要求，对全县80周岁以上老年人进行补贴。县财政累计下达民政局2021年高龄补贴资金364.0925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ab/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万元，实际支出资金364.0925万元。发放分配过程符合相关规定，截止12月底，每月平均发放8996人次，发放资金30.34万元。圆满完成2021年高龄补贴发放任务。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（二）执行绩效监控情况。说明工作活动(项目)执行中绩效信息收集利用和执行中绩效管理情况。</w:t>
      </w:r>
    </w:p>
    <w:p>
      <w:pPr>
        <w:widowControl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宋体"/>
          <w:kern w:val="0"/>
          <w:sz w:val="32"/>
          <w:szCs w:val="32"/>
          <w:lang w:val="en-US" w:eastAsia="zh-CN" w:bidi="ar-SA"/>
        </w:rPr>
        <w:t>健全监督机制。严格执行高龄补贴操作规程，规范审核审批程序，严格把好群众申请关、入户调查关、民主评议关、公示监督关、审核确认关，强化审核结果公示以及审批结果公示做到全方位、多途经接受社会监督，建立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“谁调查、谁负责，谁签字、谁负责，谁审批、谁负责”的责任追究制度，细化分清区民政部门、乡镇政府（街道办）在审核审批和动态管理工作中的主体责任，推动了规范化管理。</w:t>
      </w:r>
    </w:p>
    <w:p>
      <w:pPr>
        <w:widowControl/>
        <w:ind w:firstLine="320" w:firstLineChars="1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（三）资金管理情况。说明资金到位、自筹资金落实和实际支出等情况。</w:t>
      </w:r>
    </w:p>
    <w:p>
      <w:pPr>
        <w:widowControl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县财政累计下达民政局2021年高龄补贴资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金364.0925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万元，实际支出资金364.0925万元。发放分配过程符合相关规定，截止12月底，每月平均发放8996人次，发放资金30.34万元/月。</w:t>
      </w:r>
    </w:p>
    <w:p>
      <w:pPr>
        <w:widowControl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（四）绩效管理制度建设及执行情况。说明工作活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动(项目)绩效管理制度建设和执行情况。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270" w:right="0" w:firstLine="584"/>
        <w:jc w:val="left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巨鹿县民政局具有相应的财务和业务管理制度，财务和业务管理制度合法、合规、完整。项目的组织实施遵守相关法律法规和相关管理规定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；项目宣传、发放花名册等资料齐全并及时归档；项目实施的人员条件、信息支撑等均落实到位，能够反映和考核相关管理制度的有效执行情况。项目按照《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邢台市财政局关于开展2021年度市级项目支出绩效自评和部门整体支出绩效自评工作的通知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》（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邢财监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〔202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号）开展自评工作。202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年高龄老人补助资金项目在项目立项、绩效目标、资金投入、资金管理、组织实施、项目产出等方面都严格按照相关的规定及预定目标进行，通过项目的预期实施，能够使得民生政策深入人心，改善高龄老人生活，完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县的社会保障制度并让民生问题得到改善，缓解负责赡养高龄老人子女的经济压力。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270" w:right="0" w:firstLine="584"/>
        <w:jc w:val="left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（五）风险管理情况。如果工作活动(项目)实施中存在影响绩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效目标实现的风险因  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素，说明处置预案和处置情况。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270" w:right="0" w:firstLine="584"/>
        <w:jc w:val="left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县民政局对高龄老人补助政策进行宣传的力度不够；通过202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年高龄老人补助资金项目实施，高龄老人生活基本得到改善，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县的社会保障制度得到完善，民生问题得到改善，负责赡养高龄老人子女的经济压力得到一定缓解，但作用不够明显。202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年高龄老人补助资金项目在项目立项、绩效目标、资金投入、资金管理、组织实施、项目产出等方面都严格按照相关的规定及预定目标进行，通过项目的预期实施，能够使得民生政策深入人心，改善高龄老人生活，完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县的社会保障制度并让民生问题得到改善，缓解负责赡养高龄老人子女的经济压力。</w:t>
      </w:r>
    </w:p>
    <w:p>
      <w:pPr>
        <w:widowControl/>
        <w:ind w:firstLine="321" w:firstLineChars="10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四、工作活动(项目)绩效自评情况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（一）工作活动(项目)自评组织情况。</w:t>
      </w:r>
    </w:p>
    <w:tbl>
      <w:tblPr>
        <w:tblStyle w:val="13"/>
        <w:tblW w:w="8193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3"/>
        <w:gridCol w:w="547"/>
        <w:gridCol w:w="855"/>
        <w:gridCol w:w="3092"/>
        <w:gridCol w:w="999"/>
        <w:gridCol w:w="999"/>
        <w:gridCol w:w="756"/>
        <w:gridCol w:w="38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6" w:hRule="atLeast"/>
        </w:trPr>
        <w:tc>
          <w:tcPr>
            <w:tcW w:w="5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一级指标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49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二级指标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绩效指标完成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情况分析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情况说明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1.项目绩效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指标完成分析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指标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类型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上年绩效指标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完成情况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申报项目确定的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预期绩效指标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执行完毕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绩效指标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完成率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质量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高龄补助指标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完成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我县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年共有符合享受高龄补助的高龄老人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996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人。严格按照《巨鹿县高龄老人生活补贴发放办法》（巨政【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2012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】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8号）文件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规定执行。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996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100%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优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高龄老人满意度指标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完成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对象的满意度达100%.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100%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100%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优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2、项目成本性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项目是否有节支增效的改进措施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项目有节支增效的改进措施。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项目是否有规范的内控机制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项目有规范的内控机制。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项目是否达到标准的质量管理管理水平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项目能达到标准的质量管理管理水平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3、项目效率性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完成的及时性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及时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验收的有效性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有效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4、部门绩效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目标实现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项目绩效是否促进部门绩效目标的实现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项目绩效能促进部门绩效目标的实现。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项目绩效与规划和宏观政策的适应性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一致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项目绩效体现部门职能职责及年度计划情况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进一步充分体现部门职能职责及年度计划情况 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8193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500" w:lineRule="exact"/>
              <w:ind w:firstLine="480"/>
              <w:jc w:val="left"/>
              <w:textAlignment w:val="top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自评结论：优秀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8193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（二）工作活动(项目)评价结果。</w:t>
      </w:r>
    </w:p>
    <w:p>
      <w:pPr>
        <w:widowControl/>
        <w:ind w:firstLine="640" w:firstLineChars="200"/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021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，巨鹿县民政局老龄办严格按照中央、省、市有关文件规定，认真贯彻落实高龄补助政策。按时、按质、按量完成我县高龄补助申报、核实、审批、发放等工作。根据评分，巨鹿县民政局老龄办整体支出绩效为“优秀”。</w:t>
      </w:r>
    </w:p>
    <w:p>
      <w:pPr>
        <w:widowControl/>
        <w:ind w:firstLine="312" w:firstLineChars="9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五、工作活动(项目)存在的问题、改进工作的意见及建议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（一）工作活动(项目)实现绩效目标过程中存在的问题。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（一）工作活动(项目)实现绩效目标过程中存在的问题。存在的主要问题：基层没有专职的老龄工作人员。 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（二）工作活动(项目)实施中改进意见及措施。整改措施：请有关部门设置基层老龄专职工作人员的人员编制。 </w:t>
      </w:r>
    </w:p>
    <w:p>
      <w:pPr>
        <w:widowControl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（二）工作活动(项目)实施中改进意见及措施。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我县民政局老龄办圆满完成了20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年度我市高龄补助的申报、审核、审批、发放等工作。全年共发放高龄补助金364.0925万元。回顾一年来的工作，我们主要做了以下几点：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1、准确掌握老龄政策，提高工作效率，在工作中以政策为依据，规范老龄工作，提高工作办事效率。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2、加强老龄信息系统管理数据的管理、录入，做好动态管理，坚持高龄老人情况定期核查、登记、录入和信息上报等工作。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3、落实资金管理规定，规范管理项目资金、专款专用，项目资金采取由银行代发形式，确保高效、快捷发放到高龄老人手中。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4、高龄补助工作接受社会监督和有关部门检查。          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（三）建议。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1、建议民政局督促有关乡镇及时上报受助对象的变动情况，及时清算补助资金。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2、继续加大对老年人的补助力度，将老年人的实际生活状况纳入补助标准的考量因素。 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>
      <w:pPr>
        <w:widowControl/>
        <w:spacing w:line="500" w:lineRule="exact"/>
        <w:ind w:firstLine="480"/>
        <w:jc w:val="center"/>
        <w:rPr>
          <w:rFonts w:ascii="仿宋" w:hAnsi="仿宋" w:eastAsia="仿宋" w:cs="宋体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巨鹿县</w:t>
      </w:r>
      <w:r>
        <w:rPr>
          <w:rFonts w:ascii="仿宋" w:hAnsi="仿宋" w:eastAsia="仿宋" w:cs="宋体"/>
          <w:kern w:val="0"/>
          <w:sz w:val="28"/>
          <w:szCs w:val="28"/>
          <w:shd w:val="clear" w:color="auto" w:fill="FFFFFF"/>
        </w:rPr>
        <w:t>民政局</w:t>
      </w:r>
    </w:p>
    <w:p>
      <w:pPr>
        <w:widowControl/>
        <w:spacing w:line="500" w:lineRule="exact"/>
        <w:ind w:firstLine="480"/>
        <w:jc w:val="righ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年4月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日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764BBA"/>
    <w:multiLevelType w:val="singleLevel"/>
    <w:tmpl w:val="F0764BBA"/>
    <w:lvl w:ilvl="0" w:tentative="0">
      <w:start w:val="1"/>
      <w:numFmt w:val="chineseCounting"/>
      <w:suff w:val="nothing"/>
      <w:lvlText w:val="（%1）"/>
      <w:lvlJc w:val="left"/>
      <w:pPr>
        <w:ind w:left="320" w:leftChars="0" w:firstLine="0" w:firstLineChars="0"/>
      </w:pPr>
      <w:rPr>
        <w:rFonts w:hint="eastAsia"/>
      </w:rPr>
    </w:lvl>
  </w:abstractNum>
  <w:abstractNum w:abstractNumId="1">
    <w:nsid w:val="13874EA3"/>
    <w:multiLevelType w:val="multilevel"/>
    <w:tmpl w:val="13874EA3"/>
    <w:lvl w:ilvl="0" w:tentative="0">
      <w:start w:val="1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EA"/>
    <w:rsid w:val="000B6188"/>
    <w:rsid w:val="001D2EAA"/>
    <w:rsid w:val="002C71AF"/>
    <w:rsid w:val="0036746E"/>
    <w:rsid w:val="00476898"/>
    <w:rsid w:val="00584A12"/>
    <w:rsid w:val="00661BB7"/>
    <w:rsid w:val="006A012B"/>
    <w:rsid w:val="006C0284"/>
    <w:rsid w:val="00767F1C"/>
    <w:rsid w:val="007A1805"/>
    <w:rsid w:val="008E0144"/>
    <w:rsid w:val="00C047EA"/>
    <w:rsid w:val="00C569E2"/>
    <w:rsid w:val="00C91487"/>
    <w:rsid w:val="00CA444D"/>
    <w:rsid w:val="00FC3534"/>
    <w:rsid w:val="00FE09BC"/>
    <w:rsid w:val="031155FF"/>
    <w:rsid w:val="25B242ED"/>
    <w:rsid w:val="30775DCB"/>
    <w:rsid w:val="59471FFE"/>
    <w:rsid w:val="5CFD38CE"/>
    <w:rsid w:val="6F35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semiHidden/>
    <w:unhideWhenUsed/>
    <w:qFormat/>
    <w:uiPriority w:val="99"/>
    <w:rPr>
      <w:color w:val="333333"/>
      <w:u w:val="none"/>
    </w:rPr>
  </w:style>
  <w:style w:type="character" w:styleId="6">
    <w:name w:val="Emphasis"/>
    <w:basedOn w:val="4"/>
    <w:qFormat/>
    <w:uiPriority w:val="20"/>
  </w:style>
  <w:style w:type="character" w:styleId="7">
    <w:name w:val="HTML Definition"/>
    <w:basedOn w:val="4"/>
    <w:semiHidden/>
    <w:unhideWhenUsed/>
    <w:qFormat/>
    <w:uiPriority w:val="99"/>
  </w:style>
  <w:style w:type="character" w:styleId="8">
    <w:name w:val="HTML Acronym"/>
    <w:basedOn w:val="4"/>
    <w:semiHidden/>
    <w:unhideWhenUsed/>
    <w:qFormat/>
    <w:uiPriority w:val="99"/>
  </w:style>
  <w:style w:type="character" w:styleId="9">
    <w:name w:val="HTML Variable"/>
    <w:basedOn w:val="4"/>
    <w:semiHidden/>
    <w:unhideWhenUsed/>
    <w:qFormat/>
    <w:uiPriority w:val="99"/>
  </w:style>
  <w:style w:type="character" w:styleId="10">
    <w:name w:val="Hyperlink"/>
    <w:basedOn w:val="4"/>
    <w:semiHidden/>
    <w:unhideWhenUsed/>
    <w:qFormat/>
    <w:uiPriority w:val="99"/>
    <w:rPr>
      <w:color w:val="333333"/>
      <w:u w:val="none"/>
    </w:rPr>
  </w:style>
  <w:style w:type="character" w:styleId="11">
    <w:name w:val="HTML Code"/>
    <w:basedOn w:val="4"/>
    <w:semiHidden/>
    <w:unhideWhenUsed/>
    <w:qFormat/>
    <w:uiPriority w:val="99"/>
    <w:rPr>
      <w:rFonts w:ascii="Courier New" w:hAnsi="Courier New"/>
      <w:sz w:val="20"/>
    </w:rPr>
  </w:style>
  <w:style w:type="character" w:styleId="12">
    <w:name w:val="HTML Cite"/>
    <w:basedOn w:val="4"/>
    <w:semiHidden/>
    <w:unhideWhenUsed/>
    <w:qFormat/>
    <w:uiPriority w:val="99"/>
  </w:style>
  <w:style w:type="character" w:customStyle="1" w:styleId="14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hover29"/>
    <w:basedOn w:val="4"/>
    <w:qFormat/>
    <w:uiPriority w:val="0"/>
    <w:rPr>
      <w:color w:val="1258AD"/>
      <w:u w:val="none"/>
      <w:bdr w:val="single" w:color="1258AD" w:sz="6" w:space="0"/>
    </w:rPr>
  </w:style>
  <w:style w:type="character" w:customStyle="1" w:styleId="19">
    <w:name w:val="bsharetext"/>
    <w:basedOn w:val="4"/>
    <w:qFormat/>
    <w:uiPriority w:val="0"/>
  </w:style>
  <w:style w:type="character" w:customStyle="1" w:styleId="20">
    <w:name w:val="zwxxgk_bnt5"/>
    <w:basedOn w:val="4"/>
    <w:qFormat/>
    <w:uiPriority w:val="0"/>
  </w:style>
  <w:style w:type="character" w:customStyle="1" w:styleId="21">
    <w:name w:val="zwxxgk_bnt51"/>
    <w:basedOn w:val="4"/>
    <w:uiPriority w:val="0"/>
  </w:style>
  <w:style w:type="character" w:customStyle="1" w:styleId="22">
    <w:name w:val="zwxxgk_bnt52"/>
    <w:basedOn w:val="4"/>
    <w:qFormat/>
    <w:uiPriority w:val="0"/>
  </w:style>
  <w:style w:type="character" w:customStyle="1" w:styleId="23">
    <w:name w:val="zwxxgk_bnt6"/>
    <w:basedOn w:val="4"/>
    <w:qFormat/>
    <w:uiPriority w:val="0"/>
  </w:style>
  <w:style w:type="character" w:customStyle="1" w:styleId="24">
    <w:name w:val="zwxxgk_bnt61"/>
    <w:basedOn w:val="4"/>
    <w:uiPriority w:val="0"/>
  </w:style>
  <w:style w:type="character" w:customStyle="1" w:styleId="25">
    <w:name w:val="zwxxgk_bnt6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543</Characters>
  <Lines>4</Lines>
  <Paragraphs>1</Paragraphs>
  <TotalTime>64</TotalTime>
  <ScaleCrop>false</ScaleCrop>
  <LinksUpToDate>false</LinksUpToDate>
  <CharactersWithSpaces>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2022-03-02T02:51:00Z</dcterms:created>
  <dc:creator>lenovo</dc:creator>
  <cp:lastModifiedBy>Administrator</cp:lastModifiedBy>
  <cp:lastPrinted>2022-04-26T09:08:53Z</cp:lastPrinted>
  <dcterms:modified xsi:type="dcterms:W3CDTF">2022-04-28T01:15:51Z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