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14</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16</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17</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17</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18</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21</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22</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60</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60</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61</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62</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312巨鹿县公安局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7129.40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692.50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7022.40</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107.00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692.50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7821.90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7821.90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7821.90</w:t>
            </w:r>
          </w:p>
        </w:tc>
        <w:tc>
          <w:tcPr>
            <w:tcW w:w="4535" w:type="dxa"/>
            <w:vAlign w:val="center"/>
          </w:tcPr>
          <w:p>
            <w:pPr>
              <w:pStyle w:val="单元格样式6"/>
            </w:pPr>
            <w:r>
              <w:t xml:space="preserve">支出总计</w:t>
            </w:r>
          </w:p>
        </w:tc>
        <w:tc>
          <w:tcPr>
            <w:tcW w:w="2126" w:type="dxa"/>
            <w:vAlign w:val="center"/>
          </w:tcPr>
          <w:p>
            <w:pPr>
              <w:pStyle w:val="单元格样式7"/>
            </w:pPr>
            <w:r>
              <w:t xml:space="preserve">7821.90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312巨鹿县公安局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7821.90</w:t>
            </w:r>
          </w:p>
        </w:tc>
        <w:tc>
          <w:tcPr>
            <w:tcW w:w="1134" w:type="dxa"/>
            <w:vAlign w:val="center"/>
          </w:tcPr>
          <w:p>
            <w:pPr>
              <w:pStyle w:val="单元格样式7"/>
            </w:pPr>
            <w:r>
              <w:t xml:space="preserve">7821.90</w:t>
            </w:r>
          </w:p>
        </w:tc>
        <w:tc>
          <w:tcPr>
            <w:tcW w:w="1134" w:type="dxa"/>
            <w:vAlign w:val="center"/>
          </w:tcPr>
          <w:p>
            <w:pPr>
              <w:pStyle w:val="单元格样式7"/>
            </w:pPr>
            <w:r>
              <w:t xml:space="preserve">7821.90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7022.40</w:t>
            </w:r>
          </w:p>
        </w:tc>
        <w:tc>
          <w:tcPr>
            <w:tcW w:w="1134" w:type="dxa"/>
            <w:vAlign w:val="center"/>
          </w:tcPr>
          <w:p>
            <w:pPr>
              <w:pStyle w:val="单元格样式4"/>
            </w:pPr>
            <w:r>
              <w:t xml:space="preserve">7022.40</w:t>
            </w:r>
          </w:p>
        </w:tc>
        <w:tc>
          <w:tcPr>
            <w:tcW w:w="1134" w:type="dxa"/>
            <w:vAlign w:val="center"/>
          </w:tcPr>
          <w:p>
            <w:pPr>
              <w:pStyle w:val="单元格样式4"/>
            </w:pPr>
            <w:r>
              <w:t xml:space="preserve">7022.40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7010.40</w:t>
            </w:r>
          </w:p>
        </w:tc>
        <w:tc>
          <w:tcPr>
            <w:tcW w:w="1134" w:type="dxa"/>
            <w:vAlign w:val="center"/>
          </w:tcPr>
          <w:p>
            <w:pPr>
              <w:pStyle w:val="单元格样式4"/>
            </w:pPr>
            <w:r>
              <w:t xml:space="preserve">7010.40</w:t>
            </w:r>
          </w:p>
        </w:tc>
        <w:tc>
          <w:tcPr>
            <w:tcW w:w="1134" w:type="dxa"/>
            <w:vAlign w:val="center"/>
          </w:tcPr>
          <w:p>
            <w:pPr>
              <w:pStyle w:val="单元格样式4"/>
            </w:pPr>
            <w:r>
              <w:t xml:space="preserve">7010.40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3789.20</w:t>
            </w:r>
          </w:p>
        </w:tc>
        <w:tc>
          <w:tcPr>
            <w:tcW w:w="1134" w:type="dxa"/>
            <w:vAlign w:val="center"/>
          </w:tcPr>
          <w:p>
            <w:pPr>
              <w:pStyle w:val="单元格样式4"/>
            </w:pPr>
            <w:r>
              <w:t xml:space="preserve">3789.20</w:t>
            </w:r>
          </w:p>
        </w:tc>
        <w:tc>
          <w:tcPr>
            <w:tcW w:w="1134" w:type="dxa"/>
            <w:vAlign w:val="center"/>
          </w:tcPr>
          <w:p>
            <w:pPr>
              <w:pStyle w:val="单元格样式4"/>
            </w:pPr>
            <w:r>
              <w:t xml:space="preserve">3789.20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2040202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2255.20</w:t>
            </w:r>
          </w:p>
        </w:tc>
        <w:tc>
          <w:tcPr>
            <w:tcW w:w="1134" w:type="dxa"/>
            <w:vAlign w:val="center"/>
          </w:tcPr>
          <w:p>
            <w:pPr>
              <w:pStyle w:val="单元格样式4"/>
            </w:pPr>
            <w:r>
              <w:t xml:space="preserve">2255.20</w:t>
            </w:r>
          </w:p>
        </w:tc>
        <w:tc>
          <w:tcPr>
            <w:tcW w:w="1134" w:type="dxa"/>
            <w:vAlign w:val="center"/>
          </w:tcPr>
          <w:p>
            <w:pPr>
              <w:pStyle w:val="单元格样式4"/>
            </w:pPr>
            <w:r>
              <w:t xml:space="preserve">2255.20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2040219</w:t>
            </w:r>
          </w:p>
        </w:tc>
        <w:tc>
          <w:tcPr>
            <w:tcW w:w="1559" w:type="dxa"/>
            <w:vAlign w:val="center"/>
          </w:tcPr>
          <w:p>
            <w:pPr>
              <w:pStyle w:val="单元格样式2"/>
            </w:pPr>
            <w:r>
              <w:t xml:space="preserve">信息化建设</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2040250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179.00</w:t>
            </w:r>
          </w:p>
        </w:tc>
        <w:tc>
          <w:tcPr>
            <w:tcW w:w="1134" w:type="dxa"/>
            <w:vAlign w:val="center"/>
          </w:tcPr>
          <w:p>
            <w:pPr>
              <w:pStyle w:val="单元格样式4"/>
            </w:pPr>
            <w:r>
              <w:t xml:space="preserve">179.00</w:t>
            </w:r>
          </w:p>
        </w:tc>
        <w:tc>
          <w:tcPr>
            <w:tcW w:w="1134" w:type="dxa"/>
            <w:vAlign w:val="center"/>
          </w:tcPr>
          <w:p>
            <w:pPr>
              <w:pStyle w:val="单元格样式4"/>
            </w:pPr>
            <w:r>
              <w:t xml:space="preserve">179.00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2040299</w:t>
            </w:r>
          </w:p>
        </w:tc>
        <w:tc>
          <w:tcPr>
            <w:tcW w:w="1559" w:type="dxa"/>
            <w:vAlign w:val="center"/>
          </w:tcPr>
          <w:p>
            <w:pPr>
              <w:pStyle w:val="单元格样式2"/>
            </w:pPr>
            <w:r>
              <w:t xml:space="preserve">其他公安支出</w:t>
            </w:r>
          </w:p>
        </w:tc>
        <w:tc>
          <w:tcPr>
            <w:tcW w:w="1134" w:type="dxa"/>
            <w:vAlign w:val="center"/>
          </w:tcPr>
          <w:p>
            <w:pPr>
              <w:pStyle w:val="单元格样式4"/>
            </w:pPr>
            <w:r>
              <w:t xml:space="preserve">727.00</w:t>
            </w:r>
          </w:p>
        </w:tc>
        <w:tc>
          <w:tcPr>
            <w:tcW w:w="1134" w:type="dxa"/>
            <w:vAlign w:val="center"/>
          </w:tcPr>
          <w:p>
            <w:pPr>
              <w:pStyle w:val="单元格样式4"/>
            </w:pPr>
            <w:r>
              <w:t xml:space="preserve">727.00</w:t>
            </w:r>
          </w:p>
        </w:tc>
        <w:tc>
          <w:tcPr>
            <w:tcW w:w="1134" w:type="dxa"/>
            <w:vAlign w:val="center"/>
          </w:tcPr>
          <w:p>
            <w:pPr>
              <w:pStyle w:val="单元格样式4"/>
            </w:pPr>
            <w:r>
              <w:t xml:space="preserve">727.00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20499</w:t>
            </w:r>
          </w:p>
        </w:tc>
        <w:tc>
          <w:tcPr>
            <w:tcW w:w="1559" w:type="dxa"/>
            <w:vAlign w:val="center"/>
          </w:tcPr>
          <w:p>
            <w:pPr>
              <w:pStyle w:val="单元格样式2"/>
            </w:pPr>
            <w:r>
              <w:t xml:space="preserve">其他公共安全支出</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2049902</w:t>
            </w:r>
          </w:p>
        </w:tc>
        <w:tc>
          <w:tcPr>
            <w:tcW w:w="1559" w:type="dxa"/>
            <w:vAlign w:val="center"/>
          </w:tcPr>
          <w:p>
            <w:pPr>
              <w:pStyle w:val="单元格样式2"/>
            </w:pPr>
            <w:r>
              <w:t xml:space="preserve">国家司法救助支出</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107.00</w:t>
            </w:r>
          </w:p>
        </w:tc>
        <w:tc>
          <w:tcPr>
            <w:tcW w:w="1134" w:type="dxa"/>
            <w:vAlign w:val="center"/>
          </w:tcPr>
          <w:p>
            <w:pPr>
              <w:pStyle w:val="单元格样式4"/>
            </w:pPr>
            <w:r>
              <w:t xml:space="preserve">107.00</w:t>
            </w:r>
          </w:p>
        </w:tc>
        <w:tc>
          <w:tcPr>
            <w:tcW w:w="1134" w:type="dxa"/>
            <w:vAlign w:val="center"/>
          </w:tcPr>
          <w:p>
            <w:pPr>
              <w:pStyle w:val="单元格样式4"/>
            </w:pPr>
            <w:r>
              <w:t xml:space="preserve">107.00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107.00</w:t>
            </w:r>
          </w:p>
        </w:tc>
        <w:tc>
          <w:tcPr>
            <w:tcW w:w="1134" w:type="dxa"/>
            <w:vAlign w:val="center"/>
          </w:tcPr>
          <w:p>
            <w:pPr>
              <w:pStyle w:val="单元格样式4"/>
            </w:pPr>
            <w:r>
              <w:t xml:space="preserve">107.00</w:t>
            </w:r>
          </w:p>
        </w:tc>
        <w:tc>
          <w:tcPr>
            <w:tcW w:w="1134" w:type="dxa"/>
            <w:vAlign w:val="center"/>
          </w:tcPr>
          <w:p>
            <w:pPr>
              <w:pStyle w:val="单元格样式4"/>
            </w:pPr>
            <w:r>
              <w:t xml:space="preserve">107.00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107.00</w:t>
            </w:r>
          </w:p>
        </w:tc>
        <w:tc>
          <w:tcPr>
            <w:tcW w:w="1134" w:type="dxa"/>
            <w:vAlign w:val="center"/>
          </w:tcPr>
          <w:p>
            <w:pPr>
              <w:pStyle w:val="单元格样式4"/>
            </w:pPr>
            <w:r>
              <w:t xml:space="preserve">107.00</w:t>
            </w:r>
          </w:p>
        </w:tc>
        <w:tc>
          <w:tcPr>
            <w:tcW w:w="1134" w:type="dxa"/>
            <w:vAlign w:val="center"/>
          </w:tcPr>
          <w:p>
            <w:pPr>
              <w:pStyle w:val="单元格样式4"/>
            </w:pPr>
            <w:r>
              <w:t xml:space="preserve">107.00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692.50</w:t>
            </w:r>
          </w:p>
        </w:tc>
        <w:tc>
          <w:tcPr>
            <w:tcW w:w="1134" w:type="dxa"/>
            <w:vAlign w:val="center"/>
          </w:tcPr>
          <w:p>
            <w:pPr>
              <w:pStyle w:val="单元格样式4"/>
            </w:pPr>
            <w:r>
              <w:t xml:space="preserve">692.50</w:t>
            </w:r>
          </w:p>
        </w:tc>
        <w:tc>
          <w:tcPr>
            <w:tcW w:w="1134" w:type="dxa"/>
            <w:vAlign w:val="center"/>
          </w:tcPr>
          <w:p>
            <w:pPr>
              <w:pStyle w:val="单元格样式4"/>
            </w:pPr>
            <w:r>
              <w:t xml:space="preserve">692.50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21213</w:t>
            </w:r>
          </w:p>
        </w:tc>
        <w:tc>
          <w:tcPr>
            <w:tcW w:w="1559" w:type="dxa"/>
            <w:vAlign w:val="center"/>
          </w:tcPr>
          <w:p>
            <w:pPr>
              <w:pStyle w:val="单元格样式2"/>
            </w:pPr>
            <w:r>
              <w:t xml:space="preserve">城市基础设施配套费安排的支出</w:t>
            </w:r>
          </w:p>
        </w:tc>
        <w:tc>
          <w:tcPr>
            <w:tcW w:w="1134" w:type="dxa"/>
            <w:vAlign w:val="center"/>
          </w:tcPr>
          <w:p>
            <w:pPr>
              <w:pStyle w:val="单元格样式4"/>
            </w:pPr>
            <w:r>
              <w:t xml:space="preserve">692.50</w:t>
            </w:r>
          </w:p>
        </w:tc>
        <w:tc>
          <w:tcPr>
            <w:tcW w:w="1134" w:type="dxa"/>
            <w:vAlign w:val="center"/>
          </w:tcPr>
          <w:p>
            <w:pPr>
              <w:pStyle w:val="单元格样式4"/>
            </w:pPr>
            <w:r>
              <w:t xml:space="preserve">692.50</w:t>
            </w:r>
          </w:p>
        </w:tc>
        <w:tc>
          <w:tcPr>
            <w:tcW w:w="1134" w:type="dxa"/>
            <w:vAlign w:val="center"/>
          </w:tcPr>
          <w:p>
            <w:pPr>
              <w:pStyle w:val="单元格样式4"/>
            </w:pPr>
            <w:r>
              <w:t xml:space="preserve">692.50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2121301</w:t>
            </w:r>
          </w:p>
        </w:tc>
        <w:tc>
          <w:tcPr>
            <w:tcW w:w="1559" w:type="dxa"/>
            <w:vAlign w:val="center"/>
          </w:tcPr>
          <w:p>
            <w:pPr>
              <w:pStyle w:val="单元格样式2"/>
            </w:pPr>
            <w:r>
              <w:t xml:space="preserve">城市公共设施</w:t>
            </w:r>
          </w:p>
        </w:tc>
        <w:tc>
          <w:tcPr>
            <w:tcW w:w="1134" w:type="dxa"/>
            <w:vAlign w:val="center"/>
          </w:tcPr>
          <w:p>
            <w:pPr>
              <w:pStyle w:val="单元格样式4"/>
            </w:pPr>
            <w:r>
              <w:t xml:space="preserve">692.50</w:t>
            </w:r>
          </w:p>
        </w:tc>
        <w:tc>
          <w:tcPr>
            <w:tcW w:w="1134" w:type="dxa"/>
            <w:vAlign w:val="center"/>
          </w:tcPr>
          <w:p>
            <w:pPr>
              <w:pStyle w:val="单元格样式4"/>
            </w:pPr>
            <w:r>
              <w:t xml:space="preserve">692.50</w:t>
            </w:r>
          </w:p>
        </w:tc>
        <w:tc>
          <w:tcPr>
            <w:tcW w:w="1134" w:type="dxa"/>
            <w:vAlign w:val="center"/>
          </w:tcPr>
          <w:p>
            <w:pPr>
              <w:pStyle w:val="单元格样式4"/>
            </w:pPr>
            <w:r>
              <w:t xml:space="preserve">692.50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312巨鹿县公安局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7821.90</w:t>
            </w:r>
          </w:p>
        </w:tc>
        <w:tc>
          <w:tcPr>
            <w:tcW w:w="1361" w:type="dxa"/>
            <w:vAlign w:val="center"/>
          </w:tcPr>
          <w:p>
            <w:pPr>
              <w:pStyle w:val="单元格样式7"/>
            </w:pPr>
            <w:r>
              <w:t xml:space="preserve">3778.20</w:t>
            </w:r>
          </w:p>
        </w:tc>
        <w:tc>
          <w:tcPr>
            <w:tcW w:w="1361" w:type="dxa"/>
            <w:vAlign w:val="center"/>
          </w:tcPr>
          <w:p>
            <w:pPr>
              <w:pStyle w:val="单元格样式7"/>
            </w:pPr>
            <w:r>
              <w:t xml:space="preserve">4043.70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7022.40</w:t>
            </w:r>
          </w:p>
        </w:tc>
        <w:tc>
          <w:tcPr>
            <w:tcW w:w="1361" w:type="dxa"/>
            <w:vAlign w:val="center"/>
          </w:tcPr>
          <w:p>
            <w:pPr>
              <w:pStyle w:val="单元格样式4"/>
            </w:pPr>
            <w:r>
              <w:t xml:space="preserve">3671.20</w:t>
            </w:r>
          </w:p>
        </w:tc>
        <w:tc>
          <w:tcPr>
            <w:tcW w:w="1361" w:type="dxa"/>
            <w:vAlign w:val="center"/>
          </w:tcPr>
          <w:p>
            <w:pPr>
              <w:pStyle w:val="单元格样式4"/>
            </w:pPr>
            <w:r>
              <w:t xml:space="preserve">3351.20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7010.40</w:t>
            </w:r>
          </w:p>
        </w:tc>
        <w:tc>
          <w:tcPr>
            <w:tcW w:w="1361" w:type="dxa"/>
            <w:vAlign w:val="center"/>
          </w:tcPr>
          <w:p>
            <w:pPr>
              <w:pStyle w:val="单元格样式4"/>
            </w:pPr>
            <w:r>
              <w:t xml:space="preserve">3671.20</w:t>
            </w:r>
          </w:p>
        </w:tc>
        <w:tc>
          <w:tcPr>
            <w:tcW w:w="1361" w:type="dxa"/>
            <w:vAlign w:val="center"/>
          </w:tcPr>
          <w:p>
            <w:pPr>
              <w:pStyle w:val="单元格样式4"/>
            </w:pPr>
            <w:r>
              <w:t xml:space="preserve">3339.20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3789.20</w:t>
            </w:r>
          </w:p>
        </w:tc>
        <w:tc>
          <w:tcPr>
            <w:tcW w:w="1361" w:type="dxa"/>
            <w:vAlign w:val="center"/>
          </w:tcPr>
          <w:p>
            <w:pPr>
              <w:pStyle w:val="单元格样式4"/>
            </w:pPr>
            <w:r>
              <w:t xml:space="preserve">3671.20</w:t>
            </w:r>
          </w:p>
        </w:tc>
        <w:tc>
          <w:tcPr>
            <w:tcW w:w="1361" w:type="dxa"/>
            <w:vAlign w:val="center"/>
          </w:tcPr>
          <w:p>
            <w:pPr>
              <w:pStyle w:val="单元格样式4"/>
            </w:pPr>
            <w:r>
              <w:t xml:space="preserve">118.00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2040202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2255.20</w:t>
            </w:r>
          </w:p>
        </w:tc>
        <w:tc>
          <w:tcPr>
            <w:tcW w:w="1361" w:type="dxa"/>
            <w:vAlign w:val="center"/>
          </w:tcPr>
          <w:p>
            <w:pPr>
              <w:pStyle w:val="单元格样式4"/>
            </w:pPr>
          </w:p>
        </w:tc>
        <w:tc>
          <w:tcPr>
            <w:tcW w:w="1361" w:type="dxa"/>
            <w:vAlign w:val="center"/>
          </w:tcPr>
          <w:p>
            <w:pPr>
              <w:pStyle w:val="单元格样式4"/>
            </w:pPr>
            <w:r>
              <w:t xml:space="preserve">2255.20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2040219</w:t>
            </w:r>
          </w:p>
        </w:tc>
        <w:tc>
          <w:tcPr>
            <w:tcW w:w="4535" w:type="dxa"/>
            <w:vAlign w:val="center"/>
          </w:tcPr>
          <w:p>
            <w:pPr>
              <w:pStyle w:val="单元格样式2"/>
            </w:pPr>
            <w:r>
              <w:t xml:space="preserve">信息化建设</w:t>
            </w: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2040250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179.00</w:t>
            </w:r>
          </w:p>
        </w:tc>
        <w:tc>
          <w:tcPr>
            <w:tcW w:w="1361" w:type="dxa"/>
            <w:vAlign w:val="center"/>
          </w:tcPr>
          <w:p>
            <w:pPr>
              <w:pStyle w:val="单元格样式4"/>
            </w:pPr>
          </w:p>
        </w:tc>
        <w:tc>
          <w:tcPr>
            <w:tcW w:w="1361" w:type="dxa"/>
            <w:vAlign w:val="center"/>
          </w:tcPr>
          <w:p>
            <w:pPr>
              <w:pStyle w:val="单元格样式4"/>
            </w:pPr>
            <w:r>
              <w:t xml:space="preserve">179.00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2040299</w:t>
            </w:r>
          </w:p>
        </w:tc>
        <w:tc>
          <w:tcPr>
            <w:tcW w:w="4535" w:type="dxa"/>
            <w:vAlign w:val="center"/>
          </w:tcPr>
          <w:p>
            <w:pPr>
              <w:pStyle w:val="单元格样式2"/>
            </w:pPr>
            <w:r>
              <w:t xml:space="preserve">其他公安支出</w:t>
            </w:r>
          </w:p>
        </w:tc>
        <w:tc>
          <w:tcPr>
            <w:tcW w:w="1361" w:type="dxa"/>
            <w:vAlign w:val="center"/>
          </w:tcPr>
          <w:p>
            <w:pPr>
              <w:pStyle w:val="单元格样式4"/>
            </w:pPr>
            <w:r>
              <w:t xml:space="preserve">727.00</w:t>
            </w:r>
          </w:p>
        </w:tc>
        <w:tc>
          <w:tcPr>
            <w:tcW w:w="1361" w:type="dxa"/>
            <w:vAlign w:val="center"/>
          </w:tcPr>
          <w:p>
            <w:pPr>
              <w:pStyle w:val="单元格样式4"/>
            </w:pPr>
          </w:p>
        </w:tc>
        <w:tc>
          <w:tcPr>
            <w:tcW w:w="1361" w:type="dxa"/>
            <w:vAlign w:val="center"/>
          </w:tcPr>
          <w:p>
            <w:pPr>
              <w:pStyle w:val="单元格样式4"/>
            </w:pPr>
            <w:r>
              <w:t xml:space="preserve">727.00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20499</w:t>
            </w:r>
          </w:p>
        </w:tc>
        <w:tc>
          <w:tcPr>
            <w:tcW w:w="4535" w:type="dxa"/>
            <w:vAlign w:val="center"/>
          </w:tcPr>
          <w:p>
            <w:pPr>
              <w:pStyle w:val="单元格样式2"/>
            </w:pPr>
            <w:r>
              <w:t xml:space="preserve">其他公共安全支出</w:t>
            </w:r>
          </w:p>
        </w:tc>
        <w:tc>
          <w:tcPr>
            <w:tcW w:w="1361" w:type="dxa"/>
            <w:vAlign w:val="center"/>
          </w:tcPr>
          <w:p>
            <w:pPr>
              <w:pStyle w:val="单元格样式4"/>
            </w:pPr>
            <w:r>
              <w:t xml:space="preserve">12.00</w:t>
            </w:r>
          </w:p>
        </w:tc>
        <w:tc>
          <w:tcPr>
            <w:tcW w:w="1361" w:type="dxa"/>
            <w:vAlign w:val="center"/>
          </w:tcPr>
          <w:p>
            <w:pPr>
              <w:pStyle w:val="单元格样式4"/>
            </w:pPr>
          </w:p>
        </w:tc>
        <w:tc>
          <w:tcPr>
            <w:tcW w:w="1361" w:type="dxa"/>
            <w:vAlign w:val="center"/>
          </w:tcPr>
          <w:p>
            <w:pPr>
              <w:pStyle w:val="单元格样式4"/>
            </w:pPr>
            <w:r>
              <w:t xml:space="preserve">12.00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2049902</w:t>
            </w:r>
          </w:p>
        </w:tc>
        <w:tc>
          <w:tcPr>
            <w:tcW w:w="4535" w:type="dxa"/>
            <w:vAlign w:val="center"/>
          </w:tcPr>
          <w:p>
            <w:pPr>
              <w:pStyle w:val="单元格样式2"/>
            </w:pPr>
            <w:r>
              <w:t xml:space="preserve">国家司法救助支出</w:t>
            </w:r>
          </w:p>
        </w:tc>
        <w:tc>
          <w:tcPr>
            <w:tcW w:w="1361" w:type="dxa"/>
            <w:vAlign w:val="center"/>
          </w:tcPr>
          <w:p>
            <w:pPr>
              <w:pStyle w:val="单元格样式4"/>
            </w:pPr>
            <w:r>
              <w:t xml:space="preserve">12.00</w:t>
            </w:r>
          </w:p>
        </w:tc>
        <w:tc>
          <w:tcPr>
            <w:tcW w:w="1361" w:type="dxa"/>
            <w:vAlign w:val="center"/>
          </w:tcPr>
          <w:p>
            <w:pPr>
              <w:pStyle w:val="单元格样式4"/>
            </w:pPr>
          </w:p>
        </w:tc>
        <w:tc>
          <w:tcPr>
            <w:tcW w:w="1361" w:type="dxa"/>
            <w:vAlign w:val="center"/>
          </w:tcPr>
          <w:p>
            <w:pPr>
              <w:pStyle w:val="单元格样式4"/>
            </w:pPr>
            <w:r>
              <w:t xml:space="preserve">12.00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107.00</w:t>
            </w:r>
          </w:p>
        </w:tc>
        <w:tc>
          <w:tcPr>
            <w:tcW w:w="1361" w:type="dxa"/>
            <w:vAlign w:val="center"/>
          </w:tcPr>
          <w:p>
            <w:pPr>
              <w:pStyle w:val="单元格样式4"/>
            </w:pPr>
            <w:r>
              <w:t xml:space="preserve">107.00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107.00</w:t>
            </w:r>
          </w:p>
        </w:tc>
        <w:tc>
          <w:tcPr>
            <w:tcW w:w="1361" w:type="dxa"/>
            <w:vAlign w:val="center"/>
          </w:tcPr>
          <w:p>
            <w:pPr>
              <w:pStyle w:val="单元格样式4"/>
            </w:pPr>
            <w:r>
              <w:t xml:space="preserve">107.00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107.00</w:t>
            </w:r>
          </w:p>
        </w:tc>
        <w:tc>
          <w:tcPr>
            <w:tcW w:w="1361" w:type="dxa"/>
            <w:vAlign w:val="center"/>
          </w:tcPr>
          <w:p>
            <w:pPr>
              <w:pStyle w:val="单元格样式4"/>
            </w:pPr>
            <w:r>
              <w:t xml:space="preserve">107.00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692.50</w:t>
            </w:r>
          </w:p>
        </w:tc>
        <w:tc>
          <w:tcPr>
            <w:tcW w:w="1361" w:type="dxa"/>
            <w:vAlign w:val="center"/>
          </w:tcPr>
          <w:p>
            <w:pPr>
              <w:pStyle w:val="单元格样式4"/>
            </w:pPr>
          </w:p>
        </w:tc>
        <w:tc>
          <w:tcPr>
            <w:tcW w:w="1361" w:type="dxa"/>
            <w:vAlign w:val="center"/>
          </w:tcPr>
          <w:p>
            <w:pPr>
              <w:pStyle w:val="单元格样式4"/>
            </w:pPr>
            <w:r>
              <w:t xml:space="preserve">692.50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21213</w:t>
            </w:r>
          </w:p>
        </w:tc>
        <w:tc>
          <w:tcPr>
            <w:tcW w:w="4535" w:type="dxa"/>
            <w:vAlign w:val="center"/>
          </w:tcPr>
          <w:p>
            <w:pPr>
              <w:pStyle w:val="单元格样式2"/>
            </w:pPr>
            <w:r>
              <w:t xml:space="preserve">城市基础设施配套费安排的支出</w:t>
            </w:r>
          </w:p>
        </w:tc>
        <w:tc>
          <w:tcPr>
            <w:tcW w:w="1361" w:type="dxa"/>
            <w:vAlign w:val="center"/>
          </w:tcPr>
          <w:p>
            <w:pPr>
              <w:pStyle w:val="单元格样式4"/>
            </w:pPr>
            <w:r>
              <w:t xml:space="preserve">692.50</w:t>
            </w:r>
          </w:p>
        </w:tc>
        <w:tc>
          <w:tcPr>
            <w:tcW w:w="1361" w:type="dxa"/>
            <w:vAlign w:val="center"/>
          </w:tcPr>
          <w:p>
            <w:pPr>
              <w:pStyle w:val="单元格样式4"/>
            </w:pPr>
          </w:p>
        </w:tc>
        <w:tc>
          <w:tcPr>
            <w:tcW w:w="1361" w:type="dxa"/>
            <w:vAlign w:val="center"/>
          </w:tcPr>
          <w:p>
            <w:pPr>
              <w:pStyle w:val="单元格样式4"/>
            </w:pPr>
            <w:r>
              <w:t xml:space="preserve">692.50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2121301</w:t>
            </w:r>
          </w:p>
        </w:tc>
        <w:tc>
          <w:tcPr>
            <w:tcW w:w="4535" w:type="dxa"/>
            <w:vAlign w:val="center"/>
          </w:tcPr>
          <w:p>
            <w:pPr>
              <w:pStyle w:val="单元格样式2"/>
            </w:pPr>
            <w:r>
              <w:t xml:space="preserve">城市公共设施</w:t>
            </w:r>
          </w:p>
        </w:tc>
        <w:tc>
          <w:tcPr>
            <w:tcW w:w="1361" w:type="dxa"/>
            <w:vAlign w:val="center"/>
          </w:tcPr>
          <w:p>
            <w:pPr>
              <w:pStyle w:val="单元格样式4"/>
            </w:pPr>
            <w:r>
              <w:t xml:space="preserve">692.50</w:t>
            </w:r>
          </w:p>
        </w:tc>
        <w:tc>
          <w:tcPr>
            <w:tcW w:w="1361" w:type="dxa"/>
            <w:vAlign w:val="center"/>
          </w:tcPr>
          <w:p>
            <w:pPr>
              <w:pStyle w:val="单元格样式4"/>
            </w:pPr>
          </w:p>
        </w:tc>
        <w:tc>
          <w:tcPr>
            <w:tcW w:w="1361" w:type="dxa"/>
            <w:vAlign w:val="center"/>
          </w:tcPr>
          <w:p>
            <w:pPr>
              <w:pStyle w:val="单元格样式4"/>
            </w:pPr>
            <w:r>
              <w:t xml:space="preserve">692.50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312巨鹿县公安局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7129.40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692.50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7022.40</w:t>
            </w:r>
          </w:p>
        </w:tc>
        <w:tc>
          <w:tcPr>
            <w:tcW w:w="1474" w:type="dxa"/>
            <w:vAlign w:val="center"/>
          </w:tcPr>
          <w:p>
            <w:pPr>
              <w:pStyle w:val="单元格样式4"/>
            </w:pPr>
            <w:r>
              <w:t xml:space="preserve">7022.40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107.00</w:t>
            </w:r>
          </w:p>
        </w:tc>
        <w:tc>
          <w:tcPr>
            <w:tcW w:w="1474" w:type="dxa"/>
            <w:vAlign w:val="center"/>
          </w:tcPr>
          <w:p>
            <w:pPr>
              <w:pStyle w:val="单元格样式4"/>
            </w:pPr>
            <w:r>
              <w:t xml:space="preserve">107.00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692.50</w:t>
            </w:r>
          </w:p>
        </w:tc>
        <w:tc>
          <w:tcPr>
            <w:tcW w:w="1474" w:type="dxa"/>
            <w:vAlign w:val="center"/>
          </w:tcPr>
          <w:p>
            <w:pPr>
              <w:pStyle w:val="单元格样式4"/>
            </w:pPr>
          </w:p>
        </w:tc>
        <w:tc>
          <w:tcPr>
            <w:tcW w:w="1474" w:type="dxa"/>
            <w:vAlign w:val="center"/>
          </w:tcPr>
          <w:p>
            <w:pPr>
              <w:pStyle w:val="单元格样式4"/>
            </w:pPr>
            <w:r>
              <w:t xml:space="preserve">692.50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7821.90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7821.90</w:t>
            </w:r>
          </w:p>
        </w:tc>
        <w:tc>
          <w:tcPr>
            <w:tcW w:w="1474" w:type="dxa"/>
            <w:vAlign w:val="center"/>
          </w:tcPr>
          <w:p>
            <w:pPr>
              <w:pStyle w:val="单元格样式7"/>
            </w:pPr>
            <w:r>
              <w:t xml:space="preserve">7129.40</w:t>
            </w:r>
          </w:p>
        </w:tc>
        <w:tc>
          <w:tcPr>
            <w:tcW w:w="1474" w:type="dxa"/>
            <w:vAlign w:val="center"/>
          </w:tcPr>
          <w:p>
            <w:pPr>
              <w:pStyle w:val="单元格样式7"/>
            </w:pPr>
            <w:r>
              <w:t xml:space="preserve">692.50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7821.90</w:t>
            </w:r>
          </w:p>
        </w:tc>
        <w:tc>
          <w:tcPr>
            <w:tcW w:w="3402" w:type="dxa"/>
            <w:vAlign w:val="center"/>
          </w:tcPr>
          <w:p>
            <w:pPr>
              <w:pStyle w:val="单元格样式6"/>
            </w:pPr>
            <w:r>
              <w:t xml:space="preserve">支出总计</w:t>
            </w:r>
          </w:p>
        </w:tc>
        <w:tc>
          <w:tcPr>
            <w:tcW w:w="1474" w:type="dxa"/>
            <w:vAlign w:val="center"/>
          </w:tcPr>
          <w:p>
            <w:pPr>
              <w:pStyle w:val="单元格样式7"/>
            </w:pPr>
            <w:r>
              <w:t xml:space="preserve">7821.90</w:t>
            </w:r>
          </w:p>
        </w:tc>
        <w:tc>
          <w:tcPr>
            <w:tcW w:w="1474" w:type="dxa"/>
            <w:vAlign w:val="center"/>
          </w:tcPr>
          <w:p>
            <w:pPr>
              <w:pStyle w:val="单元格样式7"/>
            </w:pPr>
            <w:r>
              <w:t xml:space="preserve">7129.40</w:t>
            </w:r>
          </w:p>
        </w:tc>
        <w:tc>
          <w:tcPr>
            <w:tcW w:w="1474" w:type="dxa"/>
            <w:vAlign w:val="center"/>
          </w:tcPr>
          <w:p>
            <w:pPr>
              <w:pStyle w:val="单元格样式7"/>
            </w:pPr>
            <w:r>
              <w:t xml:space="preserve">692.50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312巨鹿县公安局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7129.40</w:t>
            </w:r>
          </w:p>
        </w:tc>
        <w:tc>
          <w:tcPr>
            <w:tcW w:w="2551" w:type="dxa"/>
            <w:vAlign w:val="center"/>
          </w:tcPr>
          <w:p>
            <w:pPr>
              <w:pStyle w:val="单元格样式7"/>
            </w:pPr>
            <w:r>
              <w:t xml:space="preserve">3778.20</w:t>
            </w:r>
          </w:p>
        </w:tc>
        <w:tc>
          <w:tcPr>
            <w:tcW w:w="2551" w:type="dxa"/>
            <w:vAlign w:val="center"/>
          </w:tcPr>
          <w:p>
            <w:pPr>
              <w:pStyle w:val="单元格样式7"/>
            </w:pPr>
            <w:r>
              <w:t xml:space="preserve">3351.20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7022.40</w:t>
            </w:r>
          </w:p>
        </w:tc>
        <w:tc>
          <w:tcPr>
            <w:tcW w:w="2551" w:type="dxa"/>
            <w:vAlign w:val="center"/>
          </w:tcPr>
          <w:p>
            <w:pPr>
              <w:pStyle w:val="单元格样式4"/>
            </w:pPr>
            <w:r>
              <w:t xml:space="preserve">3671.20</w:t>
            </w:r>
          </w:p>
        </w:tc>
        <w:tc>
          <w:tcPr>
            <w:tcW w:w="2551" w:type="dxa"/>
            <w:vAlign w:val="center"/>
          </w:tcPr>
          <w:p>
            <w:pPr>
              <w:pStyle w:val="单元格样式4"/>
            </w:pPr>
            <w:r>
              <w:t xml:space="preserve">3351.20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7010.40</w:t>
            </w:r>
          </w:p>
        </w:tc>
        <w:tc>
          <w:tcPr>
            <w:tcW w:w="2551" w:type="dxa"/>
            <w:vAlign w:val="center"/>
          </w:tcPr>
          <w:p>
            <w:pPr>
              <w:pStyle w:val="单元格样式4"/>
            </w:pPr>
            <w:r>
              <w:t xml:space="preserve">3671.20</w:t>
            </w:r>
          </w:p>
        </w:tc>
        <w:tc>
          <w:tcPr>
            <w:tcW w:w="2551" w:type="dxa"/>
            <w:vAlign w:val="center"/>
          </w:tcPr>
          <w:p>
            <w:pPr>
              <w:pStyle w:val="单元格样式4"/>
            </w:pPr>
            <w:r>
              <w:t xml:space="preserve">3339.20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3789.20</w:t>
            </w:r>
          </w:p>
        </w:tc>
        <w:tc>
          <w:tcPr>
            <w:tcW w:w="2551" w:type="dxa"/>
            <w:vAlign w:val="center"/>
          </w:tcPr>
          <w:p>
            <w:pPr>
              <w:pStyle w:val="单元格样式4"/>
            </w:pPr>
            <w:r>
              <w:t xml:space="preserve">3671.20</w:t>
            </w:r>
          </w:p>
        </w:tc>
        <w:tc>
          <w:tcPr>
            <w:tcW w:w="2551" w:type="dxa"/>
            <w:vAlign w:val="center"/>
          </w:tcPr>
          <w:p>
            <w:pPr>
              <w:pStyle w:val="单元格样式4"/>
            </w:pPr>
            <w:r>
              <w:t xml:space="preserve">118.00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2040202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2255.20</w:t>
            </w:r>
          </w:p>
        </w:tc>
        <w:tc>
          <w:tcPr>
            <w:tcW w:w="2551" w:type="dxa"/>
            <w:vAlign w:val="center"/>
          </w:tcPr>
          <w:p>
            <w:pPr>
              <w:pStyle w:val="单元格样式4"/>
            </w:pPr>
          </w:p>
        </w:tc>
        <w:tc>
          <w:tcPr>
            <w:tcW w:w="2551" w:type="dxa"/>
            <w:vAlign w:val="center"/>
          </w:tcPr>
          <w:p>
            <w:pPr>
              <w:pStyle w:val="单元格样式4"/>
            </w:pPr>
            <w:r>
              <w:t xml:space="preserve">2255.20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2040219</w:t>
            </w:r>
          </w:p>
        </w:tc>
        <w:tc>
          <w:tcPr>
            <w:tcW w:w="4535" w:type="dxa"/>
            <w:vAlign w:val="center"/>
          </w:tcPr>
          <w:p>
            <w:pPr>
              <w:pStyle w:val="单元格样式2"/>
            </w:pPr>
            <w:r>
              <w:t xml:space="preserve">信息化建设</w:t>
            </w:r>
          </w:p>
        </w:tc>
        <w:tc>
          <w:tcPr>
            <w:tcW w:w="2551" w:type="dxa"/>
            <w:vAlign w:val="center"/>
          </w:tcPr>
          <w:p>
            <w:pPr>
              <w:pStyle w:val="单元格样式4"/>
            </w:pPr>
            <w:r>
              <w:t xml:space="preserve">60.00</w:t>
            </w:r>
          </w:p>
        </w:tc>
        <w:tc>
          <w:tcPr>
            <w:tcW w:w="2551" w:type="dxa"/>
            <w:vAlign w:val="center"/>
          </w:tcPr>
          <w:p>
            <w:pPr>
              <w:pStyle w:val="单元格样式4"/>
            </w:pPr>
          </w:p>
        </w:tc>
        <w:tc>
          <w:tcPr>
            <w:tcW w:w="2551" w:type="dxa"/>
            <w:vAlign w:val="center"/>
          </w:tcPr>
          <w:p>
            <w:pPr>
              <w:pStyle w:val="单元格样式4"/>
            </w:pPr>
            <w:r>
              <w:t xml:space="preserve">60.00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2040250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179.00</w:t>
            </w:r>
          </w:p>
        </w:tc>
        <w:tc>
          <w:tcPr>
            <w:tcW w:w="2551" w:type="dxa"/>
            <w:vAlign w:val="center"/>
          </w:tcPr>
          <w:p>
            <w:pPr>
              <w:pStyle w:val="单元格样式4"/>
            </w:pPr>
          </w:p>
        </w:tc>
        <w:tc>
          <w:tcPr>
            <w:tcW w:w="2551" w:type="dxa"/>
            <w:vAlign w:val="center"/>
          </w:tcPr>
          <w:p>
            <w:pPr>
              <w:pStyle w:val="单元格样式4"/>
            </w:pPr>
            <w:r>
              <w:t xml:space="preserve">179.00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2040299</w:t>
            </w:r>
          </w:p>
        </w:tc>
        <w:tc>
          <w:tcPr>
            <w:tcW w:w="4535" w:type="dxa"/>
            <w:vAlign w:val="center"/>
          </w:tcPr>
          <w:p>
            <w:pPr>
              <w:pStyle w:val="单元格样式2"/>
            </w:pPr>
            <w:r>
              <w:t xml:space="preserve">其他公安支出</w:t>
            </w:r>
          </w:p>
        </w:tc>
        <w:tc>
          <w:tcPr>
            <w:tcW w:w="2551" w:type="dxa"/>
            <w:vAlign w:val="center"/>
          </w:tcPr>
          <w:p>
            <w:pPr>
              <w:pStyle w:val="单元格样式4"/>
            </w:pPr>
            <w:r>
              <w:t xml:space="preserve">727.00</w:t>
            </w:r>
          </w:p>
        </w:tc>
        <w:tc>
          <w:tcPr>
            <w:tcW w:w="2551" w:type="dxa"/>
            <w:vAlign w:val="center"/>
          </w:tcPr>
          <w:p>
            <w:pPr>
              <w:pStyle w:val="单元格样式4"/>
            </w:pPr>
          </w:p>
        </w:tc>
        <w:tc>
          <w:tcPr>
            <w:tcW w:w="2551" w:type="dxa"/>
            <w:vAlign w:val="center"/>
          </w:tcPr>
          <w:p>
            <w:pPr>
              <w:pStyle w:val="单元格样式4"/>
            </w:pPr>
            <w:r>
              <w:t xml:space="preserve">727.00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20499</w:t>
            </w:r>
          </w:p>
        </w:tc>
        <w:tc>
          <w:tcPr>
            <w:tcW w:w="4535" w:type="dxa"/>
            <w:vAlign w:val="center"/>
          </w:tcPr>
          <w:p>
            <w:pPr>
              <w:pStyle w:val="单元格样式2"/>
            </w:pPr>
            <w:r>
              <w:t xml:space="preserve">其他公共安全支出</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2049902</w:t>
            </w:r>
          </w:p>
        </w:tc>
        <w:tc>
          <w:tcPr>
            <w:tcW w:w="4535" w:type="dxa"/>
            <w:vAlign w:val="center"/>
          </w:tcPr>
          <w:p>
            <w:pPr>
              <w:pStyle w:val="单元格样式2"/>
            </w:pPr>
            <w:r>
              <w:t xml:space="preserve">国家司法救助支出</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107.00</w:t>
            </w:r>
          </w:p>
        </w:tc>
        <w:tc>
          <w:tcPr>
            <w:tcW w:w="2551" w:type="dxa"/>
            <w:vAlign w:val="center"/>
          </w:tcPr>
          <w:p>
            <w:pPr>
              <w:pStyle w:val="单元格样式4"/>
            </w:pPr>
            <w:r>
              <w:t xml:space="preserve">107.00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107.00</w:t>
            </w:r>
          </w:p>
        </w:tc>
        <w:tc>
          <w:tcPr>
            <w:tcW w:w="2551" w:type="dxa"/>
            <w:vAlign w:val="center"/>
          </w:tcPr>
          <w:p>
            <w:pPr>
              <w:pStyle w:val="单元格样式4"/>
            </w:pPr>
            <w:r>
              <w:t xml:space="preserve">107.00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107.00</w:t>
            </w:r>
          </w:p>
        </w:tc>
        <w:tc>
          <w:tcPr>
            <w:tcW w:w="2551" w:type="dxa"/>
            <w:vAlign w:val="center"/>
          </w:tcPr>
          <w:p>
            <w:pPr>
              <w:pStyle w:val="单元格样式4"/>
            </w:pPr>
            <w:r>
              <w:t xml:space="preserve">107.00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312巨鹿县公安局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3778.20</w:t>
            </w:r>
          </w:p>
        </w:tc>
        <w:tc>
          <w:tcPr>
            <w:tcW w:w="2551" w:type="dxa"/>
            <w:vAlign w:val="center"/>
          </w:tcPr>
          <w:p>
            <w:pPr>
              <w:pStyle w:val="单元格样式7"/>
            </w:pPr>
            <w:r>
              <w:t xml:space="preserve">2877.20</w:t>
            </w:r>
          </w:p>
        </w:tc>
        <w:tc>
          <w:tcPr>
            <w:tcW w:w="2551" w:type="dxa"/>
            <w:vAlign w:val="center"/>
          </w:tcPr>
          <w:p>
            <w:pPr>
              <w:pStyle w:val="单元格样式7"/>
            </w:pPr>
            <w:r>
              <w:t xml:space="preserve">901.00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2754.70</w:t>
            </w:r>
          </w:p>
        </w:tc>
        <w:tc>
          <w:tcPr>
            <w:tcW w:w="2551" w:type="dxa"/>
            <w:vAlign w:val="center"/>
          </w:tcPr>
          <w:p>
            <w:pPr>
              <w:pStyle w:val="单元格样式4"/>
            </w:pPr>
            <w:r>
              <w:t xml:space="preserve">2754.70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966.00</w:t>
            </w:r>
          </w:p>
        </w:tc>
        <w:tc>
          <w:tcPr>
            <w:tcW w:w="2551" w:type="dxa"/>
            <w:vAlign w:val="center"/>
          </w:tcPr>
          <w:p>
            <w:pPr>
              <w:pStyle w:val="单元格样式4"/>
            </w:pPr>
            <w:r>
              <w:t xml:space="preserve">966.00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756.00</w:t>
            </w:r>
          </w:p>
        </w:tc>
        <w:tc>
          <w:tcPr>
            <w:tcW w:w="2551" w:type="dxa"/>
            <w:vAlign w:val="center"/>
          </w:tcPr>
          <w:p>
            <w:pPr>
              <w:pStyle w:val="单元格样式4"/>
            </w:pPr>
            <w:r>
              <w:t xml:space="preserve">756.00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250.00</w:t>
            </w:r>
          </w:p>
        </w:tc>
        <w:tc>
          <w:tcPr>
            <w:tcW w:w="2551" w:type="dxa"/>
            <w:vAlign w:val="center"/>
          </w:tcPr>
          <w:p>
            <w:pPr>
              <w:pStyle w:val="单元格样式4"/>
            </w:pPr>
            <w:r>
              <w:t xml:space="preserve">250.00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40.00</w:t>
            </w:r>
          </w:p>
        </w:tc>
        <w:tc>
          <w:tcPr>
            <w:tcW w:w="2551" w:type="dxa"/>
            <w:vAlign w:val="center"/>
          </w:tcPr>
          <w:p>
            <w:pPr>
              <w:pStyle w:val="单元格样式4"/>
            </w:pPr>
            <w:r>
              <w:t xml:space="preserve">40.00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321.00</w:t>
            </w:r>
          </w:p>
        </w:tc>
        <w:tc>
          <w:tcPr>
            <w:tcW w:w="2551" w:type="dxa"/>
            <w:vAlign w:val="center"/>
          </w:tcPr>
          <w:p>
            <w:pPr>
              <w:pStyle w:val="单元格样式4"/>
            </w:pPr>
            <w:r>
              <w:t xml:space="preserve">321.00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144.00</w:t>
            </w:r>
          </w:p>
        </w:tc>
        <w:tc>
          <w:tcPr>
            <w:tcW w:w="2551" w:type="dxa"/>
            <w:vAlign w:val="center"/>
          </w:tcPr>
          <w:p>
            <w:pPr>
              <w:pStyle w:val="单元格样式4"/>
            </w:pPr>
            <w:r>
              <w:t xml:space="preserve">144.00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18.70</w:t>
            </w:r>
          </w:p>
        </w:tc>
        <w:tc>
          <w:tcPr>
            <w:tcW w:w="2551" w:type="dxa"/>
            <w:vAlign w:val="center"/>
          </w:tcPr>
          <w:p>
            <w:pPr>
              <w:pStyle w:val="单元格样式4"/>
            </w:pPr>
            <w:r>
              <w:t xml:space="preserve">18.70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259.00</w:t>
            </w:r>
          </w:p>
        </w:tc>
        <w:tc>
          <w:tcPr>
            <w:tcW w:w="2551" w:type="dxa"/>
            <w:vAlign w:val="center"/>
          </w:tcPr>
          <w:p>
            <w:pPr>
              <w:pStyle w:val="单元格样式4"/>
            </w:pPr>
            <w:r>
              <w:t xml:space="preserve">259.00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817.00</w:t>
            </w:r>
          </w:p>
        </w:tc>
        <w:tc>
          <w:tcPr>
            <w:tcW w:w="2551" w:type="dxa"/>
            <w:vAlign w:val="center"/>
          </w:tcPr>
          <w:p>
            <w:pPr>
              <w:pStyle w:val="单元格样式4"/>
            </w:pPr>
          </w:p>
        </w:tc>
        <w:tc>
          <w:tcPr>
            <w:tcW w:w="2551" w:type="dxa"/>
            <w:vAlign w:val="center"/>
          </w:tcPr>
          <w:p>
            <w:pPr>
              <w:pStyle w:val="单元格样式4"/>
            </w:pPr>
            <w:r>
              <w:t xml:space="preserve">817.00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293.00</w:t>
            </w:r>
          </w:p>
        </w:tc>
        <w:tc>
          <w:tcPr>
            <w:tcW w:w="2551" w:type="dxa"/>
            <w:vAlign w:val="center"/>
          </w:tcPr>
          <w:p>
            <w:pPr>
              <w:pStyle w:val="单元格样式4"/>
            </w:pPr>
          </w:p>
        </w:tc>
        <w:tc>
          <w:tcPr>
            <w:tcW w:w="2551" w:type="dxa"/>
            <w:vAlign w:val="center"/>
          </w:tcPr>
          <w:p>
            <w:pPr>
              <w:pStyle w:val="单元格样式4"/>
            </w:pPr>
            <w:r>
              <w:t xml:space="preserve">293.00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13.00</w:t>
            </w:r>
          </w:p>
        </w:tc>
        <w:tc>
          <w:tcPr>
            <w:tcW w:w="2551" w:type="dxa"/>
            <w:vAlign w:val="center"/>
          </w:tcPr>
          <w:p>
            <w:pPr>
              <w:pStyle w:val="单元格样式4"/>
            </w:pPr>
          </w:p>
        </w:tc>
        <w:tc>
          <w:tcPr>
            <w:tcW w:w="2551" w:type="dxa"/>
            <w:vAlign w:val="center"/>
          </w:tcPr>
          <w:p>
            <w:pPr>
              <w:pStyle w:val="单元格样式4"/>
            </w:pPr>
            <w:r>
              <w:t xml:space="preserve">13.00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133.60</w:t>
            </w:r>
          </w:p>
        </w:tc>
        <w:tc>
          <w:tcPr>
            <w:tcW w:w="2551" w:type="dxa"/>
            <w:vAlign w:val="center"/>
          </w:tcPr>
          <w:p>
            <w:pPr>
              <w:pStyle w:val="单元格样式4"/>
            </w:pPr>
          </w:p>
        </w:tc>
        <w:tc>
          <w:tcPr>
            <w:tcW w:w="2551" w:type="dxa"/>
            <w:vAlign w:val="center"/>
          </w:tcPr>
          <w:p>
            <w:pPr>
              <w:pStyle w:val="单元格样式4"/>
            </w:pPr>
            <w:r>
              <w:t xml:space="preserve">133.60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33.00</w:t>
            </w:r>
          </w:p>
        </w:tc>
        <w:tc>
          <w:tcPr>
            <w:tcW w:w="2551" w:type="dxa"/>
            <w:vAlign w:val="center"/>
          </w:tcPr>
          <w:p>
            <w:pPr>
              <w:pStyle w:val="单元格样式4"/>
            </w:pPr>
          </w:p>
        </w:tc>
        <w:tc>
          <w:tcPr>
            <w:tcW w:w="2551" w:type="dxa"/>
            <w:vAlign w:val="center"/>
          </w:tcPr>
          <w:p>
            <w:pPr>
              <w:pStyle w:val="单元格样式4"/>
            </w:pPr>
            <w:r>
              <w:t xml:space="preserve">33.00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110.00</w:t>
            </w:r>
          </w:p>
        </w:tc>
        <w:tc>
          <w:tcPr>
            <w:tcW w:w="2551" w:type="dxa"/>
            <w:vAlign w:val="center"/>
          </w:tcPr>
          <w:p>
            <w:pPr>
              <w:pStyle w:val="单元格样式4"/>
            </w:pPr>
          </w:p>
        </w:tc>
        <w:tc>
          <w:tcPr>
            <w:tcW w:w="2551" w:type="dxa"/>
            <w:vAlign w:val="center"/>
          </w:tcPr>
          <w:p>
            <w:pPr>
              <w:pStyle w:val="单元格样式4"/>
            </w:pPr>
            <w:r>
              <w:t xml:space="preserve">110.00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15.20</w:t>
            </w:r>
          </w:p>
        </w:tc>
        <w:tc>
          <w:tcPr>
            <w:tcW w:w="2551" w:type="dxa"/>
            <w:vAlign w:val="center"/>
          </w:tcPr>
          <w:p>
            <w:pPr>
              <w:pStyle w:val="单元格样式4"/>
            </w:pPr>
          </w:p>
        </w:tc>
        <w:tc>
          <w:tcPr>
            <w:tcW w:w="2551" w:type="dxa"/>
            <w:vAlign w:val="center"/>
          </w:tcPr>
          <w:p>
            <w:pPr>
              <w:pStyle w:val="单元格样式4"/>
            </w:pPr>
            <w:r>
              <w:t xml:space="preserve">15.20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26.80</w:t>
            </w:r>
          </w:p>
        </w:tc>
        <w:tc>
          <w:tcPr>
            <w:tcW w:w="2551" w:type="dxa"/>
            <w:vAlign w:val="center"/>
          </w:tcPr>
          <w:p>
            <w:pPr>
              <w:pStyle w:val="单元格样式4"/>
            </w:pPr>
          </w:p>
        </w:tc>
        <w:tc>
          <w:tcPr>
            <w:tcW w:w="2551" w:type="dxa"/>
            <w:vAlign w:val="center"/>
          </w:tcPr>
          <w:p>
            <w:pPr>
              <w:pStyle w:val="单元格样式4"/>
            </w:pPr>
            <w:r>
              <w:t xml:space="preserve">26.80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146.00</w:t>
            </w:r>
          </w:p>
        </w:tc>
        <w:tc>
          <w:tcPr>
            <w:tcW w:w="2551" w:type="dxa"/>
            <w:vAlign w:val="center"/>
          </w:tcPr>
          <w:p>
            <w:pPr>
              <w:pStyle w:val="单元格样式4"/>
            </w:pPr>
          </w:p>
        </w:tc>
        <w:tc>
          <w:tcPr>
            <w:tcW w:w="2551" w:type="dxa"/>
            <w:vAlign w:val="center"/>
          </w:tcPr>
          <w:p>
            <w:pPr>
              <w:pStyle w:val="单元格样式4"/>
            </w:pPr>
            <w:r>
              <w:t xml:space="preserve">146.00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24.00</w:t>
            </w:r>
          </w:p>
        </w:tc>
        <w:tc>
          <w:tcPr>
            <w:tcW w:w="2551" w:type="dxa"/>
            <w:vAlign w:val="center"/>
          </w:tcPr>
          <w:p>
            <w:pPr>
              <w:pStyle w:val="单元格样式4"/>
            </w:pPr>
          </w:p>
        </w:tc>
        <w:tc>
          <w:tcPr>
            <w:tcW w:w="2551" w:type="dxa"/>
            <w:vAlign w:val="center"/>
          </w:tcPr>
          <w:p>
            <w:pPr>
              <w:pStyle w:val="单元格样式4"/>
            </w:pPr>
            <w:r>
              <w:t xml:space="preserve">24.00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122.50</w:t>
            </w:r>
          </w:p>
        </w:tc>
        <w:tc>
          <w:tcPr>
            <w:tcW w:w="2551" w:type="dxa"/>
            <w:vAlign w:val="center"/>
          </w:tcPr>
          <w:p>
            <w:pPr>
              <w:pStyle w:val="单元格样式4"/>
            </w:pPr>
            <w:r>
              <w:t xml:space="preserve">122.50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107.00</w:t>
            </w:r>
          </w:p>
        </w:tc>
        <w:tc>
          <w:tcPr>
            <w:tcW w:w="2551" w:type="dxa"/>
            <w:vAlign w:val="center"/>
          </w:tcPr>
          <w:p>
            <w:pPr>
              <w:pStyle w:val="单元格样式4"/>
            </w:pPr>
            <w:r>
              <w:t xml:space="preserve">107.00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15.50</w:t>
            </w:r>
          </w:p>
        </w:tc>
        <w:tc>
          <w:tcPr>
            <w:tcW w:w="2551" w:type="dxa"/>
            <w:vAlign w:val="center"/>
          </w:tcPr>
          <w:p>
            <w:pPr>
              <w:pStyle w:val="单元格样式4"/>
            </w:pPr>
            <w:r>
              <w:t xml:space="preserve">15.50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310</w:t>
            </w:r>
          </w:p>
        </w:tc>
        <w:tc>
          <w:tcPr>
            <w:tcW w:w="4535" w:type="dxa"/>
            <w:vAlign w:val="center"/>
          </w:tcPr>
          <w:p>
            <w:pPr>
              <w:pStyle w:val="单元格样式2"/>
            </w:pPr>
            <w:r>
              <w:t xml:space="preserve">资本性支出</w:t>
            </w:r>
          </w:p>
        </w:tc>
        <w:tc>
          <w:tcPr>
            <w:tcW w:w="2551" w:type="dxa"/>
            <w:vAlign w:val="center"/>
          </w:tcPr>
          <w:p>
            <w:pPr>
              <w:pStyle w:val="单元格样式4"/>
            </w:pPr>
            <w:r>
              <w:t xml:space="preserve">84.00</w:t>
            </w:r>
          </w:p>
        </w:tc>
        <w:tc>
          <w:tcPr>
            <w:tcW w:w="2551" w:type="dxa"/>
            <w:vAlign w:val="center"/>
          </w:tcPr>
          <w:p>
            <w:pPr>
              <w:pStyle w:val="单元格样式4"/>
            </w:pPr>
          </w:p>
        </w:tc>
        <w:tc>
          <w:tcPr>
            <w:tcW w:w="2551" w:type="dxa"/>
            <w:vAlign w:val="center"/>
          </w:tcPr>
          <w:p>
            <w:pPr>
              <w:pStyle w:val="单元格样式4"/>
            </w:pPr>
            <w:r>
              <w:t xml:space="preserve">84.00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31002</w:t>
            </w:r>
          </w:p>
        </w:tc>
        <w:tc>
          <w:tcPr>
            <w:tcW w:w="4535" w:type="dxa"/>
            <w:vAlign w:val="center"/>
          </w:tcPr>
          <w:p>
            <w:pPr>
              <w:pStyle w:val="单元格样式2"/>
            </w:pPr>
            <w:r>
              <w:t xml:space="preserve">办公设备购置</w:t>
            </w:r>
          </w:p>
        </w:tc>
        <w:tc>
          <w:tcPr>
            <w:tcW w:w="2551" w:type="dxa"/>
            <w:vAlign w:val="center"/>
          </w:tcPr>
          <w:p>
            <w:pPr>
              <w:pStyle w:val="单元格样式4"/>
            </w:pPr>
            <w:r>
              <w:t xml:space="preserve">82.50</w:t>
            </w:r>
          </w:p>
        </w:tc>
        <w:tc>
          <w:tcPr>
            <w:tcW w:w="2551" w:type="dxa"/>
            <w:vAlign w:val="center"/>
          </w:tcPr>
          <w:p>
            <w:pPr>
              <w:pStyle w:val="单元格样式4"/>
            </w:pPr>
          </w:p>
        </w:tc>
        <w:tc>
          <w:tcPr>
            <w:tcW w:w="2551" w:type="dxa"/>
            <w:vAlign w:val="center"/>
          </w:tcPr>
          <w:p>
            <w:pPr>
              <w:pStyle w:val="单元格样式4"/>
            </w:pPr>
            <w:r>
              <w:t xml:space="preserve">82.50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31003</w:t>
            </w:r>
          </w:p>
        </w:tc>
        <w:tc>
          <w:tcPr>
            <w:tcW w:w="4535" w:type="dxa"/>
            <w:vAlign w:val="center"/>
          </w:tcPr>
          <w:p>
            <w:pPr>
              <w:pStyle w:val="单元格样式2"/>
            </w:pPr>
            <w:r>
              <w:t xml:space="preserve">专用设备购置</w:t>
            </w:r>
          </w:p>
        </w:tc>
        <w:tc>
          <w:tcPr>
            <w:tcW w:w="2551" w:type="dxa"/>
            <w:vAlign w:val="center"/>
          </w:tcPr>
          <w:p>
            <w:pPr>
              <w:pStyle w:val="单元格样式4"/>
            </w:pPr>
            <w:r>
              <w:t xml:space="preserve">1.50</w:t>
            </w:r>
          </w:p>
        </w:tc>
        <w:tc>
          <w:tcPr>
            <w:tcW w:w="2551" w:type="dxa"/>
            <w:vAlign w:val="center"/>
          </w:tcPr>
          <w:p>
            <w:pPr>
              <w:pStyle w:val="单元格样式4"/>
            </w:pPr>
          </w:p>
        </w:tc>
        <w:tc>
          <w:tcPr>
            <w:tcW w:w="2551" w:type="dxa"/>
            <w:vAlign w:val="center"/>
          </w:tcPr>
          <w:p>
            <w:pPr>
              <w:pStyle w:val="单元格样式4"/>
            </w:pPr>
            <w:r>
              <w:t xml:space="preserve">1.50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312巨鹿县公安局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692.50</w:t>
            </w:r>
          </w:p>
        </w:tc>
        <w:tc>
          <w:tcPr>
            <w:tcW w:w="2551" w:type="dxa"/>
            <w:vAlign w:val="center"/>
          </w:tcPr>
          <w:p>
            <w:pPr>
              <w:pStyle w:val="单元格样式7"/>
            </w:pPr>
          </w:p>
        </w:tc>
        <w:tc>
          <w:tcPr>
            <w:tcW w:w="2551" w:type="dxa"/>
            <w:vAlign w:val="center"/>
          </w:tcPr>
          <w:p>
            <w:pPr>
              <w:pStyle w:val="单元格样式7"/>
            </w:pPr>
            <w:r>
              <w:t xml:space="preserve">692.50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692.50</w:t>
            </w:r>
          </w:p>
        </w:tc>
        <w:tc>
          <w:tcPr>
            <w:tcW w:w="2551" w:type="dxa"/>
            <w:vAlign w:val="center"/>
          </w:tcPr>
          <w:p>
            <w:pPr>
              <w:pStyle w:val="单元格样式4"/>
            </w:pPr>
          </w:p>
        </w:tc>
        <w:tc>
          <w:tcPr>
            <w:tcW w:w="2551" w:type="dxa"/>
            <w:vAlign w:val="center"/>
          </w:tcPr>
          <w:p>
            <w:pPr>
              <w:pStyle w:val="单元格样式4"/>
            </w:pPr>
            <w:r>
              <w:t xml:space="preserve">692.50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21213</w:t>
            </w:r>
          </w:p>
        </w:tc>
        <w:tc>
          <w:tcPr>
            <w:tcW w:w="4535" w:type="dxa"/>
            <w:vAlign w:val="center"/>
          </w:tcPr>
          <w:p>
            <w:pPr>
              <w:pStyle w:val="单元格样式2"/>
            </w:pPr>
            <w:r>
              <w:t xml:space="preserve">城市基础设施配套费安排的支出</w:t>
            </w:r>
          </w:p>
        </w:tc>
        <w:tc>
          <w:tcPr>
            <w:tcW w:w="2551" w:type="dxa"/>
            <w:vAlign w:val="center"/>
          </w:tcPr>
          <w:p>
            <w:pPr>
              <w:pStyle w:val="单元格样式4"/>
            </w:pPr>
            <w:r>
              <w:t xml:space="preserve">692.50</w:t>
            </w:r>
          </w:p>
        </w:tc>
        <w:tc>
          <w:tcPr>
            <w:tcW w:w="2551" w:type="dxa"/>
            <w:vAlign w:val="center"/>
          </w:tcPr>
          <w:p>
            <w:pPr>
              <w:pStyle w:val="单元格样式4"/>
            </w:pPr>
          </w:p>
        </w:tc>
        <w:tc>
          <w:tcPr>
            <w:tcW w:w="2551" w:type="dxa"/>
            <w:vAlign w:val="center"/>
          </w:tcPr>
          <w:p>
            <w:pPr>
              <w:pStyle w:val="单元格样式4"/>
            </w:pPr>
            <w:r>
              <w:t xml:space="preserve">692.50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2121301</w:t>
            </w:r>
          </w:p>
        </w:tc>
        <w:tc>
          <w:tcPr>
            <w:tcW w:w="4535" w:type="dxa"/>
            <w:vAlign w:val="center"/>
          </w:tcPr>
          <w:p>
            <w:pPr>
              <w:pStyle w:val="单元格样式2"/>
            </w:pPr>
            <w:r>
              <w:t xml:space="preserve">城市公共设施</w:t>
            </w:r>
          </w:p>
        </w:tc>
        <w:tc>
          <w:tcPr>
            <w:tcW w:w="2551" w:type="dxa"/>
            <w:vAlign w:val="center"/>
          </w:tcPr>
          <w:p>
            <w:pPr>
              <w:pStyle w:val="单元格样式4"/>
            </w:pPr>
            <w:r>
              <w:t xml:space="preserve">692.50</w:t>
            </w:r>
          </w:p>
        </w:tc>
        <w:tc>
          <w:tcPr>
            <w:tcW w:w="2551" w:type="dxa"/>
            <w:vAlign w:val="center"/>
          </w:tcPr>
          <w:p>
            <w:pPr>
              <w:pStyle w:val="单元格样式4"/>
            </w:pPr>
          </w:p>
        </w:tc>
        <w:tc>
          <w:tcPr>
            <w:tcW w:w="2551" w:type="dxa"/>
            <w:vAlign w:val="center"/>
          </w:tcPr>
          <w:p>
            <w:pPr>
              <w:pStyle w:val="单元格样式4"/>
            </w:pPr>
            <w:r>
              <w:t xml:space="preserve">692.50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312巨鹿县公安局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312巨鹿县公安局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6.00</w:t>
            </w:r>
          </w:p>
        </w:tc>
        <w:tc>
          <w:tcPr>
            <w:tcW w:w="2381" w:type="dxa"/>
            <w:vAlign w:val="center"/>
          </w:tcPr>
          <w:p>
            <w:pPr>
              <w:pStyle w:val="单元格样式7"/>
            </w:pPr>
            <w:r>
              <w:t xml:space="preserve">6.00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6.00</w:t>
            </w:r>
          </w:p>
        </w:tc>
        <w:tc>
          <w:tcPr>
            <w:tcW w:w="2381" w:type="dxa"/>
            <w:vAlign w:val="center"/>
          </w:tcPr>
          <w:p>
            <w:pPr>
              <w:pStyle w:val="单元格样式4"/>
            </w:pPr>
            <w:r>
              <w:t xml:space="preserve">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6.00</w:t>
            </w:r>
          </w:p>
        </w:tc>
        <w:tc>
          <w:tcPr>
            <w:tcW w:w="2381" w:type="dxa"/>
            <w:vAlign w:val="center"/>
          </w:tcPr>
          <w:p>
            <w:pPr>
              <w:pStyle w:val="单元格样式4"/>
            </w:pPr>
            <w:r>
              <w:t xml:space="preserve">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6.00</w:t>
            </w:r>
          </w:p>
        </w:tc>
        <w:tc>
          <w:tcPr>
            <w:tcW w:w="2381" w:type="dxa"/>
            <w:vAlign w:val="center"/>
          </w:tcPr>
          <w:p>
            <w:pPr>
              <w:pStyle w:val="单元格样式4"/>
            </w:pPr>
            <w:r>
              <w:t xml:space="preserve">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巨鹿县公安局2025年部门预算信息公开情况说明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巨鹿县公安局2025年部门预算信息公开情况说明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按照《中华人民共和国预算法》、《地方预决算公开操作规程》和《关于进一步推进预算公开工作的实施意见》规定，现将巨鹿县公安局2025年部门预算公开如下：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巨鹿县公安局内设机构包括办公室、指挥中心、情报信息科、政治处、警务保障室、户政管理科、信访科、纪检监察室。公安局设派出机构、执法勤务机构和直属机构共25个，出入境管理大队、交通警察大队、刑警警察大队、国内安全保卫大队、巡逻警察大队、治安警察大队、经济犯罪侦查大队、网络安全保卫大队、警务督查大队、法制大队、治安行动队、巨鹿县看守所、巨鹿县拘留所、12个派出所。</w:t>
      </w:r>
    </w:p>
    <w:p>
      <w:pPr>
        <w:pStyle w:val="插入文本样式-插入预算公开部门职责文件"/>
      </w:pPr>
      <w:r>
        <w:t xml:space="preserve">具体职责：</w:t>
      </w:r>
    </w:p>
    <w:p>
      <w:pPr>
        <w:pStyle w:val="插入文本样式-插入预算公开部门职责文件"/>
      </w:pPr>
      <w:r>
        <w:t xml:space="preserve">（一）出入境管理大队：负责监督、检查和指导全县公安机关出入境管理工作；管理全县公民非公务活动出境和来我县境外人员；负责全县因私出入境中介机构的审批与管理，负责全县出入境管理信息系统的建设维护，组织侦办和查处涉外案件。</w:t>
      </w:r>
    </w:p>
    <w:p>
      <w:pPr>
        <w:pStyle w:val="插入文本样式-插入预算公开部门职责文件"/>
      </w:pPr>
      <w:r>
        <w:t xml:space="preserve">（二）交通警察大队：指导协调全县道路交通管理工作，负责指挥协调县城道路交通管理工作；检查各类嫌疑车辆和相关人员；参加处置交通灾害事故，维护秩序，抢救人员和财物。</w:t>
      </w:r>
    </w:p>
    <w:p>
      <w:pPr>
        <w:pStyle w:val="插入文本样式-插入预算公开部门职责文件"/>
      </w:pPr>
      <w:r>
        <w:t xml:space="preserve">（三）刑警警察大队：负责掌握和综合分析全县刑事犯罪规律特点和刑侦工作情况，负责全县刑事特情手段、刑嫌调控、阵地控制及刑事犯罪信息研判与侦查工作。</w:t>
      </w:r>
    </w:p>
    <w:p>
      <w:pPr>
        <w:pStyle w:val="插入文本样式-插入预算公开部门职责文件"/>
      </w:pPr>
      <w:r>
        <w:t xml:space="preserve">（四）国内安全保卫大队：制定全县公安国保部门情报信息规划，指导国保部门情报信息和特情建设工作。汇总、处理、分析研判国保部门有关情报信息，预测发展趋势，评估危害结果，提出对策意见，规划、管理和指导国保部门信息化建设。</w:t>
      </w:r>
    </w:p>
    <w:p>
      <w:pPr>
        <w:pStyle w:val="插入文本样式-插入预算公开部门职责文件"/>
      </w:pPr>
      <w:r>
        <w:t xml:space="preserve">（五）巡逻警察大队：指导全县巡警业务工作和队伍建设，组织指导、协调和参加大型活动、重要节日的安全保卫工作。</w:t>
      </w:r>
    </w:p>
    <w:p>
      <w:pPr>
        <w:pStyle w:val="插入文本样式-插入预算公开部门职责文件"/>
      </w:pPr>
      <w:r>
        <w:t xml:space="preserve">（六）治安警察大队：掌握全县治安形势，搜集了解治安信息和工作情况；负责全县治安防控体系和治安信息系统建设；</w:t>
      </w:r>
    </w:p>
    <w:p>
      <w:pPr>
        <w:pStyle w:val="插入文本样式-插入预算公开部门职责文件"/>
      </w:pPr>
      <w:r>
        <w:t xml:space="preserve">（七）经济犯罪侦查大队：掌握全县经济犯罪动态，研究制定预防、打击对策；规划指导和组织协调全市经济犯罪侦查工作；负责全县经侦信息化建设及全县经济犯罪案件信息管理系统的建设管理和维护工作。</w:t>
      </w:r>
    </w:p>
    <w:p>
      <w:pPr>
        <w:pStyle w:val="插入文本样式-插入预算公开部门职责文件"/>
      </w:pPr>
      <w:r>
        <w:t xml:space="preserve">（八）网络安全保卫大队：监督、检查、指导、协调全县各级公安机关维护网上公共秩序，保障信息网络安全，监督、检查、指导信息安全等级保护工作。</w:t>
      </w:r>
    </w:p>
    <w:p>
      <w:pPr>
        <w:pStyle w:val="插入文本样式-插入预算公开部门职责文件"/>
      </w:pPr>
      <w:r>
        <w:t xml:space="preserve">（九）警务督查大队：指导协调全县公安机关警务督察工作，对全县公安机关及其人民警察依法履行职责，行使职权和遵守纪律情况进行监督检查，受理核查群众投诉举报公安民警在执法过程中存在的问题，维护公安民警正当执法权益。</w:t>
      </w:r>
    </w:p>
    <w:p>
      <w:pPr>
        <w:pStyle w:val="插入文本样式-插入预算公开部门职责文件"/>
      </w:pPr>
      <w:r>
        <w:t xml:space="preserve">（十）法制大队：指导全县公安机关法制工作，组织或协助起草、审核、清理、汇编有关公安工作的规范性文件，并对规范性文件进行审查和备案。</w:t>
      </w:r>
    </w:p>
    <w:p>
      <w:pPr>
        <w:pStyle w:val="插入文本样式-插入预算公开部门职责文件"/>
      </w:pPr>
      <w:r>
        <w:t xml:space="preserve">（十一）治安行动队：承办治安部门管辖的102种刑事案件、承办党委、政府和上级公安机关批办的重大案件、事件，负责重大治安事件现场声像信息的采集上报，负责治安部门的办案、装备、特情耳目、职业据点等方面的基础建设工作。对办案中发现的治安管理工作存在的问题和漏洞，研究提出工作的意见和改进建议，研究治安部门办理刑事案件的法律、政策及技术保障等工作。</w:t>
      </w:r>
    </w:p>
    <w:p>
      <w:pPr>
        <w:pStyle w:val="插入文本样式-插入预算公开部门职责文件"/>
      </w:pPr>
      <w:r>
        <w:t xml:space="preserve">（十二）巨鹿县看守所：负责可能判处有期徒刑以上的人犯羁押、管教工作。</w:t>
      </w:r>
    </w:p>
    <w:p>
      <w:pPr>
        <w:pStyle w:val="插入文本样式-插入预算公开部门职责文件"/>
      </w:pPr>
      <w:r>
        <w:t xml:space="preserve">（十三）巨鹿县拘留所：负责劳动教育和治安、行政拘留人员以及其他不够刑事处罚人员的羁押和看管教育工作。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巨鹿县公安局本级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r>
        <w:trPr>
          <w:trHeight w:val="369"/>
          <w:jc w:val="center"/>
        </w:trPr>
        <w:tc>
          <w:tcPr>
            <w:tcW w:w="5669" w:type="dxa"/>
            <w:vAlign w:val="center"/>
          </w:tcPr>
          <w:p>
            <w:pPr>
              <w:pStyle w:val="单元格样式2"/>
            </w:pPr>
            <w:r>
              <w:t xml:space="preserve">巨鹿县公安巡防队</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r>
        <w:trPr>
          <w:trHeight w:val="369"/>
          <w:jc w:val="center"/>
        </w:trPr>
        <w:tc>
          <w:tcPr>
            <w:tcW w:w="5669" w:type="dxa"/>
            <w:vAlign w:val="center"/>
          </w:tcPr>
          <w:p>
            <w:pPr>
              <w:pStyle w:val="单元格样式2"/>
            </w:pPr>
            <w:r>
              <w:t xml:space="preserve">巨鹿县公安局看守所</w:t>
            </w:r>
          </w:p>
        </w:tc>
        <w:tc>
          <w:tcPr>
            <w:tcW w:w="1843" w:type="dxa"/>
            <w:vAlign w:val="center"/>
          </w:tcPr>
          <w:p>
            <w:pPr>
              <w:pStyle w:val="单元格样式3"/>
            </w:pPr>
            <w:r>
              <w:t xml:space="preserve">行政</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财政拨款</w:t>
            </w:r>
          </w:p>
        </w:tc>
      </w:tr>
      <w:tr>
        <w:trPr>
          <w:trHeight w:val="369"/>
          <w:jc w:val="center"/>
        </w:trPr>
        <w:tc>
          <w:tcPr>
            <w:tcW w:w="5669" w:type="dxa"/>
            <w:vAlign w:val="center"/>
          </w:tcPr>
          <w:p>
            <w:pPr>
              <w:pStyle w:val="单元格样式2"/>
            </w:pPr>
            <w:r>
              <w:t xml:space="preserve">巨鹿县公安交通警察大队</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按照预算管理有关规定，目前部门预算的编制实行综合预算管理，即全部收入和支出都反映在预算中。巨鹿县公安局机关及所属事业单位的收支包含在部门预算中。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7821.90万元，其中：一般公共预算收入7129.40万元，基金预算收入692.50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巨鹿县公安局年度部门预算中支出预算的总体情况。2025年支出预算7821.90万元，其中基本支出3778.20万元，包括人员经费2877.20万元和日常公用经费901.00万元；项目支出4043.70万元，主要为公安合同制协警人员经费179万元；公安辅警工资及保险316万元；冀财政法2024年50号提前下达2025年中央政法纪检监察转移支付资金-公安局423万元；冀财政法2024年52号提前下达2025年省级基层公检法司转移支付资金-公安局238万元；执勤民警辅警伙食费支出10万元，在押人员给养费37万元，聘请医生工人工资29万元，营房维修维护资金10万元，维护修缮费27万元，水电费等办公费20万元等资金</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7821.90万元，较2024年预算增加605.05万元，其中：基本支出减少63.55万元，主要为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项目支出增加668.60万元，主要为收拘收押人员体检费20万元划归公安局列支，政府性基金类的项目有增加，劳务派遣人员工资列入我单位项目经费中。</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6.00万元，其中因公出国（境）费0.00万元；公务用车购置及运维费6.00万元（其中：公务用车购置费为0.00万元，公务用车运维费6.00万元)；公务接待费0.00万元。与2024年相比增加0.00万元，增减变化的主要原因是减少三公经费支出，保证三公经费只减不增。</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总体绩效目标</w:t>
      </w:r>
    </w:p>
    <w:p>
      <w:pPr>
        <w:pStyle w:val="插入文本样式-插入总体目标文件"/>
      </w:pPr>
      <w:r>
        <w:t xml:space="preserve">以习近平新时代中国特色社会主义思想为指导，全面贯彻党的十九大精神，牢牢把握“对党忠诚、服务人民、执法公正、纪律严明”总要求，坚决落实县委、县政府关于公安工作的决策部署，不断强化对危害国家政治安全、邪教组织违法犯罪案件的协调侦办力度，深入推进扫黑除恶专项斗争。</w:t>
      </w:r>
    </w:p>
    <w:p>
      <w:pPr>
        <w:pStyle w:val="插入文本样式-插入总体目标文件"/>
      </w:pPr>
      <w:r>
        <w:t xml:space="preserve">加大对重大刑事犯罪案件以及黄赌毒、黑拐枪、盗抢骗和食药环类违法犯罪活动的打击力度，强化对恐怖活动的防范、侦察、打击和禁毒工作的组织、指导、协调，加快推进立体化、信息化社会治安防控体系建设，进一步严格公共安全监管，营造良好的社会秩序和生活环境，确保全县社会治安大局持续稳定，不断增强人民群众的安全感、幸福感、获得感。全县重特大案件组织、指挥、督导、协调率大于70%。破案率同比下降3%；受理治安案件下降0.02%，查处率同比下降1.2%。黑恶犯罪发生率低于全国平均水平，重点行业部门工作机制不断完善。深入实施公安大数据战略，加快建设数字化基础、网络化共享、智能化警务的智慧公安体系，加强对天网工程的维护，发案率下降60%，查询天网系统的案件数目占总立案数的100%，全市公安工作整体效能和现代化水平明显提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分项绩效目标</w:t>
      </w:r>
    </w:p>
    <w:p>
      <w:pPr>
        <w:pStyle w:val="插入文本样式-插入职责分类绩效目标文件"/>
      </w:pPr>
      <w:r>
        <w:t xml:space="preserve">（一）加强对天网工程的维护，提高公安机关科学技术水平，为公安机关开展业务工作提供技术支持</w:t>
      </w:r>
    </w:p>
    <w:p>
      <w:pPr>
        <w:pStyle w:val="插入文本样式-插入职责分类绩效目标文件"/>
      </w:pPr>
      <w:r>
        <w:t xml:space="preserve">绩效目标：加大对重大刑事犯罪案件以及黄赌毒、黑拐枪、盗抢骗和食药环类违法犯罪活动的打击力度，强化对恐怖活动的防范、侦察、打击和禁毒工作的组织、指导、协调，加快推进立体化、信息化社会治安防控体系建设，不断增强人民群众的幸福感、安全感、获得感。加强对天网工程的维护，全市公安工作整体效能和现代化水平明显提升。</w:t>
      </w:r>
    </w:p>
    <w:p>
      <w:pPr>
        <w:pStyle w:val="插入文本样式-插入职责分类绩效目标文件"/>
      </w:pPr>
      <w:r>
        <w:t xml:space="preserve">绩效指标：监控覆盖区域内破案时间缩短50%，发案率下降率60%，查询天网系统的案件数目占总立案数的100%，全县公安工作整体效能和现代化水平明显提升。</w:t>
      </w:r>
    </w:p>
    <w:p>
      <w:pPr>
        <w:pStyle w:val="插入文本样式-插入职责分类绩效目标文件"/>
      </w:pPr>
      <w:r>
        <w:t xml:space="preserve">（二）全面推进禁毒工作的深入开展，建立健全禁毒工作体制，努力促进我县禁毒工作再上新台阶。</w:t>
      </w:r>
    </w:p>
    <w:p>
      <w:pPr>
        <w:pStyle w:val="插入文本样式-插入职责分类绩效目标文件"/>
      </w:pPr>
      <w:r>
        <w:t xml:space="preserve">绩效目标：进一步开展禁毒宣传教育工作，打好禁毒预防战役，采取多种形式整合各方资源，发挥各方面的积极性，使党和政府禁绝毒品的方针深入人心。</w:t>
      </w:r>
    </w:p>
    <w:p>
      <w:pPr>
        <w:pStyle w:val="插入文本样式-插入职责分类绩效目标文件"/>
      </w:pPr>
      <w:r>
        <w:t xml:space="preserve">绩效指标：全县强制隔离戒毒完成率90%以上，破获涉毒刑事案件85%以上，抓获犯罪嫌疑人完成率90%以上；推进我县禁毒工作更加科学化，社会化发展。</w:t>
      </w:r>
    </w:p>
    <w:p>
      <w:pPr>
        <w:pStyle w:val="插入文本样式-插入职责分类绩效目标文件"/>
      </w:pPr>
      <w:r>
        <w:t xml:space="preserve">（三）进一步积极发挥公安数据支撑作用，对大数据推送人员进行精准落地稽查。</w:t>
      </w:r>
    </w:p>
    <w:p>
      <w:pPr>
        <w:pStyle w:val="插入文本样式-插入职责分类绩效目标文件"/>
      </w:pPr>
      <w:r>
        <w:t xml:space="preserve">绩效目标：加快推进立体化、信息化社会治安防控体系，不断增强人民群众的幸福感和安全感。随着疫情防控工作的深入推进，能够有助于人员信息的核查。</w:t>
      </w:r>
    </w:p>
    <w:p>
      <w:pPr>
        <w:pStyle w:val="插入文本样式-插入职责分类绩效目标文件"/>
      </w:pPr>
      <w:r>
        <w:t xml:space="preserve">绩效指标：对人员信息核查准确率达到100%，精准识别是否为外来人员。对犯罪嫌疑人信息搜寻和身份鉴别准确率达到95%以上。</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成立由主要领导任组长的预算绩效工作领导小组，从预算编制、执行、监控、分析、报告、评价等方面全流程予以管理，提高各级领导绩效意识，理顺工作运行机制，形成齐抓共管的良好局面。</w:t>
      </w:r>
    </w:p>
    <w:p>
      <w:pPr>
        <w:pStyle w:val="插入文本样式-插入实现年度发展规划目标的保障措施文件"/>
      </w:pPr>
      <w:r>
        <w:t xml:space="preserve">充分发挥项目绩效管理规定的作用，按照节点对相关警种部门的项目推动和建设各环节进行打分。对支出进度、资金绩效、内控制度执行情况等进行实时监控，发现问题及时采取措施，确保绩效目标如期保质实现。</w:t>
      </w:r>
    </w:p>
    <w:p>
      <w:pPr>
        <w:pStyle w:val="插入文本样式-插入实现年度发展规划目标的保障措施文件"/>
      </w:pPr>
      <w:r>
        <w:t xml:space="preserve">按财政要求，组织各警种部门对上年度部门预算绩效开展自评，自评率100%。组织公安系统专家和社会专家，对重点资金使用情况进行重点评价，对发现的问题及时整改。将评价结果与下年度预算安排相结合，调整优化支出结构，提高财政资金使用效益。</w:t>
      </w:r>
    </w:p>
    <w:p>
      <w:pPr>
        <w:pStyle w:val="插入文本样式-插入实现年度发展规划目标的保障措施文件"/>
      </w:pPr>
      <w:r>
        <w:t xml:space="preserve">对项目预算、结算等关键环节加强内部审计监督和服务，强化过程控制，严格审核把关，主动指导规范，及时防范风险。持续加强日常财务收支审计及其他各项审计工作。紧紧围绕推动落实中央八项规定精神及实施细则要求，进一步强化对单位财政财务收支的经常性审计监督，实现审计监督常态化，严格财经法纪，防止漏管失控，进一步促进公安机关党风廉政建设深入开展。</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结合公安实际制定系列绩效管理制度。在预算方面，制定预算绩效管理办法，规范事前绩效评估、预算绩效目标设定、绩效运行监控等工作规范，明确各警种部门职责，健全运转顺畅、相互协调的工作流程，为全年预算绩效目标的实现奠定制度基础。</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1、安全监控工程建设及运维资金绩效目标表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13052925P000002100182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安全监控工程建设及运维资金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用于支付安全监控项目运维资金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100.00</w:t>
            </w:r>
          </w:p>
        </w:tc>
        <w:tc>
          <w:tcPr>
            <w:tcW w:w="2551" w:type="dxa"/>
            <w:vAlign w:val="center"/>
          </w:tcPr>
          <w:p>
            <w:pPr>
              <w:pStyle w:val="单元格样式3"/>
            </w:pPr>
            <w:r>
              <w:t xml:space="preserve">200.00</w:t>
            </w:r>
          </w:p>
        </w:tc>
        <w:tc>
          <w:tcPr>
            <w:tcW w:w="3544" w:type="dxa"/>
            <w:gridSpan w:val="2"/>
            <w:vAlign w:val="center"/>
          </w:tcPr>
          <w:p>
            <w:pPr>
              <w:pStyle w:val="单元格样式3"/>
            </w:pPr>
            <w:r>
              <w:t xml:space="preserve">300.00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1.2025年12月底前完成资金支出</w:t>
            </w:r>
          </w:p>
          <w:p>
            <w:pPr>
              <w:pStyle w:val="单元格样式2"/>
            </w:pPr>
            <w:r>
              <w:t xml:space="preserve">2.与上级公安机关对接率达到90%以上，运营在线率超过95%</w:t>
            </w:r>
          </w:p>
          <w:p>
            <w:pPr>
              <w:pStyle w:val="单元格样式2"/>
            </w:pPr>
            <w:r>
              <w:t xml:space="preserve">3.拨付天网三期、天网一二期等项目3400个设备数量的运维费用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升级改造设施数量</w:t>
            </w:r>
          </w:p>
        </w:tc>
        <w:tc>
          <w:tcPr>
            <w:tcW w:w="5386" w:type="dxa"/>
            <w:vAlign w:val="center"/>
          </w:tcPr>
          <w:p>
            <w:pPr>
              <w:pStyle w:val="单元格样式2"/>
            </w:pPr>
            <w:r>
              <w:t xml:space="preserve">此次工程升级改造的设备数量</w:t>
            </w:r>
          </w:p>
        </w:tc>
        <w:tc>
          <w:tcPr>
            <w:tcW w:w="2268" w:type="dxa"/>
            <w:vAlign w:val="center"/>
          </w:tcPr>
          <w:p>
            <w:pPr>
              <w:pStyle w:val="单元格样式2"/>
            </w:pPr>
            <w:r>
              <w:t xml:space="preserve">≤3400个</w:t>
            </w:r>
          </w:p>
        </w:tc>
        <w:tc>
          <w:tcPr>
            <w:tcW w:w="1276" w:type="dxa"/>
            <w:vAlign w:val="center"/>
          </w:tcPr>
          <w:p>
            <w:pPr>
              <w:pStyle w:val="单元格样式2"/>
            </w:pPr>
            <w:r>
              <w:t xml:space="preserve">《县长办公纪要》[2019]18号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运营设备的在线率</w:t>
            </w:r>
          </w:p>
        </w:tc>
        <w:tc>
          <w:tcPr>
            <w:tcW w:w="5386" w:type="dxa"/>
            <w:vAlign w:val="center"/>
          </w:tcPr>
          <w:p>
            <w:pPr>
              <w:pStyle w:val="单元格样式2"/>
            </w:pPr>
            <w:r>
              <w:t xml:space="preserve">运营设备的在线率</w:t>
            </w:r>
          </w:p>
        </w:tc>
        <w:tc>
          <w:tcPr>
            <w:tcW w:w="2268" w:type="dxa"/>
            <w:vAlign w:val="center"/>
          </w:tcPr>
          <w:p>
            <w:pPr>
              <w:pStyle w:val="单元格样式2"/>
            </w:pPr>
            <w:r>
              <w:t xml:space="preserve">≥95%</w:t>
            </w:r>
          </w:p>
        </w:tc>
        <w:tc>
          <w:tcPr>
            <w:tcW w:w="1276" w:type="dxa"/>
            <w:vAlign w:val="center"/>
          </w:tcPr>
          <w:p>
            <w:pPr>
              <w:pStyle w:val="单元格样式2"/>
            </w:pPr>
            <w:r>
              <w:t xml:space="preserve">《县长办公纪要》[2019]18号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资金支出完成时间</w:t>
            </w:r>
          </w:p>
        </w:tc>
        <w:tc>
          <w:tcPr>
            <w:tcW w:w="5386" w:type="dxa"/>
            <w:vAlign w:val="center"/>
          </w:tcPr>
          <w:p>
            <w:pPr>
              <w:pStyle w:val="单元格样式2"/>
            </w:pPr>
            <w:r>
              <w:t xml:space="preserve">资金支出完成时间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《县长办公纪要》[2019]18号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此次天网工程的总成本控制数</w:t>
            </w:r>
          </w:p>
        </w:tc>
        <w:tc>
          <w:tcPr>
            <w:tcW w:w="2268" w:type="dxa"/>
            <w:vAlign w:val="center"/>
          </w:tcPr>
          <w:p>
            <w:pPr>
              <w:pStyle w:val="单元格样式2"/>
            </w:pPr>
            <w:r>
              <w:t xml:space="preserve">≤300万元</w:t>
            </w:r>
          </w:p>
        </w:tc>
        <w:tc>
          <w:tcPr>
            <w:tcW w:w="1276" w:type="dxa"/>
            <w:vAlign w:val="center"/>
          </w:tcPr>
          <w:p>
            <w:pPr>
              <w:pStyle w:val="单元格样式2"/>
            </w:pPr>
            <w:r>
              <w:t xml:space="preserve">《县长办公纪要》[2019]18号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维护社会稳定提升率</w:t>
            </w:r>
          </w:p>
        </w:tc>
        <w:tc>
          <w:tcPr>
            <w:tcW w:w="2268" w:type="dxa"/>
            <w:vAlign w:val="center"/>
          </w:tcPr>
          <w:p>
            <w:pPr>
              <w:pStyle w:val="单元格样式2"/>
            </w:pPr>
            <w:r>
              <w:t xml:space="preserve">≥20%</w:t>
            </w:r>
          </w:p>
        </w:tc>
        <w:tc>
          <w:tcPr>
            <w:tcW w:w="1276" w:type="dxa"/>
            <w:vAlign w:val="center"/>
          </w:tcPr>
          <w:p>
            <w:pPr>
              <w:pStyle w:val="单元格样式2"/>
            </w:pPr>
            <w:r>
              <w:t xml:space="preserve">《县长办公纪要》[2019]18号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公众安全感指数(%)</w:t>
            </w:r>
          </w:p>
        </w:tc>
        <w:tc>
          <w:tcPr>
            <w:tcW w:w="5386" w:type="dxa"/>
            <w:vAlign w:val="center"/>
          </w:tcPr>
          <w:p>
            <w:pPr>
              <w:pStyle w:val="单元格样式2"/>
            </w:pPr>
            <w:r>
              <w:t xml:space="preserve">公众安全感指数(%)</w:t>
            </w:r>
          </w:p>
        </w:tc>
        <w:tc>
          <w:tcPr>
            <w:tcW w:w="2268" w:type="dxa"/>
            <w:vAlign w:val="center"/>
          </w:tcPr>
          <w:p>
            <w:pPr>
              <w:pStyle w:val="单元格样式2"/>
            </w:pPr>
            <w:r>
              <w:t xml:space="preserve">≥90%</w:t>
            </w:r>
          </w:p>
        </w:tc>
        <w:tc>
          <w:tcPr>
            <w:tcW w:w="1276" w:type="dxa"/>
            <w:vAlign w:val="center"/>
          </w:tcPr>
          <w:p>
            <w:pPr>
              <w:pStyle w:val="单元格样式2"/>
            </w:pPr>
            <w:r>
              <w:t xml:space="preserve">《县长办公纪要》[2019]18号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vAlign w:val="center"/>
          </w:tcPr>
          <w:p>
            <w:pPr>
              <w:pStyle w:val="单元格样式2"/>
            </w:pPr>
            <w:r>
              <w:t xml:space="preserve">社会公众满意度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2、法医工作人员返聘工作经费绩效目标表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13052925P005802101186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法医工作人员返聘工作经费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用于支付返聘工作人员每月工资。</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0.90</w:t>
            </w:r>
          </w:p>
        </w:tc>
        <w:tc>
          <w:tcPr>
            <w:tcW w:w="2835" w:type="dxa"/>
            <w:vAlign w:val="center"/>
          </w:tcPr>
          <w:p>
            <w:pPr>
              <w:pStyle w:val="单元格样式3"/>
            </w:pPr>
            <w:r>
              <w:t xml:space="preserve">1.80</w:t>
            </w:r>
          </w:p>
        </w:tc>
        <w:tc>
          <w:tcPr>
            <w:tcW w:w="2551" w:type="dxa"/>
            <w:vAlign w:val="center"/>
          </w:tcPr>
          <w:p>
            <w:pPr>
              <w:pStyle w:val="单元格样式3"/>
            </w:pPr>
            <w:r>
              <w:t xml:space="preserve">2.70</w:t>
            </w:r>
          </w:p>
        </w:tc>
        <w:tc>
          <w:tcPr>
            <w:tcW w:w="3544" w:type="dxa"/>
            <w:gridSpan w:val="2"/>
            <w:vAlign w:val="center"/>
          </w:tcPr>
          <w:p>
            <w:pPr>
              <w:pStyle w:val="单元格样式3"/>
            </w:pPr>
            <w:r>
              <w:t xml:space="preserve">3.60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1.2025年12月底前完成拨付。</w:t>
            </w:r>
          </w:p>
          <w:p>
            <w:pPr>
              <w:pStyle w:val="单元格样式2"/>
            </w:pPr>
            <w:r>
              <w:t xml:space="preserve">2.共计3.6万元，每月支出标准0.3万元，保障返聘人员的生活水平。</w:t>
            </w:r>
          </w:p>
          <w:p>
            <w:pPr>
              <w:pStyle w:val="单元格样式2"/>
            </w:pPr>
            <w:r>
              <w:t xml:space="preserve">3.用于发放我单位返聘法医1人的基本工资。</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领取返聘工资的人数</w:t>
            </w:r>
          </w:p>
        </w:tc>
        <w:tc>
          <w:tcPr>
            <w:tcW w:w="5386" w:type="dxa"/>
            <w:vAlign w:val="center"/>
          </w:tcPr>
          <w:p>
            <w:pPr>
              <w:pStyle w:val="单元格样式2"/>
            </w:pPr>
            <w:r>
              <w:t xml:space="preserve">领取返聘工资的人数</w:t>
            </w:r>
          </w:p>
        </w:tc>
        <w:tc>
          <w:tcPr>
            <w:tcW w:w="2268" w:type="dxa"/>
            <w:vAlign w:val="center"/>
          </w:tcPr>
          <w:p>
            <w:pPr>
              <w:pStyle w:val="单元格样式2"/>
            </w:pPr>
            <w:r>
              <w:t xml:space="preserve">1人</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返聘工作经费的发放准确率</w:t>
            </w:r>
          </w:p>
        </w:tc>
        <w:tc>
          <w:tcPr>
            <w:tcW w:w="5386" w:type="dxa"/>
            <w:vAlign w:val="center"/>
          </w:tcPr>
          <w:p>
            <w:pPr>
              <w:pStyle w:val="单元格样式2"/>
            </w:pPr>
            <w:r>
              <w:t xml:space="preserve">返聘工作经费的发放准确率</w:t>
            </w:r>
          </w:p>
        </w:tc>
        <w:tc>
          <w:tcPr>
            <w:tcW w:w="2268" w:type="dxa"/>
            <w:vAlign w:val="center"/>
          </w:tcPr>
          <w:p>
            <w:pPr>
              <w:pStyle w:val="单元格样式2"/>
            </w:pPr>
            <w:r>
              <w:t xml:space="preserve">100%</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返聘工作经费的支出完成时间</w:t>
            </w:r>
          </w:p>
        </w:tc>
        <w:tc>
          <w:tcPr>
            <w:tcW w:w="5386" w:type="dxa"/>
            <w:vAlign w:val="center"/>
          </w:tcPr>
          <w:p>
            <w:pPr>
              <w:pStyle w:val="单元格样式2"/>
            </w:pPr>
            <w:r>
              <w:t xml:space="preserve">返聘工作经费的支出完成时间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返聘工资的标准</w:t>
            </w:r>
          </w:p>
        </w:tc>
        <w:tc>
          <w:tcPr>
            <w:tcW w:w="5386" w:type="dxa"/>
            <w:vAlign w:val="center"/>
          </w:tcPr>
          <w:p>
            <w:pPr>
              <w:pStyle w:val="单元格样式2"/>
            </w:pPr>
            <w:r>
              <w:t xml:space="preserve">返聘工资的标准</w:t>
            </w:r>
          </w:p>
        </w:tc>
        <w:tc>
          <w:tcPr>
            <w:tcW w:w="2268" w:type="dxa"/>
            <w:vAlign w:val="center"/>
          </w:tcPr>
          <w:p>
            <w:pPr>
              <w:pStyle w:val="单元格样式2"/>
            </w:pPr>
            <w:r>
              <w:t xml:space="preserve">3000元/月/人</w:t>
            </w:r>
          </w:p>
        </w:tc>
        <w:tc>
          <w:tcPr>
            <w:tcW w:w="1276" w:type="dxa"/>
            <w:vAlign w:val="center"/>
          </w:tcPr>
          <w:p>
            <w:pPr>
              <w:pStyle w:val="单元格样式2"/>
            </w:pPr>
            <w:r>
              <w:t xml:space="preserve">我县最低工资标准的150%</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减轻返聘人员的生活负担</w:t>
            </w:r>
          </w:p>
        </w:tc>
        <w:tc>
          <w:tcPr>
            <w:tcW w:w="5386" w:type="dxa"/>
            <w:vAlign w:val="center"/>
          </w:tcPr>
          <w:p>
            <w:pPr>
              <w:pStyle w:val="单元格样式2"/>
            </w:pPr>
            <w:r>
              <w:t xml:space="preserve">反映对返聘对象经济负担的改善程度或影响程度</w:t>
            </w:r>
          </w:p>
        </w:tc>
        <w:tc>
          <w:tcPr>
            <w:tcW w:w="2268" w:type="dxa"/>
            <w:vAlign w:val="center"/>
          </w:tcPr>
          <w:p>
            <w:pPr>
              <w:pStyle w:val="单元格样式2"/>
            </w:pPr>
            <w:r>
              <w:t xml:space="preserve">较上年改善/提升</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返聘人员幸福生活指数的覆盖面</w:t>
            </w:r>
          </w:p>
        </w:tc>
        <w:tc>
          <w:tcPr>
            <w:tcW w:w="5386" w:type="dxa"/>
            <w:vAlign w:val="center"/>
          </w:tcPr>
          <w:p>
            <w:pPr>
              <w:pStyle w:val="单元格样式2"/>
            </w:pPr>
            <w:r>
              <w:t xml:space="preserve">反映项目实施提高返聘人员家庭生活幸福指数的程度</w:t>
            </w:r>
          </w:p>
        </w:tc>
        <w:tc>
          <w:tcPr>
            <w:tcW w:w="2268" w:type="dxa"/>
            <w:vAlign w:val="center"/>
          </w:tcPr>
          <w:p>
            <w:pPr>
              <w:pStyle w:val="单元格样式2"/>
            </w:pPr>
            <w:r>
              <w:t xml:space="preserve">1户家庭</w:t>
            </w:r>
          </w:p>
        </w:tc>
        <w:tc>
          <w:tcPr>
            <w:tcW w:w="1276" w:type="dxa"/>
            <w:vAlign w:val="center"/>
          </w:tcPr>
          <w:p>
            <w:pPr>
              <w:pStyle w:val="单元格样式2"/>
            </w:pPr>
            <w:r>
              <w:t xml:space="preserve">公安局工作安排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返聘人员满意度</w:t>
            </w:r>
          </w:p>
        </w:tc>
        <w:tc>
          <w:tcPr>
            <w:tcW w:w="5386" w:type="dxa"/>
            <w:vAlign w:val="center"/>
          </w:tcPr>
          <w:p>
            <w:pPr>
              <w:pStyle w:val="单元格样式2"/>
            </w:pPr>
            <w:r>
              <w:t xml:space="preserve">反映返聘人员对项目实施的满意程度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3、公安辅警工资及保险绩效目标表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13052925P00580210082A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公安辅警工资及保险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316.00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316.00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保障我单位63名公安辅警人员的工资发放和社保缴纳。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80.00</w:t>
            </w:r>
          </w:p>
        </w:tc>
        <w:tc>
          <w:tcPr>
            <w:tcW w:w="2835" w:type="dxa"/>
            <w:vAlign w:val="center"/>
          </w:tcPr>
          <w:p>
            <w:pPr>
              <w:pStyle w:val="单元格样式3"/>
            </w:pPr>
            <w:r>
              <w:t xml:space="preserve">160.00</w:t>
            </w:r>
          </w:p>
        </w:tc>
        <w:tc>
          <w:tcPr>
            <w:tcW w:w="2551" w:type="dxa"/>
            <w:vAlign w:val="center"/>
          </w:tcPr>
          <w:p>
            <w:pPr>
              <w:pStyle w:val="单元格样式3"/>
            </w:pPr>
            <w:r>
              <w:t xml:space="preserve">240.00</w:t>
            </w:r>
          </w:p>
        </w:tc>
        <w:tc>
          <w:tcPr>
            <w:tcW w:w="3544" w:type="dxa"/>
            <w:gridSpan w:val="2"/>
            <w:vAlign w:val="center"/>
          </w:tcPr>
          <w:p>
            <w:pPr>
              <w:pStyle w:val="单元格样式3"/>
            </w:pPr>
            <w:r>
              <w:t xml:space="preserve">316.00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1.保障我单位63名公安辅警人员的工作生活需要。</w:t>
            </w:r>
          </w:p>
          <w:p>
            <w:pPr>
              <w:pStyle w:val="单元格样式2"/>
            </w:pPr>
            <w:r>
              <w:t xml:space="preserve">2.每月按照我县最低工资标准的150%进行工资发放和社保缴纳。</w:t>
            </w:r>
          </w:p>
          <w:p>
            <w:pPr>
              <w:pStyle w:val="单元格样式2"/>
            </w:pPr>
            <w:r>
              <w:t xml:space="preserve">3.每月25日前完成工资发放和社保缴纳。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领取工资和保险缴纳的公安辅警人员数量</w:t>
            </w:r>
          </w:p>
        </w:tc>
        <w:tc>
          <w:tcPr>
            <w:tcW w:w="2268" w:type="dxa"/>
            <w:vAlign w:val="center"/>
          </w:tcPr>
          <w:p>
            <w:pPr>
              <w:pStyle w:val="单元格样式2"/>
            </w:pPr>
            <w:r>
              <w:t xml:space="preserve">63人</w:t>
            </w:r>
          </w:p>
        </w:tc>
        <w:tc>
          <w:tcPr>
            <w:tcW w:w="1276" w:type="dxa"/>
            <w:vAlign w:val="center"/>
          </w:tcPr>
          <w:p>
            <w:pPr>
              <w:pStyle w:val="单元格样式2"/>
            </w:pPr>
            <w:r>
              <w:t xml:space="preserve">公安局年度考核标准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发放的精准性</w:t>
            </w:r>
          </w:p>
        </w:tc>
        <w:tc>
          <w:tcPr>
            <w:tcW w:w="5386" w:type="dxa"/>
            <w:vAlign w:val="center"/>
          </w:tcPr>
          <w:p>
            <w:pPr>
              <w:pStyle w:val="单元格样式2"/>
            </w:pPr>
            <w:r>
              <w:t xml:space="preserve">工资发放、保险缴纳等发放工作的准确率</w:t>
            </w:r>
          </w:p>
        </w:tc>
        <w:tc>
          <w:tcPr>
            <w:tcW w:w="2268" w:type="dxa"/>
            <w:vAlign w:val="center"/>
          </w:tcPr>
          <w:p>
            <w:pPr>
              <w:pStyle w:val="单元格样式2"/>
            </w:pPr>
            <w:r>
              <w:t xml:space="preserve">≥98%</w:t>
            </w:r>
          </w:p>
        </w:tc>
        <w:tc>
          <w:tcPr>
            <w:tcW w:w="1276" w:type="dxa"/>
            <w:vAlign w:val="center"/>
          </w:tcPr>
          <w:p>
            <w:pPr>
              <w:pStyle w:val="单元格样式2"/>
            </w:pPr>
            <w:r>
              <w:t xml:space="preserve">公安局年度考核标准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公安辅警工资及保险资金支出完成时间</w:t>
            </w:r>
          </w:p>
        </w:tc>
        <w:tc>
          <w:tcPr>
            <w:tcW w:w="5386" w:type="dxa"/>
            <w:vAlign w:val="center"/>
          </w:tcPr>
          <w:p>
            <w:pPr>
              <w:pStyle w:val="单元格样式2"/>
            </w:pPr>
            <w:r>
              <w:t xml:space="preserve">公安辅警工资及保险资金支出完成时间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公安局年度考核标准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发放（缴纳）标准</w:t>
            </w:r>
          </w:p>
        </w:tc>
        <w:tc>
          <w:tcPr>
            <w:tcW w:w="5386" w:type="dxa"/>
            <w:vAlign w:val="center"/>
          </w:tcPr>
          <w:p>
            <w:pPr>
              <w:pStyle w:val="单元格样式2"/>
            </w:pPr>
            <w:r>
              <w:t xml:space="preserve">工资发放、保险缴纳等发放工作的金额平均标准</w:t>
            </w:r>
          </w:p>
        </w:tc>
        <w:tc>
          <w:tcPr>
            <w:tcW w:w="2268" w:type="dxa"/>
            <w:vAlign w:val="center"/>
          </w:tcPr>
          <w:p>
            <w:pPr>
              <w:pStyle w:val="单元格样式2"/>
            </w:pPr>
            <w:r>
              <w:t xml:space="preserve">≤3000元/人</w:t>
            </w:r>
          </w:p>
        </w:tc>
        <w:tc>
          <w:tcPr>
            <w:tcW w:w="1276" w:type="dxa"/>
            <w:vAlign w:val="center"/>
          </w:tcPr>
          <w:p>
            <w:pPr>
              <w:pStyle w:val="单元格样式2"/>
            </w:pPr>
            <w:r>
              <w:t xml:space="preserve">公安局年度考核标准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保持公安队伍的持续稳定</w:t>
            </w:r>
          </w:p>
        </w:tc>
        <w:tc>
          <w:tcPr>
            <w:tcW w:w="5386" w:type="dxa"/>
            <w:vAlign w:val="center"/>
          </w:tcPr>
          <w:p>
            <w:pPr>
              <w:pStyle w:val="单元格样式2"/>
            </w:pPr>
            <w:r>
              <w:t xml:space="preserve">保持公安队伍的稳定性</w:t>
            </w:r>
          </w:p>
        </w:tc>
        <w:tc>
          <w:tcPr>
            <w:tcW w:w="2268" w:type="dxa"/>
            <w:vAlign w:val="center"/>
          </w:tcPr>
          <w:p>
            <w:pPr>
              <w:pStyle w:val="单元格样式2"/>
            </w:pPr>
            <w:r>
              <w:t xml:space="preserve">≥95%</w:t>
            </w:r>
          </w:p>
        </w:tc>
        <w:tc>
          <w:tcPr>
            <w:tcW w:w="1276" w:type="dxa"/>
            <w:vAlign w:val="center"/>
          </w:tcPr>
          <w:p>
            <w:pPr>
              <w:pStyle w:val="单元格样式2"/>
            </w:pPr>
            <w:r>
              <w:t xml:space="preserve">公安局年度考核标准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不稳定因素下降率</w:t>
            </w:r>
          </w:p>
        </w:tc>
        <w:tc>
          <w:tcPr>
            <w:tcW w:w="5386" w:type="dxa"/>
            <w:vAlign w:val="center"/>
          </w:tcPr>
          <w:p>
            <w:pPr>
              <w:pStyle w:val="单元格样式2"/>
            </w:pPr>
            <w:r>
              <w:t xml:space="preserve">通过打造公安辅警队伍维护社会稳定情况</w:t>
            </w:r>
          </w:p>
        </w:tc>
        <w:tc>
          <w:tcPr>
            <w:tcW w:w="2268" w:type="dxa"/>
            <w:vAlign w:val="center"/>
          </w:tcPr>
          <w:p>
            <w:pPr>
              <w:pStyle w:val="单元格样式2"/>
            </w:pPr>
            <w:r>
              <w:t xml:space="preserve">≥80%</w:t>
            </w:r>
          </w:p>
        </w:tc>
        <w:tc>
          <w:tcPr>
            <w:tcW w:w="1276" w:type="dxa"/>
            <w:vAlign w:val="center"/>
          </w:tcPr>
          <w:p>
            <w:pPr>
              <w:pStyle w:val="单元格样式2"/>
            </w:pPr>
            <w:r>
              <w:t xml:space="preserve">公安局年度考核标准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公安辅警满意度</w:t>
            </w:r>
          </w:p>
        </w:tc>
        <w:tc>
          <w:tcPr>
            <w:tcW w:w="5386" w:type="dxa"/>
            <w:vAlign w:val="center"/>
          </w:tcPr>
          <w:p>
            <w:pPr>
              <w:pStyle w:val="单元格样式2"/>
            </w:pPr>
            <w:r>
              <w:t xml:space="preserve">公安辅警满意度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4、公安合同制协警人员经费绩效目标表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13052925P00580210081N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公安合同制协警人员经费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保障我单位30名合同制协警人员的工资发放，并按时缴纳社保。</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40.00</w:t>
            </w:r>
          </w:p>
        </w:tc>
        <w:tc>
          <w:tcPr>
            <w:tcW w:w="2835" w:type="dxa"/>
            <w:vAlign w:val="center"/>
          </w:tcPr>
          <w:p>
            <w:pPr>
              <w:pStyle w:val="单元格样式3"/>
            </w:pPr>
            <w:r>
              <w:t xml:space="preserve">80.00</w:t>
            </w:r>
          </w:p>
        </w:tc>
        <w:tc>
          <w:tcPr>
            <w:tcW w:w="2551" w:type="dxa"/>
            <w:vAlign w:val="center"/>
          </w:tcPr>
          <w:p>
            <w:pPr>
              <w:pStyle w:val="单元格样式3"/>
            </w:pPr>
            <w:r>
              <w:t xml:space="preserve">120.00</w:t>
            </w:r>
          </w:p>
        </w:tc>
        <w:tc>
          <w:tcPr>
            <w:tcW w:w="3544" w:type="dxa"/>
            <w:gridSpan w:val="2"/>
            <w:vAlign w:val="center"/>
          </w:tcPr>
          <w:p>
            <w:pPr>
              <w:pStyle w:val="单元格样式3"/>
            </w:pPr>
            <w:r>
              <w:t xml:space="preserve">179.00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1.每月25日前按时发放工资，并按时缴纳社保。</w:t>
            </w:r>
          </w:p>
          <w:p>
            <w:pPr>
              <w:pStyle w:val="单元格样式2"/>
            </w:pPr>
            <w:r>
              <w:t xml:space="preserve">2.提升公安辅警队伍的工作积极性，维护社会治安环境持续稳定。</w:t>
            </w:r>
          </w:p>
          <w:p>
            <w:pPr>
              <w:pStyle w:val="单元格样式2"/>
            </w:pPr>
            <w:r>
              <w:t xml:space="preserve">3.保障我单位30名合同制协警人员的工作生活需要。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领取工资和保险缴纳的合同制协警人员数量</w:t>
            </w:r>
          </w:p>
        </w:tc>
        <w:tc>
          <w:tcPr>
            <w:tcW w:w="5386" w:type="dxa"/>
            <w:vAlign w:val="center"/>
          </w:tcPr>
          <w:p>
            <w:pPr>
              <w:pStyle w:val="单元格样式2"/>
            </w:pPr>
            <w:r>
              <w:t xml:space="preserve">领取工资和保险缴纳的合同制协警人员数量</w:t>
            </w:r>
          </w:p>
        </w:tc>
        <w:tc>
          <w:tcPr>
            <w:tcW w:w="2268" w:type="dxa"/>
            <w:vAlign w:val="center"/>
          </w:tcPr>
          <w:p>
            <w:pPr>
              <w:pStyle w:val="单元格样式2"/>
            </w:pPr>
            <w:r>
              <w:t xml:space="preserve">30人</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工资发放、保险缴纳等发放工作准确率</w:t>
            </w:r>
          </w:p>
        </w:tc>
        <w:tc>
          <w:tcPr>
            <w:tcW w:w="5386" w:type="dxa"/>
            <w:vAlign w:val="center"/>
          </w:tcPr>
          <w:p>
            <w:pPr>
              <w:pStyle w:val="单元格样式2"/>
            </w:pPr>
            <w:r>
              <w:t xml:space="preserve">工资发放、保险缴纳等发放工作准确率</w:t>
            </w:r>
          </w:p>
        </w:tc>
        <w:tc>
          <w:tcPr>
            <w:tcW w:w="2268" w:type="dxa"/>
            <w:vAlign w:val="center"/>
          </w:tcPr>
          <w:p>
            <w:pPr>
              <w:pStyle w:val="单元格样式2"/>
            </w:pPr>
            <w:r>
              <w:t xml:space="preserve">≥95%</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协警人员经费支出完成时间</w:t>
            </w:r>
          </w:p>
        </w:tc>
        <w:tc>
          <w:tcPr>
            <w:tcW w:w="5386" w:type="dxa"/>
            <w:vAlign w:val="center"/>
          </w:tcPr>
          <w:p>
            <w:pPr>
              <w:pStyle w:val="单元格样式2"/>
            </w:pPr>
            <w:r>
              <w:t xml:space="preserve">协警人员经费支出完成时间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工资发放、保险缴纳等发放工作的金额平均标准</w:t>
            </w:r>
          </w:p>
        </w:tc>
        <w:tc>
          <w:tcPr>
            <w:tcW w:w="5386" w:type="dxa"/>
            <w:vAlign w:val="center"/>
          </w:tcPr>
          <w:p>
            <w:pPr>
              <w:pStyle w:val="单元格样式2"/>
            </w:pPr>
            <w:r>
              <w:t xml:space="preserve">工资发放、保险缴纳等发放工作的金额平均标准</w:t>
            </w:r>
          </w:p>
        </w:tc>
        <w:tc>
          <w:tcPr>
            <w:tcW w:w="2268" w:type="dxa"/>
            <w:vAlign w:val="center"/>
          </w:tcPr>
          <w:p>
            <w:pPr>
              <w:pStyle w:val="单元格样式2"/>
            </w:pPr>
            <w:r>
              <w:t xml:space="preserve">≤4000元/人/月</w:t>
            </w:r>
          </w:p>
        </w:tc>
        <w:tc>
          <w:tcPr>
            <w:tcW w:w="1276" w:type="dxa"/>
            <w:vAlign w:val="center"/>
          </w:tcPr>
          <w:p>
            <w:pPr>
              <w:pStyle w:val="单元格样式2"/>
            </w:pPr>
            <w:r>
              <w:t xml:space="preserve">公安局年初工作安排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通过打造协警队伍维护社会稳定情况</w:t>
            </w:r>
          </w:p>
        </w:tc>
        <w:tc>
          <w:tcPr>
            <w:tcW w:w="5386" w:type="dxa"/>
            <w:vAlign w:val="center"/>
          </w:tcPr>
          <w:p>
            <w:pPr>
              <w:pStyle w:val="单元格样式2"/>
            </w:pPr>
            <w:r>
              <w:t xml:space="preserve">通过打造协警队伍维护社会稳定情况</w:t>
            </w:r>
          </w:p>
        </w:tc>
        <w:tc>
          <w:tcPr>
            <w:tcW w:w="2268" w:type="dxa"/>
            <w:vAlign w:val="center"/>
          </w:tcPr>
          <w:p>
            <w:pPr>
              <w:pStyle w:val="单元格样式2"/>
            </w:pPr>
            <w:r>
              <w:t xml:space="preserve">≥80%</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保持公安队伍相对稳定，各项业务顺利开展</w:t>
            </w:r>
          </w:p>
        </w:tc>
        <w:tc>
          <w:tcPr>
            <w:tcW w:w="5386" w:type="dxa"/>
            <w:vAlign w:val="center"/>
          </w:tcPr>
          <w:p>
            <w:pPr>
              <w:pStyle w:val="单元格样式2"/>
            </w:pPr>
            <w:r>
              <w:t xml:space="preserve">保持公安队伍相对稳定，各项业务顺利开展</w:t>
            </w:r>
          </w:p>
        </w:tc>
        <w:tc>
          <w:tcPr>
            <w:tcW w:w="2268" w:type="dxa"/>
            <w:vAlign w:val="center"/>
          </w:tcPr>
          <w:p>
            <w:pPr>
              <w:pStyle w:val="单元格样式2"/>
            </w:pPr>
            <w:r>
              <w:t xml:space="preserve">≥90%</w:t>
            </w:r>
          </w:p>
        </w:tc>
        <w:tc>
          <w:tcPr>
            <w:tcW w:w="1276" w:type="dxa"/>
            <w:vAlign w:val="center"/>
          </w:tcPr>
          <w:p>
            <w:pPr>
              <w:pStyle w:val="单元格样式2"/>
            </w:pPr>
            <w:r>
              <w:t xml:space="preserve">公安局年初工作安排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协警人员满意度</w:t>
            </w:r>
          </w:p>
        </w:tc>
        <w:tc>
          <w:tcPr>
            <w:tcW w:w="5386" w:type="dxa"/>
            <w:vAlign w:val="center"/>
          </w:tcPr>
          <w:p>
            <w:pPr>
              <w:pStyle w:val="单元格样式2"/>
            </w:pPr>
            <w:r>
              <w:t xml:space="preserve">协警人员满意度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5、公安局信访维稳经费绩效目标表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13052925P00001510029R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公安局信访维稳经费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49.60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49.60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用于我单位民警驻京维稳经费支出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12.00</w:t>
            </w:r>
          </w:p>
        </w:tc>
        <w:tc>
          <w:tcPr>
            <w:tcW w:w="2835" w:type="dxa"/>
            <w:vAlign w:val="center"/>
          </w:tcPr>
          <w:p>
            <w:pPr>
              <w:pStyle w:val="单元格样式3"/>
            </w:pPr>
            <w:r>
              <w:t xml:space="preserve">24.00</w:t>
            </w:r>
          </w:p>
        </w:tc>
        <w:tc>
          <w:tcPr>
            <w:tcW w:w="2551" w:type="dxa"/>
            <w:vAlign w:val="center"/>
          </w:tcPr>
          <w:p>
            <w:pPr>
              <w:pStyle w:val="单元格样式3"/>
            </w:pPr>
            <w:r>
              <w:t xml:space="preserve">36.00</w:t>
            </w:r>
          </w:p>
        </w:tc>
        <w:tc>
          <w:tcPr>
            <w:tcW w:w="3544" w:type="dxa"/>
            <w:gridSpan w:val="2"/>
            <w:vAlign w:val="center"/>
          </w:tcPr>
          <w:p>
            <w:pPr>
              <w:pStyle w:val="单元格样式3"/>
            </w:pPr>
            <w:r>
              <w:t xml:space="preserve">49.60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1.改善在外执勤民警的生活质量，外出民警满意度超过90%</w:t>
            </w:r>
          </w:p>
          <w:p>
            <w:pPr>
              <w:pStyle w:val="单元格样式2"/>
            </w:pPr>
            <w:r>
              <w:t xml:space="preserve">2.维护社会治安稳定，所负责区域的社会稳定率超过80%</w:t>
            </w:r>
          </w:p>
          <w:p>
            <w:pPr>
              <w:pStyle w:val="单元格样式2"/>
            </w:pPr>
            <w:r>
              <w:t xml:space="preserve">3.落实好公安局驻京信访维稳经费，确保2名或2名以上民警在北京执勤费用。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领取差旅人员人数</w:t>
            </w:r>
          </w:p>
          <w:p>
            <w:pPr>
              <w:pStyle w:val="单元格样式2"/>
            </w:pPr>
          </w:p>
        </w:tc>
        <w:tc>
          <w:tcPr>
            <w:tcW w:w="5386" w:type="dxa"/>
            <w:vAlign w:val="center"/>
          </w:tcPr>
          <w:p>
            <w:pPr>
              <w:pStyle w:val="单元格样式2"/>
            </w:pPr>
            <w:r>
              <w:t xml:space="preserve">按规定领取差旅人员人数</w:t>
            </w:r>
          </w:p>
          <w:p>
            <w:pPr>
              <w:pStyle w:val="单元格样式2"/>
            </w:pPr>
          </w:p>
        </w:tc>
        <w:tc>
          <w:tcPr>
            <w:tcW w:w="2268" w:type="dxa"/>
            <w:vAlign w:val="center"/>
          </w:tcPr>
          <w:p>
            <w:pPr>
              <w:pStyle w:val="单元格样式2"/>
            </w:pPr>
            <w:r>
              <w:t xml:space="preserve">≥2人</w:t>
            </w:r>
          </w:p>
        </w:tc>
        <w:tc>
          <w:tcPr>
            <w:tcW w:w="1276" w:type="dxa"/>
            <w:vAlign w:val="center"/>
          </w:tcPr>
          <w:p>
            <w:pPr>
              <w:pStyle w:val="单元格样式2"/>
            </w:pPr>
            <w:r>
              <w:t xml:space="preserve">根据县委、县政府要求，为维护全县良好的治安环境</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安检查控同比上升率（%）</w:t>
            </w:r>
          </w:p>
        </w:tc>
        <w:tc>
          <w:tcPr>
            <w:tcW w:w="5386" w:type="dxa"/>
            <w:vAlign w:val="center"/>
          </w:tcPr>
          <w:p>
            <w:pPr>
              <w:pStyle w:val="单元格样式2"/>
            </w:pPr>
            <w:r>
              <w:t xml:space="preserve">环京公安检查站核查人员、车辆数与进入核心区人员、车辆数同比上升率 </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根据县委、县政府要求，为维护全县良好的治安环境</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人均差旅标准</w:t>
            </w:r>
          </w:p>
        </w:tc>
        <w:tc>
          <w:tcPr>
            <w:tcW w:w="5386" w:type="dxa"/>
            <w:vAlign w:val="center"/>
          </w:tcPr>
          <w:p>
            <w:pPr>
              <w:pStyle w:val="单元格样式2"/>
            </w:pPr>
            <w:r>
              <w:t xml:space="preserve">2022年度在京维稳经费人均补贴金额</w:t>
            </w:r>
          </w:p>
        </w:tc>
        <w:tc>
          <w:tcPr>
            <w:tcW w:w="2268" w:type="dxa"/>
            <w:vAlign w:val="center"/>
          </w:tcPr>
          <w:p>
            <w:pPr>
              <w:pStyle w:val="单元格样式2"/>
            </w:pPr>
            <w:r>
              <w:t xml:space="preserve">≤500元/人/天</w:t>
            </w:r>
          </w:p>
        </w:tc>
        <w:tc>
          <w:tcPr>
            <w:tcW w:w="1276" w:type="dxa"/>
            <w:vAlign w:val="center"/>
          </w:tcPr>
          <w:p>
            <w:pPr>
              <w:pStyle w:val="单元格样式2"/>
            </w:pPr>
            <w:r>
              <w:t xml:space="preserve">根据县委、县政府要求，为维护全县良好的治安环境</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资金支出完成时间</w:t>
            </w:r>
          </w:p>
        </w:tc>
        <w:tc>
          <w:tcPr>
            <w:tcW w:w="5386" w:type="dxa"/>
            <w:vAlign w:val="center"/>
          </w:tcPr>
          <w:p>
            <w:pPr>
              <w:pStyle w:val="单元格样式2"/>
            </w:pPr>
            <w:r>
              <w:t xml:space="preserve">资金支出完成时间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根据县委、县政府要求，为维护全县良好的治安环境</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负责区域持续稳定性</w:t>
            </w:r>
          </w:p>
          <w:p>
            <w:pPr>
              <w:pStyle w:val="单元格样式2"/>
            </w:pPr>
          </w:p>
        </w:tc>
        <w:tc>
          <w:tcPr>
            <w:tcW w:w="5386" w:type="dxa"/>
            <w:vAlign w:val="center"/>
          </w:tcPr>
          <w:p>
            <w:pPr>
              <w:pStyle w:val="单元格样式2"/>
            </w:pPr>
            <w:r>
              <w:t xml:space="preserve">负责区域持续稳定性水平</w:t>
            </w:r>
          </w:p>
          <w:p>
            <w:pPr>
              <w:pStyle w:val="单元格样式2"/>
            </w:pPr>
          </w:p>
        </w:tc>
        <w:tc>
          <w:tcPr>
            <w:tcW w:w="2268" w:type="dxa"/>
            <w:vAlign w:val="center"/>
          </w:tcPr>
          <w:p>
            <w:pPr>
              <w:pStyle w:val="单元格样式2"/>
            </w:pPr>
            <w:r>
              <w:t xml:space="preserve">≥80%</w:t>
            </w:r>
          </w:p>
        </w:tc>
        <w:tc>
          <w:tcPr>
            <w:tcW w:w="1276" w:type="dxa"/>
            <w:vAlign w:val="center"/>
          </w:tcPr>
          <w:p>
            <w:pPr>
              <w:pStyle w:val="单元格样式2"/>
            </w:pPr>
            <w:r>
              <w:t xml:space="preserve">根据县委、县政府要求，为维护全县良好的治安环境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负责区域稳定率</w:t>
            </w:r>
          </w:p>
          <w:p>
            <w:pPr>
              <w:pStyle w:val="单元格样式2"/>
            </w:pPr>
          </w:p>
        </w:tc>
        <w:tc>
          <w:tcPr>
            <w:tcW w:w="5386" w:type="dxa"/>
            <w:vAlign w:val="center"/>
          </w:tcPr>
          <w:p>
            <w:pPr>
              <w:pStyle w:val="单元格样式2"/>
            </w:pPr>
            <w:r>
              <w:t xml:space="preserve">在京负责区域稳定率</w:t>
            </w:r>
          </w:p>
          <w:p>
            <w:pPr>
              <w:pStyle w:val="单元格样式2"/>
            </w:pPr>
          </w:p>
        </w:tc>
        <w:tc>
          <w:tcPr>
            <w:tcW w:w="2268" w:type="dxa"/>
            <w:vAlign w:val="center"/>
          </w:tcPr>
          <w:p>
            <w:pPr>
              <w:pStyle w:val="单元格样式2"/>
            </w:pPr>
            <w:r>
              <w:t xml:space="preserve">≥80%</w:t>
            </w:r>
          </w:p>
        </w:tc>
        <w:tc>
          <w:tcPr>
            <w:tcW w:w="1276" w:type="dxa"/>
            <w:vAlign w:val="center"/>
          </w:tcPr>
          <w:p>
            <w:pPr>
              <w:pStyle w:val="单元格样式2"/>
            </w:pPr>
            <w:r>
              <w:t xml:space="preserve">根据县委、县政府要求，为维护全县良好的治安环境</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民警满意度</w:t>
            </w:r>
          </w:p>
        </w:tc>
        <w:tc>
          <w:tcPr>
            <w:tcW w:w="5386" w:type="dxa"/>
            <w:vAlign w:val="center"/>
          </w:tcPr>
          <w:p>
            <w:pPr>
              <w:pStyle w:val="单元格样式2"/>
            </w:pPr>
            <w:r>
              <w:t xml:space="preserve">外出负责维稳安保的民警满意度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6、公安劳务派遣人员工资及保险绩效目标表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13052925P005802100855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公安劳务派遣人员工资及保险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保障我单位159名劳务派遣辅警人员的工作生活需要。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200.00</w:t>
            </w:r>
          </w:p>
        </w:tc>
        <w:tc>
          <w:tcPr>
            <w:tcW w:w="2835" w:type="dxa"/>
            <w:vAlign w:val="center"/>
          </w:tcPr>
          <w:p>
            <w:pPr>
              <w:pStyle w:val="单元格样式3"/>
            </w:pPr>
            <w:r>
              <w:t xml:space="preserve">400.00</w:t>
            </w:r>
          </w:p>
        </w:tc>
        <w:tc>
          <w:tcPr>
            <w:tcW w:w="2551" w:type="dxa"/>
            <w:vAlign w:val="center"/>
          </w:tcPr>
          <w:p>
            <w:pPr>
              <w:pStyle w:val="单元格样式3"/>
            </w:pPr>
            <w:r>
              <w:t xml:space="preserve">600.00</w:t>
            </w:r>
          </w:p>
        </w:tc>
        <w:tc>
          <w:tcPr>
            <w:tcW w:w="3544" w:type="dxa"/>
            <w:gridSpan w:val="2"/>
            <w:vAlign w:val="center"/>
          </w:tcPr>
          <w:p>
            <w:pPr>
              <w:pStyle w:val="单元格样式3"/>
            </w:pPr>
            <w:r>
              <w:t xml:space="preserve">810.00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1.每月按照我县最低工资标准的150%进行工资发放和社保缴纳。</w:t>
            </w:r>
          </w:p>
          <w:p>
            <w:pPr>
              <w:pStyle w:val="单元格样式2"/>
            </w:pPr>
            <w:r>
              <w:t xml:space="preserve">2.每月25日前按时发放人员工资并于25号前缴纳社保。</w:t>
            </w:r>
          </w:p>
          <w:p>
            <w:pPr>
              <w:pStyle w:val="单元格样式2"/>
            </w:pPr>
            <w:r>
              <w:t xml:space="preserve">3.保障我单位159名劳务派遣辅警人员的工作生活需要。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领取工资和保险缴纳的公安辅警人员数量</w:t>
            </w:r>
          </w:p>
        </w:tc>
        <w:tc>
          <w:tcPr>
            <w:tcW w:w="2268" w:type="dxa"/>
            <w:vAlign w:val="center"/>
          </w:tcPr>
          <w:p>
            <w:pPr>
              <w:pStyle w:val="单元格样式2"/>
            </w:pPr>
            <w:r>
              <w:t xml:space="preserve">159人</w:t>
            </w:r>
          </w:p>
        </w:tc>
        <w:tc>
          <w:tcPr>
            <w:tcW w:w="1276" w:type="dxa"/>
            <w:vAlign w:val="center"/>
          </w:tcPr>
          <w:p>
            <w:pPr>
              <w:pStyle w:val="单元格样式2"/>
            </w:pPr>
            <w:r>
              <w:t xml:space="preserve">公安局年度考核标准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发放的精准性</w:t>
            </w:r>
          </w:p>
        </w:tc>
        <w:tc>
          <w:tcPr>
            <w:tcW w:w="5386" w:type="dxa"/>
            <w:vAlign w:val="center"/>
          </w:tcPr>
          <w:p>
            <w:pPr>
              <w:pStyle w:val="单元格样式2"/>
            </w:pPr>
            <w:r>
              <w:t xml:space="preserve">工资发放、保险缴纳等发放工作的准确率</w:t>
            </w:r>
          </w:p>
        </w:tc>
        <w:tc>
          <w:tcPr>
            <w:tcW w:w="2268" w:type="dxa"/>
            <w:vAlign w:val="center"/>
          </w:tcPr>
          <w:p>
            <w:pPr>
              <w:pStyle w:val="单元格样式2"/>
            </w:pPr>
            <w:r>
              <w:t xml:space="preserve">≥98%</w:t>
            </w:r>
          </w:p>
        </w:tc>
        <w:tc>
          <w:tcPr>
            <w:tcW w:w="1276" w:type="dxa"/>
            <w:vAlign w:val="center"/>
          </w:tcPr>
          <w:p>
            <w:pPr>
              <w:pStyle w:val="单元格样式2"/>
            </w:pPr>
            <w:r>
              <w:t xml:space="preserve">公安局年度考核标准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公安辅警工资及保险资金支出完成时间</w:t>
            </w:r>
          </w:p>
        </w:tc>
        <w:tc>
          <w:tcPr>
            <w:tcW w:w="5386" w:type="dxa"/>
            <w:vAlign w:val="center"/>
          </w:tcPr>
          <w:p>
            <w:pPr>
              <w:pStyle w:val="单元格样式2"/>
            </w:pPr>
            <w:r>
              <w:t xml:space="preserve">公安辅警工资及保险资金支出完成时间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公安局年度考核标准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发放（缴纳）标准</w:t>
            </w:r>
          </w:p>
        </w:tc>
        <w:tc>
          <w:tcPr>
            <w:tcW w:w="5386" w:type="dxa"/>
            <w:vAlign w:val="center"/>
          </w:tcPr>
          <w:p>
            <w:pPr>
              <w:pStyle w:val="单元格样式2"/>
            </w:pPr>
            <w:r>
              <w:t xml:space="preserve">工资发放、保险缴纳等发放工作的金额平均标准</w:t>
            </w:r>
          </w:p>
        </w:tc>
        <w:tc>
          <w:tcPr>
            <w:tcW w:w="2268" w:type="dxa"/>
            <w:vAlign w:val="center"/>
          </w:tcPr>
          <w:p>
            <w:pPr>
              <w:pStyle w:val="单元格样式2"/>
            </w:pPr>
            <w:r>
              <w:t xml:space="preserve">≤3000元/人</w:t>
            </w:r>
          </w:p>
        </w:tc>
        <w:tc>
          <w:tcPr>
            <w:tcW w:w="1276" w:type="dxa"/>
            <w:vAlign w:val="center"/>
          </w:tcPr>
          <w:p>
            <w:pPr>
              <w:pStyle w:val="单元格样式2"/>
            </w:pPr>
            <w:r>
              <w:t xml:space="preserve">公安局年度考核标准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保持公安队伍的持续稳定</w:t>
            </w:r>
          </w:p>
        </w:tc>
        <w:tc>
          <w:tcPr>
            <w:tcW w:w="5386" w:type="dxa"/>
            <w:vAlign w:val="center"/>
          </w:tcPr>
          <w:p>
            <w:pPr>
              <w:pStyle w:val="单元格样式2"/>
            </w:pPr>
            <w:r>
              <w:t xml:space="preserve">保持公安队伍的稳定性</w:t>
            </w:r>
          </w:p>
        </w:tc>
        <w:tc>
          <w:tcPr>
            <w:tcW w:w="2268" w:type="dxa"/>
            <w:vAlign w:val="center"/>
          </w:tcPr>
          <w:p>
            <w:pPr>
              <w:pStyle w:val="单元格样式2"/>
            </w:pPr>
            <w:r>
              <w:t xml:space="preserve">≥95%</w:t>
            </w:r>
          </w:p>
        </w:tc>
        <w:tc>
          <w:tcPr>
            <w:tcW w:w="1276" w:type="dxa"/>
            <w:vAlign w:val="center"/>
          </w:tcPr>
          <w:p>
            <w:pPr>
              <w:pStyle w:val="单元格样式2"/>
            </w:pPr>
            <w:r>
              <w:t xml:space="preserve">公安局年度考核标准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不稳定因素下降率</w:t>
            </w:r>
          </w:p>
        </w:tc>
        <w:tc>
          <w:tcPr>
            <w:tcW w:w="5386" w:type="dxa"/>
            <w:vAlign w:val="center"/>
          </w:tcPr>
          <w:p>
            <w:pPr>
              <w:pStyle w:val="单元格样式2"/>
            </w:pPr>
            <w:r>
              <w:t xml:space="preserve">通过打造公安辅警队伍维护社会稳定情况</w:t>
            </w:r>
          </w:p>
        </w:tc>
        <w:tc>
          <w:tcPr>
            <w:tcW w:w="2268" w:type="dxa"/>
            <w:vAlign w:val="center"/>
          </w:tcPr>
          <w:p>
            <w:pPr>
              <w:pStyle w:val="单元格样式2"/>
            </w:pPr>
            <w:r>
              <w:t xml:space="preserve">≥80%</w:t>
            </w:r>
          </w:p>
        </w:tc>
        <w:tc>
          <w:tcPr>
            <w:tcW w:w="1276" w:type="dxa"/>
            <w:vAlign w:val="center"/>
          </w:tcPr>
          <w:p>
            <w:pPr>
              <w:pStyle w:val="单元格样式2"/>
            </w:pPr>
            <w:r>
              <w:t xml:space="preserve">公安局年度考核标准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公安辅警满意度</w:t>
            </w:r>
          </w:p>
        </w:tc>
        <w:tc>
          <w:tcPr>
            <w:tcW w:w="5386" w:type="dxa"/>
            <w:vAlign w:val="center"/>
          </w:tcPr>
          <w:p>
            <w:pPr>
              <w:pStyle w:val="单元格样式2"/>
            </w:pPr>
            <w:r>
              <w:t xml:space="preserve">公安辅警满意度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7、公安人民警察法定工作日之外加班补贴绩效目标表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13052925P00580210084H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公安人民警察法定工作日之外加班补贴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保障我局正式民警的加班补贴发放工作顺利进行。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30.00</w:t>
            </w:r>
          </w:p>
        </w:tc>
        <w:tc>
          <w:tcPr>
            <w:tcW w:w="2835" w:type="dxa"/>
            <w:vAlign w:val="center"/>
          </w:tcPr>
          <w:p>
            <w:pPr>
              <w:pStyle w:val="单元格样式3"/>
            </w:pPr>
            <w:r>
              <w:t xml:space="preserve">60.00</w:t>
            </w:r>
          </w:p>
        </w:tc>
        <w:tc>
          <w:tcPr>
            <w:tcW w:w="2551" w:type="dxa"/>
            <w:vAlign w:val="center"/>
          </w:tcPr>
          <w:p>
            <w:pPr>
              <w:pStyle w:val="单元格样式3"/>
            </w:pPr>
            <w:r>
              <w:t xml:space="preserve">90.00</w:t>
            </w:r>
          </w:p>
        </w:tc>
        <w:tc>
          <w:tcPr>
            <w:tcW w:w="3544" w:type="dxa"/>
            <w:gridSpan w:val="2"/>
            <w:vAlign w:val="center"/>
          </w:tcPr>
          <w:p>
            <w:pPr>
              <w:pStyle w:val="单元格样式3"/>
            </w:pPr>
            <w:r>
              <w:t xml:space="preserve">118.00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1.提高全局145名民警的工作积极性，更好地维护治安稳定。</w:t>
            </w:r>
          </w:p>
          <w:p>
            <w:pPr>
              <w:pStyle w:val="单元格样式2"/>
            </w:pPr>
            <w:r>
              <w:t xml:space="preserve">2.改善民警的生活质量，提供保障，按标准不高于每月每人710元发放</w:t>
            </w:r>
          </w:p>
          <w:p>
            <w:pPr>
              <w:pStyle w:val="单元格样式2"/>
            </w:pPr>
            <w:r>
              <w:t xml:space="preserve">3.严格考勤制度，按时发放，当月考核次月10日前发放。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补贴的发放标准</w:t>
            </w:r>
          </w:p>
        </w:tc>
        <w:tc>
          <w:tcPr>
            <w:tcW w:w="5386" w:type="dxa"/>
            <w:vAlign w:val="center"/>
          </w:tcPr>
          <w:p>
            <w:pPr>
              <w:pStyle w:val="单元格样式2"/>
            </w:pPr>
            <w:r>
              <w:t xml:space="preserve">加班补贴的发放金额数</w:t>
            </w:r>
          </w:p>
        </w:tc>
        <w:tc>
          <w:tcPr>
            <w:tcW w:w="2268" w:type="dxa"/>
            <w:vAlign w:val="center"/>
          </w:tcPr>
          <w:p>
            <w:pPr>
              <w:pStyle w:val="单元格样式2"/>
            </w:pPr>
            <w:r>
              <w:t xml:space="preserve">710元/人</w:t>
            </w:r>
          </w:p>
        </w:tc>
        <w:tc>
          <w:tcPr>
            <w:tcW w:w="1276" w:type="dxa"/>
            <w:vAlign w:val="center"/>
          </w:tcPr>
          <w:p>
            <w:pPr>
              <w:pStyle w:val="单元格样式2"/>
            </w:pPr>
            <w:r>
              <w:t xml:space="preserve">人社部规【2017】9号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领取人员人数（人）</w:t>
            </w:r>
          </w:p>
        </w:tc>
        <w:tc>
          <w:tcPr>
            <w:tcW w:w="5386" w:type="dxa"/>
            <w:vAlign w:val="center"/>
          </w:tcPr>
          <w:p>
            <w:pPr>
              <w:pStyle w:val="单元格样式2"/>
            </w:pPr>
            <w:r>
              <w:t xml:space="preserve">领取加班补贴人员人数（人）</w:t>
            </w:r>
          </w:p>
        </w:tc>
        <w:tc>
          <w:tcPr>
            <w:tcW w:w="2268" w:type="dxa"/>
            <w:vAlign w:val="center"/>
          </w:tcPr>
          <w:p>
            <w:pPr>
              <w:pStyle w:val="单元格样式2"/>
            </w:pPr>
            <w:r>
              <w:t xml:space="preserve">≤176人/月</w:t>
            </w:r>
          </w:p>
        </w:tc>
        <w:tc>
          <w:tcPr>
            <w:tcW w:w="1276" w:type="dxa"/>
            <w:vAlign w:val="center"/>
          </w:tcPr>
          <w:p>
            <w:pPr>
              <w:pStyle w:val="单元格样式2"/>
            </w:pPr>
            <w:r>
              <w:t xml:space="preserve">三定方案人数编制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发放成功率</w:t>
            </w:r>
          </w:p>
        </w:tc>
        <w:tc>
          <w:tcPr>
            <w:tcW w:w="5386" w:type="dxa"/>
            <w:vAlign w:val="center"/>
          </w:tcPr>
          <w:p>
            <w:pPr>
              <w:pStyle w:val="单元格样式2"/>
            </w:pPr>
            <w:r>
              <w:t xml:space="preserve">加班补贴的发放成功率</w:t>
            </w:r>
          </w:p>
        </w:tc>
        <w:tc>
          <w:tcPr>
            <w:tcW w:w="2268" w:type="dxa"/>
            <w:vAlign w:val="center"/>
          </w:tcPr>
          <w:p>
            <w:pPr>
              <w:pStyle w:val="单元格样式2"/>
            </w:pPr>
            <w:r>
              <w:t xml:space="preserve">≥100%</w:t>
            </w:r>
          </w:p>
        </w:tc>
        <w:tc>
          <w:tcPr>
            <w:tcW w:w="1276" w:type="dxa"/>
            <w:vAlign w:val="center"/>
          </w:tcPr>
          <w:p>
            <w:pPr>
              <w:pStyle w:val="单元格样式2"/>
            </w:pPr>
            <w:r>
              <w:t xml:space="preserve">人社部规【2017】9号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资金支出完成时间</w:t>
            </w:r>
          </w:p>
        </w:tc>
        <w:tc>
          <w:tcPr>
            <w:tcW w:w="5386" w:type="dxa"/>
            <w:vAlign w:val="center"/>
          </w:tcPr>
          <w:p>
            <w:pPr>
              <w:pStyle w:val="单元格样式2"/>
            </w:pPr>
            <w:r>
              <w:t xml:space="preserve">资金支出完成时间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公安局工作安排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不稳定因素下降率</w:t>
            </w:r>
          </w:p>
        </w:tc>
        <w:tc>
          <w:tcPr>
            <w:tcW w:w="5386" w:type="dxa"/>
            <w:vAlign w:val="center"/>
          </w:tcPr>
          <w:p>
            <w:pPr>
              <w:pStyle w:val="单元格样式2"/>
            </w:pPr>
            <w:r>
              <w:t xml:space="preserve">核心区不稳定因素下降率</w:t>
            </w:r>
          </w:p>
        </w:tc>
        <w:tc>
          <w:tcPr>
            <w:tcW w:w="2268" w:type="dxa"/>
            <w:vAlign w:val="center"/>
          </w:tcPr>
          <w:p>
            <w:pPr>
              <w:pStyle w:val="单元格样式2"/>
            </w:pPr>
            <w:r>
              <w:t xml:space="preserve">≥80%</w:t>
            </w:r>
          </w:p>
        </w:tc>
        <w:tc>
          <w:tcPr>
            <w:tcW w:w="1276" w:type="dxa"/>
            <w:vAlign w:val="center"/>
          </w:tcPr>
          <w:p>
            <w:pPr>
              <w:pStyle w:val="单元格样式2"/>
            </w:pPr>
            <w:r>
              <w:t xml:space="preserve">人社部规【2017】9号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社会稳定提升情况</w:t>
            </w:r>
          </w:p>
        </w:tc>
        <w:tc>
          <w:tcPr>
            <w:tcW w:w="5386" w:type="dxa"/>
            <w:vAlign w:val="center"/>
          </w:tcPr>
          <w:p>
            <w:pPr>
              <w:pStyle w:val="单元格样式2"/>
            </w:pPr>
            <w:r>
              <w:t xml:space="preserve">社会稳定提升情况</w:t>
            </w:r>
          </w:p>
        </w:tc>
        <w:tc>
          <w:tcPr>
            <w:tcW w:w="2268" w:type="dxa"/>
            <w:vAlign w:val="center"/>
          </w:tcPr>
          <w:p>
            <w:pPr>
              <w:pStyle w:val="单元格样式2"/>
            </w:pPr>
            <w:r>
              <w:t xml:space="preserve">≥80%</w:t>
            </w:r>
          </w:p>
        </w:tc>
        <w:tc>
          <w:tcPr>
            <w:tcW w:w="1276" w:type="dxa"/>
            <w:vAlign w:val="center"/>
          </w:tcPr>
          <w:p>
            <w:pPr>
              <w:pStyle w:val="单元格样式2"/>
            </w:pPr>
            <w:r>
              <w:t xml:space="preserve">人社部规【2017】9号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领取加班补贴的民警满意度</w:t>
            </w:r>
          </w:p>
        </w:tc>
        <w:tc>
          <w:tcPr>
            <w:tcW w:w="5386" w:type="dxa"/>
            <w:vAlign w:val="center"/>
          </w:tcPr>
          <w:p>
            <w:pPr>
              <w:pStyle w:val="单元格样式2"/>
            </w:pPr>
            <w:r>
              <w:t xml:space="preserve">领取加班补贴的民警满意度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8、公共安全视频光纤租赁费绩效目标表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13052925P00000210017E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公共安全视频光纤租赁费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用于支付光纤链路租赁费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13.00</w:t>
            </w:r>
          </w:p>
        </w:tc>
        <w:tc>
          <w:tcPr>
            <w:tcW w:w="2835" w:type="dxa"/>
            <w:vAlign w:val="center"/>
          </w:tcPr>
          <w:p>
            <w:pPr>
              <w:pStyle w:val="单元格样式3"/>
            </w:pPr>
            <w:r>
              <w:t xml:space="preserve">26.00</w:t>
            </w:r>
          </w:p>
        </w:tc>
        <w:tc>
          <w:tcPr>
            <w:tcW w:w="2551" w:type="dxa"/>
            <w:vAlign w:val="center"/>
          </w:tcPr>
          <w:p>
            <w:pPr>
              <w:pStyle w:val="单元格样式3"/>
            </w:pPr>
            <w:r>
              <w:t xml:space="preserve">39.00</w:t>
            </w:r>
          </w:p>
        </w:tc>
        <w:tc>
          <w:tcPr>
            <w:tcW w:w="3544" w:type="dxa"/>
            <w:gridSpan w:val="2"/>
            <w:vAlign w:val="center"/>
          </w:tcPr>
          <w:p>
            <w:pPr>
              <w:pStyle w:val="单元格样式3"/>
            </w:pPr>
            <w:r>
              <w:t xml:space="preserve">60.00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1.提升公安机关的犯罪打击率，提升公安机关破案水平＞5%</w:t>
            </w:r>
          </w:p>
          <w:p>
            <w:pPr>
              <w:pStyle w:val="单元格样式2"/>
            </w:pPr>
            <w:r>
              <w:t xml:space="preserve">2.计划在2025年12月底前完成租赁费支出，不拖欠费用</w:t>
            </w:r>
          </w:p>
          <w:p>
            <w:pPr>
              <w:pStyle w:val="单元格样式2"/>
            </w:pPr>
            <w:r>
              <w:t xml:space="preserve">3.支付全县2011条公共安全光纤链路的租赁费用。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网路数量</w:t>
            </w:r>
          </w:p>
        </w:tc>
        <w:tc>
          <w:tcPr>
            <w:tcW w:w="5386" w:type="dxa"/>
            <w:vAlign w:val="center"/>
          </w:tcPr>
          <w:p>
            <w:pPr>
              <w:pStyle w:val="单元格样式2"/>
            </w:pPr>
            <w:r>
              <w:t xml:space="preserve">需要租赁的网路数量</w:t>
            </w:r>
          </w:p>
        </w:tc>
        <w:tc>
          <w:tcPr>
            <w:tcW w:w="2268" w:type="dxa"/>
            <w:vAlign w:val="center"/>
          </w:tcPr>
          <w:p>
            <w:pPr>
              <w:pStyle w:val="单元格样式2"/>
            </w:pPr>
            <w:r>
              <w:t xml:space="preserve">≤2011路</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资金支出成功率</w:t>
            </w:r>
          </w:p>
        </w:tc>
        <w:tc>
          <w:tcPr>
            <w:tcW w:w="5386" w:type="dxa"/>
            <w:vAlign w:val="center"/>
          </w:tcPr>
          <w:p>
            <w:pPr>
              <w:pStyle w:val="单元格样式2"/>
            </w:pPr>
            <w:r>
              <w:t xml:space="preserve">资金支出成功率</w:t>
            </w:r>
          </w:p>
        </w:tc>
        <w:tc>
          <w:tcPr>
            <w:tcW w:w="2268" w:type="dxa"/>
            <w:vAlign w:val="center"/>
          </w:tcPr>
          <w:p>
            <w:pPr>
              <w:pStyle w:val="单元格样式2"/>
            </w:pPr>
            <w:r>
              <w:t xml:space="preserve">≥95%</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资金支出完成时间</w:t>
            </w:r>
          </w:p>
        </w:tc>
        <w:tc>
          <w:tcPr>
            <w:tcW w:w="5386" w:type="dxa"/>
            <w:vAlign w:val="center"/>
          </w:tcPr>
          <w:p>
            <w:pPr>
              <w:pStyle w:val="单元格样式2"/>
            </w:pPr>
            <w:r>
              <w:t xml:space="preserve">资金支出完成时间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网路租赁标准</w:t>
            </w:r>
          </w:p>
        </w:tc>
        <w:tc>
          <w:tcPr>
            <w:tcW w:w="5386" w:type="dxa"/>
            <w:vAlign w:val="center"/>
          </w:tcPr>
          <w:p>
            <w:pPr>
              <w:pStyle w:val="单元格样式2"/>
            </w:pPr>
            <w:r>
              <w:t xml:space="preserve">网路租赁标准</w:t>
            </w:r>
          </w:p>
        </w:tc>
        <w:tc>
          <w:tcPr>
            <w:tcW w:w="2268" w:type="dxa"/>
            <w:vAlign w:val="center"/>
          </w:tcPr>
          <w:p>
            <w:pPr>
              <w:pStyle w:val="单元格样式2"/>
            </w:pPr>
            <w:r>
              <w:t xml:space="preserve">≤1275元/路</w:t>
            </w:r>
          </w:p>
        </w:tc>
        <w:tc>
          <w:tcPr>
            <w:tcW w:w="1276" w:type="dxa"/>
            <w:vAlign w:val="center"/>
          </w:tcPr>
          <w:p>
            <w:pPr>
              <w:pStyle w:val="单元格样式2"/>
            </w:pPr>
            <w:r>
              <w:t xml:space="preserve">公安局年初工作安排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社会治安稳定性</w:t>
            </w:r>
          </w:p>
        </w:tc>
        <w:tc>
          <w:tcPr>
            <w:tcW w:w="5386" w:type="dxa"/>
            <w:vAlign w:val="center"/>
          </w:tcPr>
          <w:p>
            <w:pPr>
              <w:pStyle w:val="单元格样式2"/>
            </w:pPr>
            <w:r>
              <w:t xml:space="preserve">社会治安稳定性提升水平</w:t>
            </w:r>
          </w:p>
        </w:tc>
        <w:tc>
          <w:tcPr>
            <w:tcW w:w="2268" w:type="dxa"/>
            <w:vAlign w:val="center"/>
          </w:tcPr>
          <w:p>
            <w:pPr>
              <w:pStyle w:val="单元格样式2"/>
            </w:pPr>
            <w:r>
              <w:t xml:space="preserve">≥20%</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公众安全感指数(%)</w:t>
            </w:r>
          </w:p>
        </w:tc>
        <w:tc>
          <w:tcPr>
            <w:tcW w:w="5386" w:type="dxa"/>
            <w:vAlign w:val="center"/>
          </w:tcPr>
          <w:p>
            <w:pPr>
              <w:pStyle w:val="单元格样式2"/>
            </w:pPr>
            <w:r>
              <w:t xml:space="preserve">公众安全感指数提升</w:t>
            </w:r>
          </w:p>
        </w:tc>
        <w:tc>
          <w:tcPr>
            <w:tcW w:w="2268" w:type="dxa"/>
            <w:vAlign w:val="center"/>
          </w:tcPr>
          <w:p>
            <w:pPr>
              <w:pStyle w:val="单元格样式2"/>
            </w:pPr>
            <w:r>
              <w:t xml:space="preserve">≥20%</w:t>
            </w:r>
          </w:p>
        </w:tc>
        <w:tc>
          <w:tcPr>
            <w:tcW w:w="1276" w:type="dxa"/>
            <w:vAlign w:val="center"/>
          </w:tcPr>
          <w:p>
            <w:pPr>
              <w:pStyle w:val="单元格样式2"/>
            </w:pPr>
            <w:r>
              <w:t xml:space="preserve">统计调查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9、公共视频传输网安全防护体系建设资金绩效目标表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13052925P00000210019M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公共视频传输网安全防护体系建设资金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用于支付安全防护体系建设项目经费。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92.50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1.建成后与市局对接率达到100%</w:t>
            </w:r>
          </w:p>
          <w:p>
            <w:pPr>
              <w:pStyle w:val="单元格样式2"/>
            </w:pPr>
            <w:r>
              <w:t xml:space="preserve">2.2025年12月底前完成项目建设资金的拨付</w:t>
            </w:r>
          </w:p>
          <w:p>
            <w:pPr>
              <w:pStyle w:val="单元格样式2"/>
            </w:pPr>
            <w:r>
              <w:t xml:space="preserve">3.共计建设系统数量2个，保证项目建设顺利完成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需要建设的系统数量</w:t>
            </w:r>
          </w:p>
        </w:tc>
        <w:tc>
          <w:tcPr>
            <w:tcW w:w="5386" w:type="dxa"/>
            <w:vAlign w:val="center"/>
          </w:tcPr>
          <w:p>
            <w:pPr>
              <w:pStyle w:val="单元格样式2"/>
            </w:pPr>
            <w:r>
              <w:t xml:space="preserve">需要建设的系统数量</w:t>
            </w:r>
          </w:p>
        </w:tc>
        <w:tc>
          <w:tcPr>
            <w:tcW w:w="2268" w:type="dxa"/>
            <w:vAlign w:val="center"/>
          </w:tcPr>
          <w:p>
            <w:pPr>
              <w:pStyle w:val="单元格样式2"/>
            </w:pPr>
            <w:r>
              <w:t xml:space="preserve">2套</w:t>
            </w:r>
          </w:p>
        </w:tc>
        <w:tc>
          <w:tcPr>
            <w:tcW w:w="1276" w:type="dxa"/>
            <w:vAlign w:val="center"/>
          </w:tcPr>
          <w:p>
            <w:pPr>
              <w:pStyle w:val="单元格样式2"/>
            </w:pPr>
            <w:r>
              <w:t xml:space="preserve">河北公安视频传输网安全防护体系建设任务书</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与上级公安机关对接成功率</w:t>
            </w:r>
          </w:p>
        </w:tc>
        <w:tc>
          <w:tcPr>
            <w:tcW w:w="5386" w:type="dxa"/>
            <w:vAlign w:val="center"/>
          </w:tcPr>
          <w:p>
            <w:pPr>
              <w:pStyle w:val="单元格样式2"/>
            </w:pPr>
            <w:r>
              <w:t xml:space="preserve">与上级公安机关对接成功率</w:t>
            </w:r>
          </w:p>
        </w:tc>
        <w:tc>
          <w:tcPr>
            <w:tcW w:w="2268" w:type="dxa"/>
            <w:vAlign w:val="center"/>
          </w:tcPr>
          <w:p>
            <w:pPr>
              <w:pStyle w:val="单元格样式2"/>
            </w:pPr>
            <w:r>
              <w:t xml:space="preserve">100%</w:t>
            </w:r>
          </w:p>
        </w:tc>
        <w:tc>
          <w:tcPr>
            <w:tcW w:w="1276" w:type="dxa"/>
            <w:vAlign w:val="center"/>
          </w:tcPr>
          <w:p>
            <w:pPr>
              <w:pStyle w:val="单元格样式2"/>
            </w:pPr>
            <w:r>
              <w:t xml:space="preserve">河北公安视频传输网安全防护体系建设任务书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资金支出完成时间</w:t>
            </w:r>
          </w:p>
        </w:tc>
        <w:tc>
          <w:tcPr>
            <w:tcW w:w="5386" w:type="dxa"/>
            <w:vAlign w:val="center"/>
          </w:tcPr>
          <w:p>
            <w:pPr>
              <w:pStyle w:val="单元格样式2"/>
            </w:pPr>
            <w:r>
              <w:t xml:space="preserve">资金支出完成时间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河北公安视频传输网安全防护体系建设任务书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系统建设标准</w:t>
            </w:r>
          </w:p>
        </w:tc>
        <w:tc>
          <w:tcPr>
            <w:tcW w:w="5386" w:type="dxa"/>
            <w:vAlign w:val="center"/>
          </w:tcPr>
          <w:p>
            <w:pPr>
              <w:pStyle w:val="单元格样式2"/>
            </w:pPr>
            <w:r>
              <w:t xml:space="preserve">系统建设标准</w:t>
            </w:r>
          </w:p>
        </w:tc>
        <w:tc>
          <w:tcPr>
            <w:tcW w:w="2268" w:type="dxa"/>
            <w:vAlign w:val="center"/>
          </w:tcPr>
          <w:p>
            <w:pPr>
              <w:pStyle w:val="单元格样式2"/>
            </w:pPr>
            <w:r>
              <w:t xml:space="preserve">≤20万元</w:t>
            </w:r>
          </w:p>
        </w:tc>
        <w:tc>
          <w:tcPr>
            <w:tcW w:w="1276" w:type="dxa"/>
            <w:vAlign w:val="center"/>
          </w:tcPr>
          <w:p>
            <w:pPr>
              <w:pStyle w:val="单元格样式2"/>
            </w:pPr>
            <w:r>
              <w:t xml:space="preserve">河北公安视频传输网安全防护体系建设任务书</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不稳定因素下降率</w:t>
            </w:r>
          </w:p>
        </w:tc>
        <w:tc>
          <w:tcPr>
            <w:tcW w:w="5386" w:type="dxa"/>
            <w:vAlign w:val="center"/>
          </w:tcPr>
          <w:p>
            <w:pPr>
              <w:pStyle w:val="单元格样式2"/>
            </w:pPr>
            <w:r>
              <w:t xml:space="preserve">核心区不稳定因素下降率</w:t>
            </w:r>
          </w:p>
        </w:tc>
        <w:tc>
          <w:tcPr>
            <w:tcW w:w="2268" w:type="dxa"/>
            <w:vAlign w:val="center"/>
          </w:tcPr>
          <w:p>
            <w:pPr>
              <w:pStyle w:val="单元格样式2"/>
            </w:pPr>
            <w:r>
              <w:t xml:space="preserve">≥60%</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社会稳定性</w:t>
            </w:r>
          </w:p>
        </w:tc>
        <w:tc>
          <w:tcPr>
            <w:tcW w:w="5386" w:type="dxa"/>
            <w:vAlign w:val="center"/>
          </w:tcPr>
          <w:p>
            <w:pPr>
              <w:pStyle w:val="单元格样式2"/>
            </w:pPr>
            <w:r>
              <w:t xml:space="preserve">社会稳定性提升水平</w:t>
            </w:r>
          </w:p>
        </w:tc>
        <w:tc>
          <w:tcPr>
            <w:tcW w:w="2268" w:type="dxa"/>
            <w:vAlign w:val="center"/>
          </w:tcPr>
          <w:p>
            <w:pPr>
              <w:pStyle w:val="单元格样式2"/>
            </w:pPr>
            <w:r>
              <w:t xml:space="preserve">≥20%</w:t>
            </w:r>
          </w:p>
        </w:tc>
        <w:tc>
          <w:tcPr>
            <w:tcW w:w="1276" w:type="dxa"/>
            <w:vAlign w:val="center"/>
          </w:tcPr>
          <w:p>
            <w:pPr>
              <w:pStyle w:val="单元格样式2"/>
            </w:pPr>
            <w:r>
              <w:t xml:space="preserve">统计调查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10、冀财政法2024年50号提前下达2025年中央政法纪检监察转移支付资金-公安局绩效目标表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13052925P00000510002H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冀财政法2024年50号提前下达2025年中央政法纪检监察转移支付资金-公安局</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用于我单位政法业务开展及扫黑除恶办案业务进行。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w:t>
            </w: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4" w:type="dxa"/>
            <w:gridSpan w:val="2"/>
            <w:vAlign w:val="center"/>
          </w:tcPr>
          <w:p>
            <w:pPr>
              <w:pStyle w:val="单元格样式3"/>
            </w:pPr>
            <w:r>
              <w:t xml:space="preserve">21.00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1.打击违法犯罪，维护社会治安稳定。</w:t>
            </w:r>
            <w:r>
              <w:rPr/>
              <w:tab/>
            </w:r>
            <w:r>
              <w:rPr/>
              <w:tab/>
            </w:r>
            <w:r>
              <w:rPr/>
              <w:tab/>
            </w:r>
          </w:p>
          <w:p>
            <w:pPr>
              <w:pStyle w:val="单元格样式2"/>
            </w:pPr>
          </w:p>
          <w:p>
            <w:pPr>
              <w:pStyle w:val="单元格样式2"/>
            </w:pPr>
            <w:r>
              <w:t xml:space="preserve">2.提升公安民辅警的工作积极性。</w:t>
            </w:r>
            <w:r>
              <w:rPr/>
              <w:tab/>
            </w:r>
            <w:r>
              <w:rPr/>
              <w:tab/>
            </w:r>
            <w:r>
              <w:rPr/>
              <w:tab/>
            </w:r>
          </w:p>
          <w:p>
            <w:pPr>
              <w:pStyle w:val="单元格样式2"/>
            </w:pPr>
          </w:p>
          <w:p>
            <w:pPr>
              <w:pStyle w:val="单元格样式2"/>
            </w:pPr>
            <w:r>
              <w:t xml:space="preserve">3.保障我局扫黑除恶业务开展。</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抓获犯罪嫌疑人数量</w:t>
            </w:r>
          </w:p>
        </w:tc>
        <w:tc>
          <w:tcPr>
            <w:tcW w:w="5386" w:type="dxa"/>
            <w:vAlign w:val="center"/>
          </w:tcPr>
          <w:p>
            <w:pPr>
              <w:pStyle w:val="单元格样式2"/>
            </w:pPr>
            <w:r>
              <w:t xml:space="preserve">每起案件抓获犯罪嫌疑人数量（人）</w:t>
            </w:r>
          </w:p>
        </w:tc>
        <w:tc>
          <w:tcPr>
            <w:tcW w:w="2268" w:type="dxa"/>
            <w:vAlign w:val="center"/>
          </w:tcPr>
          <w:p>
            <w:pPr>
              <w:pStyle w:val="单元格样式2"/>
            </w:pPr>
            <w:r>
              <w:t xml:space="preserve">≥2人</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侦破准确率</w:t>
            </w:r>
          </w:p>
        </w:tc>
        <w:tc>
          <w:tcPr>
            <w:tcW w:w="5386" w:type="dxa"/>
            <w:vAlign w:val="center"/>
          </w:tcPr>
          <w:p>
            <w:pPr>
              <w:pStyle w:val="单元格样式2"/>
            </w:pPr>
            <w:r>
              <w:t xml:space="preserve">案件侦破准确率</w:t>
            </w:r>
          </w:p>
        </w:tc>
        <w:tc>
          <w:tcPr>
            <w:tcW w:w="2268" w:type="dxa"/>
            <w:vAlign w:val="center"/>
          </w:tcPr>
          <w:p>
            <w:pPr>
              <w:pStyle w:val="单元格样式2"/>
            </w:pPr>
            <w:r>
              <w:t xml:space="preserve">≥95%</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专项资金支出完成时间</w:t>
            </w:r>
          </w:p>
        </w:tc>
        <w:tc>
          <w:tcPr>
            <w:tcW w:w="5386" w:type="dxa"/>
            <w:vAlign w:val="center"/>
          </w:tcPr>
          <w:p>
            <w:pPr>
              <w:pStyle w:val="单元格样式2"/>
            </w:pPr>
            <w:r>
              <w:t xml:space="preserve">专项资金支出完成时间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案件耗费金额</w:t>
            </w:r>
          </w:p>
        </w:tc>
        <w:tc>
          <w:tcPr>
            <w:tcW w:w="5386" w:type="dxa"/>
            <w:vAlign w:val="center"/>
          </w:tcPr>
          <w:p>
            <w:pPr>
              <w:pStyle w:val="单元格样式2"/>
            </w:pPr>
            <w:r>
              <w:t xml:space="preserve">扫黑除恶专项案件资金耗费成本控制</w:t>
            </w:r>
          </w:p>
        </w:tc>
        <w:tc>
          <w:tcPr>
            <w:tcW w:w="2268" w:type="dxa"/>
            <w:vAlign w:val="center"/>
          </w:tcPr>
          <w:p>
            <w:pPr>
              <w:pStyle w:val="单元格样式2"/>
            </w:pPr>
            <w:r>
              <w:t xml:space="preserve">≤21万元</w:t>
            </w:r>
          </w:p>
        </w:tc>
        <w:tc>
          <w:tcPr>
            <w:tcW w:w="1276" w:type="dxa"/>
            <w:vAlign w:val="center"/>
          </w:tcPr>
          <w:p>
            <w:pPr>
              <w:pStyle w:val="单元格样式2"/>
            </w:pPr>
            <w:r>
              <w:t xml:space="preserve">公安局年初工作安排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重特大犯罪案结案率</w:t>
            </w:r>
          </w:p>
        </w:tc>
        <w:tc>
          <w:tcPr>
            <w:tcW w:w="5386" w:type="dxa"/>
            <w:vAlign w:val="center"/>
          </w:tcPr>
          <w:p>
            <w:pPr>
              <w:pStyle w:val="单元格样式2"/>
            </w:pPr>
            <w:r>
              <w:t xml:space="preserve">组织、指挥、督导重特大犯罪案结案率</w:t>
            </w:r>
          </w:p>
        </w:tc>
        <w:tc>
          <w:tcPr>
            <w:tcW w:w="2268" w:type="dxa"/>
            <w:vAlign w:val="center"/>
          </w:tcPr>
          <w:p>
            <w:pPr>
              <w:pStyle w:val="单元格样式2"/>
            </w:pPr>
            <w:r>
              <w:t xml:space="preserve">≥90%</w:t>
            </w:r>
          </w:p>
        </w:tc>
        <w:tc>
          <w:tcPr>
            <w:tcW w:w="1276" w:type="dxa"/>
            <w:vAlign w:val="center"/>
          </w:tcPr>
          <w:p>
            <w:pPr>
              <w:pStyle w:val="单元格样式2"/>
            </w:pPr>
            <w:r>
              <w:t xml:space="preserve">统计调查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社会稳定水平提升率</w:t>
            </w:r>
          </w:p>
        </w:tc>
        <w:tc>
          <w:tcPr>
            <w:tcW w:w="2268" w:type="dxa"/>
            <w:vAlign w:val="center"/>
          </w:tcPr>
          <w:p>
            <w:pPr>
              <w:pStyle w:val="单元格样式2"/>
            </w:pPr>
            <w:r>
              <w:t xml:space="preserve">≥20%</w:t>
            </w:r>
          </w:p>
        </w:tc>
        <w:tc>
          <w:tcPr>
            <w:tcW w:w="1276" w:type="dxa"/>
            <w:vAlign w:val="center"/>
          </w:tcPr>
          <w:p>
            <w:pPr>
              <w:pStyle w:val="单元格样式2"/>
            </w:pPr>
            <w:r>
              <w:t xml:space="preserve">统计调查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11、冀财政法2024年50号提前下达2025年中央政法纪检监察转移支付资金-公安局绩效目标表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13052925P00000610001K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冀财政法2024年50号提前下达2025年中央政法纪检监察转移支付资金-公安局</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用于司法救助方面相关支出。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w:t>
            </w:r>
          </w:p>
        </w:tc>
        <w:tc>
          <w:tcPr>
            <w:tcW w:w="2835" w:type="dxa"/>
            <w:vAlign w:val="center"/>
          </w:tcPr>
          <w:p>
            <w:pPr>
              <w:pStyle w:val="单元格样式3"/>
            </w:pPr>
            <w:r>
              <w:t xml:space="preserve">6.00</w:t>
            </w:r>
          </w:p>
        </w:tc>
        <w:tc>
          <w:tcPr>
            <w:tcW w:w="2551" w:type="dxa"/>
            <w:vAlign w:val="center"/>
          </w:tcPr>
          <w:p>
            <w:pPr>
              <w:pStyle w:val="单元格样式3"/>
            </w:pPr>
            <w:r>
              <w:t xml:space="preserve">9.00</w:t>
            </w:r>
          </w:p>
        </w:tc>
        <w:tc>
          <w:tcPr>
            <w:tcW w:w="3544" w:type="dxa"/>
            <w:gridSpan w:val="2"/>
            <w:vAlign w:val="center"/>
          </w:tcPr>
          <w:p>
            <w:pPr>
              <w:pStyle w:val="单元格样式3"/>
            </w:pPr>
            <w:r>
              <w:t xml:space="preserve">12.00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1.改善民生、健全社会保障体系。</w:t>
            </w:r>
          </w:p>
          <w:p>
            <w:pPr>
              <w:pStyle w:val="单元格样式2"/>
            </w:pPr>
            <w:r>
              <w:t xml:space="preserve">2.维护社会弱势群体的合法权益，防范和化解社会矛盾。</w:t>
            </w:r>
          </w:p>
          <w:p>
            <w:pPr>
              <w:pStyle w:val="单元格样式2"/>
            </w:pPr>
            <w:r>
              <w:t xml:space="preserve">3.稳控信访人员情绪，维护社会安定。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司法救助人数</w:t>
            </w:r>
          </w:p>
        </w:tc>
        <w:tc>
          <w:tcPr>
            <w:tcW w:w="5386" w:type="dxa"/>
            <w:vAlign w:val="center"/>
          </w:tcPr>
          <w:p>
            <w:pPr>
              <w:pStyle w:val="单元格样式2"/>
            </w:pPr>
            <w:r>
              <w:t xml:space="preserve">公安信访案件司法救助的人员数量</w:t>
            </w:r>
          </w:p>
        </w:tc>
        <w:tc>
          <w:tcPr>
            <w:tcW w:w="2268" w:type="dxa"/>
            <w:vAlign w:val="center"/>
          </w:tcPr>
          <w:p>
            <w:pPr>
              <w:pStyle w:val="单元格样式2"/>
            </w:pPr>
            <w:r>
              <w:t xml:space="preserve">≥1人/起</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司法救助案件质量等级优良率</w:t>
            </w:r>
          </w:p>
        </w:tc>
        <w:tc>
          <w:tcPr>
            <w:tcW w:w="5386" w:type="dxa"/>
            <w:vAlign w:val="center"/>
          </w:tcPr>
          <w:p>
            <w:pPr>
              <w:pStyle w:val="单元格样式2"/>
            </w:pPr>
            <w:r>
              <w:t xml:space="preserve">司法救助案件质量等级优良率</w:t>
            </w:r>
          </w:p>
        </w:tc>
        <w:tc>
          <w:tcPr>
            <w:tcW w:w="2268" w:type="dxa"/>
            <w:vAlign w:val="center"/>
          </w:tcPr>
          <w:p>
            <w:pPr>
              <w:pStyle w:val="单元格样式2"/>
            </w:pPr>
            <w:r>
              <w:t xml:space="preserve">≥95%</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司法救助资金支出时间</w:t>
            </w:r>
          </w:p>
        </w:tc>
        <w:tc>
          <w:tcPr>
            <w:tcW w:w="5386" w:type="dxa"/>
            <w:vAlign w:val="center"/>
          </w:tcPr>
          <w:p>
            <w:pPr>
              <w:pStyle w:val="单元格样式2"/>
            </w:pPr>
            <w:r>
              <w:t xml:space="preserve">司法救助资金支出时间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司法救助资金成本</w:t>
            </w:r>
          </w:p>
        </w:tc>
        <w:tc>
          <w:tcPr>
            <w:tcW w:w="5386" w:type="dxa"/>
            <w:vAlign w:val="center"/>
          </w:tcPr>
          <w:p>
            <w:pPr>
              <w:pStyle w:val="单元格样式2"/>
            </w:pPr>
            <w:r>
              <w:t xml:space="preserve">司法救助资金成本控制</w:t>
            </w:r>
          </w:p>
        </w:tc>
        <w:tc>
          <w:tcPr>
            <w:tcW w:w="2268" w:type="dxa"/>
            <w:vAlign w:val="center"/>
          </w:tcPr>
          <w:p>
            <w:pPr>
              <w:pStyle w:val="单元格样式2"/>
            </w:pPr>
            <w:r>
              <w:t xml:space="preserve">≤12万元</w:t>
            </w:r>
          </w:p>
        </w:tc>
        <w:tc>
          <w:tcPr>
            <w:tcW w:w="1276" w:type="dxa"/>
            <w:vAlign w:val="center"/>
          </w:tcPr>
          <w:p>
            <w:pPr>
              <w:pStyle w:val="单元格样式2"/>
            </w:pPr>
            <w:r>
              <w:t xml:space="preserve">公安局工作安排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投诉下降率</w:t>
            </w:r>
          </w:p>
        </w:tc>
        <w:tc>
          <w:tcPr>
            <w:tcW w:w="5386" w:type="dxa"/>
            <w:vAlign w:val="center"/>
          </w:tcPr>
          <w:p>
            <w:pPr>
              <w:pStyle w:val="单元格样式2"/>
            </w:pPr>
            <w:r>
              <w:t xml:space="preserve">投诉下降率</w:t>
            </w:r>
          </w:p>
        </w:tc>
        <w:tc>
          <w:tcPr>
            <w:tcW w:w="2268" w:type="dxa"/>
            <w:vAlign w:val="center"/>
          </w:tcPr>
          <w:p>
            <w:pPr>
              <w:pStyle w:val="单元格样式2"/>
            </w:pPr>
            <w:r>
              <w:t xml:space="preserve">≥20%</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社会稳定水平提升率</w:t>
            </w:r>
          </w:p>
        </w:tc>
        <w:tc>
          <w:tcPr>
            <w:tcW w:w="2268" w:type="dxa"/>
            <w:vAlign w:val="center"/>
          </w:tcPr>
          <w:p>
            <w:pPr>
              <w:pStyle w:val="单元格样式2"/>
            </w:pPr>
            <w:r>
              <w:t xml:space="preserve">≥20%</w:t>
            </w:r>
          </w:p>
        </w:tc>
        <w:tc>
          <w:tcPr>
            <w:tcW w:w="1276" w:type="dxa"/>
            <w:vAlign w:val="center"/>
          </w:tcPr>
          <w:p>
            <w:pPr>
              <w:pStyle w:val="单元格样式2"/>
            </w:pPr>
            <w:r>
              <w:t xml:space="preserve">统计调查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被救助人员对司法救助工作的满意度</w:t>
            </w:r>
          </w:p>
        </w:tc>
        <w:tc>
          <w:tcPr>
            <w:tcW w:w="5386" w:type="dxa"/>
            <w:vAlign w:val="center"/>
          </w:tcPr>
          <w:p>
            <w:pPr>
              <w:pStyle w:val="单元格样式2"/>
            </w:pPr>
            <w:r>
              <w:t xml:space="preserve">被救助人员对司法救助工作的满意度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12、冀财政法2024年50号提前下达2025年中央政法纪检监察转移支付资金-公安局绩效目标表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13052925P000007100140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冀财政法2024年50号提前下达2025年中央政法纪检监察转移支付资金-公安局</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保障我局办案业务正常开展。</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105.00</w:t>
            </w:r>
          </w:p>
        </w:tc>
        <w:tc>
          <w:tcPr>
            <w:tcW w:w="2835" w:type="dxa"/>
            <w:vAlign w:val="center"/>
          </w:tcPr>
          <w:p>
            <w:pPr>
              <w:pStyle w:val="单元格样式3"/>
            </w:pPr>
            <w:r>
              <w:t xml:space="preserve">210.00</w:t>
            </w:r>
          </w:p>
        </w:tc>
        <w:tc>
          <w:tcPr>
            <w:tcW w:w="2551" w:type="dxa"/>
            <w:vAlign w:val="center"/>
          </w:tcPr>
          <w:p>
            <w:pPr>
              <w:pStyle w:val="单元格样式3"/>
            </w:pPr>
            <w:r>
              <w:t xml:space="preserve">315.00</w:t>
            </w:r>
          </w:p>
        </w:tc>
        <w:tc>
          <w:tcPr>
            <w:tcW w:w="3544" w:type="dxa"/>
            <w:gridSpan w:val="2"/>
            <w:vAlign w:val="center"/>
          </w:tcPr>
          <w:p>
            <w:pPr>
              <w:pStyle w:val="单元格样式3"/>
            </w:pPr>
            <w:r>
              <w:t xml:space="preserve">423.00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1.打击违法犯罪，维护社会治安稳定。</w:t>
            </w:r>
            <w:r>
              <w:rPr/>
              <w:tab/>
            </w:r>
            <w:r>
              <w:rPr/>
              <w:tab/>
            </w:r>
            <w:r>
              <w:rPr/>
              <w:tab/>
            </w:r>
          </w:p>
          <w:p>
            <w:pPr>
              <w:pStyle w:val="单元格样式2"/>
            </w:pPr>
          </w:p>
          <w:p>
            <w:pPr>
              <w:pStyle w:val="单元格样式2"/>
            </w:pPr>
            <w:r>
              <w:t xml:space="preserve">2.提升公安民辅警的工作积极性。</w:t>
            </w:r>
            <w:r>
              <w:rPr/>
              <w:tab/>
            </w:r>
            <w:r>
              <w:rPr/>
              <w:tab/>
            </w:r>
            <w:r>
              <w:rPr/>
              <w:tab/>
            </w:r>
          </w:p>
          <w:p>
            <w:pPr>
              <w:pStyle w:val="单元格样式2"/>
            </w:pPr>
          </w:p>
          <w:p>
            <w:pPr>
              <w:pStyle w:val="单元格样式2"/>
            </w:pPr>
            <w:r>
              <w:t xml:space="preserve">3.保障我局办案业务正常开展。</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专项资金支出完成时间</w:t>
            </w:r>
          </w:p>
        </w:tc>
        <w:tc>
          <w:tcPr>
            <w:tcW w:w="5386" w:type="dxa"/>
            <w:vAlign w:val="center"/>
          </w:tcPr>
          <w:p>
            <w:pPr>
              <w:pStyle w:val="单元格样式2"/>
            </w:pPr>
            <w:r>
              <w:t xml:space="preserve">专项资金支出完成时间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两办32号文件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案件耗费金额</w:t>
            </w:r>
          </w:p>
        </w:tc>
        <w:tc>
          <w:tcPr>
            <w:tcW w:w="5386" w:type="dxa"/>
            <w:vAlign w:val="center"/>
          </w:tcPr>
          <w:p>
            <w:pPr>
              <w:pStyle w:val="单元格样式2"/>
            </w:pPr>
            <w:r>
              <w:t xml:space="preserve">每起案件耗费金额数</w:t>
            </w:r>
          </w:p>
        </w:tc>
        <w:tc>
          <w:tcPr>
            <w:tcW w:w="2268" w:type="dxa"/>
            <w:vAlign w:val="center"/>
          </w:tcPr>
          <w:p>
            <w:pPr>
              <w:pStyle w:val="单元格样式2"/>
            </w:pPr>
            <w:r>
              <w:t xml:space="preserve">≤5万元</w:t>
            </w:r>
          </w:p>
        </w:tc>
        <w:tc>
          <w:tcPr>
            <w:tcW w:w="1276" w:type="dxa"/>
            <w:vAlign w:val="center"/>
          </w:tcPr>
          <w:p>
            <w:pPr>
              <w:pStyle w:val="单元格样式2"/>
            </w:pPr>
            <w:r>
              <w:t xml:space="preserve">两办32号文件</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抓获犯罪嫌疑人数量</w:t>
            </w:r>
          </w:p>
        </w:tc>
        <w:tc>
          <w:tcPr>
            <w:tcW w:w="5386" w:type="dxa"/>
            <w:vAlign w:val="center"/>
          </w:tcPr>
          <w:p>
            <w:pPr>
              <w:pStyle w:val="单元格样式2"/>
            </w:pPr>
            <w:r>
              <w:t xml:space="preserve">每起案件抓获犯罪嫌疑人数量（人）</w:t>
            </w:r>
          </w:p>
        </w:tc>
        <w:tc>
          <w:tcPr>
            <w:tcW w:w="2268" w:type="dxa"/>
            <w:vAlign w:val="center"/>
          </w:tcPr>
          <w:p>
            <w:pPr>
              <w:pStyle w:val="单元格样式2"/>
            </w:pPr>
            <w:r>
              <w:t xml:space="preserve">≥2人</w:t>
            </w:r>
          </w:p>
        </w:tc>
        <w:tc>
          <w:tcPr>
            <w:tcW w:w="1276" w:type="dxa"/>
            <w:vAlign w:val="center"/>
          </w:tcPr>
          <w:p>
            <w:pPr>
              <w:pStyle w:val="单元格样式2"/>
            </w:pPr>
            <w:r>
              <w:t xml:space="preserve">两办32号文件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侦破准确率</w:t>
            </w:r>
          </w:p>
        </w:tc>
        <w:tc>
          <w:tcPr>
            <w:tcW w:w="5386" w:type="dxa"/>
            <w:vAlign w:val="center"/>
          </w:tcPr>
          <w:p>
            <w:pPr>
              <w:pStyle w:val="单元格样式2"/>
            </w:pPr>
            <w:r>
              <w:t xml:space="preserve">案件侦破准确率</w:t>
            </w:r>
          </w:p>
        </w:tc>
        <w:tc>
          <w:tcPr>
            <w:tcW w:w="2268" w:type="dxa"/>
            <w:vAlign w:val="center"/>
          </w:tcPr>
          <w:p>
            <w:pPr>
              <w:pStyle w:val="单元格样式2"/>
            </w:pPr>
            <w:r>
              <w:t xml:space="preserve">≥95%</w:t>
            </w:r>
          </w:p>
        </w:tc>
        <w:tc>
          <w:tcPr>
            <w:tcW w:w="1276" w:type="dxa"/>
            <w:vAlign w:val="center"/>
          </w:tcPr>
          <w:p>
            <w:pPr>
              <w:pStyle w:val="单元格样式2"/>
            </w:pPr>
            <w:r>
              <w:t xml:space="preserve">两办32号文件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社会稳定水平提升率</w:t>
            </w:r>
          </w:p>
        </w:tc>
        <w:tc>
          <w:tcPr>
            <w:tcW w:w="2268" w:type="dxa"/>
            <w:vAlign w:val="center"/>
          </w:tcPr>
          <w:p>
            <w:pPr>
              <w:pStyle w:val="单元格样式2"/>
            </w:pPr>
            <w:r>
              <w:t xml:space="preserve">≥20%</w:t>
            </w:r>
          </w:p>
        </w:tc>
        <w:tc>
          <w:tcPr>
            <w:tcW w:w="1276" w:type="dxa"/>
            <w:vAlign w:val="center"/>
          </w:tcPr>
          <w:p>
            <w:pPr>
              <w:pStyle w:val="单元格样式2"/>
            </w:pPr>
            <w:r>
              <w:t xml:space="preserve">统计调查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重特大犯罪案结案率</w:t>
            </w:r>
          </w:p>
        </w:tc>
        <w:tc>
          <w:tcPr>
            <w:tcW w:w="5386" w:type="dxa"/>
            <w:vAlign w:val="center"/>
          </w:tcPr>
          <w:p>
            <w:pPr>
              <w:pStyle w:val="单元格样式2"/>
            </w:pPr>
            <w:r>
              <w:t xml:space="preserve">组织、指挥、督导重特大犯罪案结案率</w:t>
            </w:r>
          </w:p>
        </w:tc>
        <w:tc>
          <w:tcPr>
            <w:tcW w:w="2268" w:type="dxa"/>
            <w:vAlign w:val="center"/>
          </w:tcPr>
          <w:p>
            <w:pPr>
              <w:pStyle w:val="单元格样式2"/>
            </w:pPr>
            <w:r>
              <w:t xml:space="preserve">≥90%</w:t>
            </w:r>
          </w:p>
        </w:tc>
        <w:tc>
          <w:tcPr>
            <w:tcW w:w="1276" w:type="dxa"/>
            <w:vAlign w:val="center"/>
          </w:tcPr>
          <w:p>
            <w:pPr>
              <w:pStyle w:val="单元格样式2"/>
            </w:pPr>
            <w:r>
              <w:t xml:space="preserve">统计调查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13、冀财政法2024年52号提前下达2025年省级基层公检法司转移支付-公安局绩效目标表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13052925P00000710003G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冀财政法2024年52号提前下达2025年省级基层公检法司转移支付-公安局</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障我局办案业务正常开展。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60.00</w:t>
            </w:r>
          </w:p>
        </w:tc>
        <w:tc>
          <w:tcPr>
            <w:tcW w:w="2835" w:type="dxa"/>
            <w:vAlign w:val="center"/>
          </w:tcPr>
          <w:p>
            <w:pPr>
              <w:pStyle w:val="单元格样式3"/>
            </w:pPr>
            <w:r>
              <w:t xml:space="preserve">120.00</w:t>
            </w:r>
          </w:p>
        </w:tc>
        <w:tc>
          <w:tcPr>
            <w:tcW w:w="2551" w:type="dxa"/>
            <w:vAlign w:val="center"/>
          </w:tcPr>
          <w:p>
            <w:pPr>
              <w:pStyle w:val="单元格样式3"/>
            </w:pPr>
            <w:r>
              <w:t xml:space="preserve">180.00</w:t>
            </w:r>
          </w:p>
        </w:tc>
        <w:tc>
          <w:tcPr>
            <w:tcW w:w="3544" w:type="dxa"/>
            <w:gridSpan w:val="2"/>
            <w:vAlign w:val="center"/>
          </w:tcPr>
          <w:p>
            <w:pPr>
              <w:pStyle w:val="单元格样式3"/>
            </w:pPr>
            <w:r>
              <w:t xml:space="preserve">238.00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1.打击违法犯罪，维护社会治安稳定。</w:t>
            </w:r>
          </w:p>
          <w:p>
            <w:pPr>
              <w:pStyle w:val="单元格样式2"/>
            </w:pPr>
            <w:r>
              <w:t xml:space="preserve">2.提升公安民辅警的工作积极性。</w:t>
            </w:r>
          </w:p>
          <w:p>
            <w:pPr>
              <w:pStyle w:val="单元格样式2"/>
            </w:pPr>
            <w:r>
              <w:t xml:space="preserve">3.保障我局办案业务正常开展。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专项资金支出完成时间</w:t>
            </w:r>
          </w:p>
        </w:tc>
        <w:tc>
          <w:tcPr>
            <w:tcW w:w="5386" w:type="dxa"/>
            <w:vAlign w:val="center"/>
          </w:tcPr>
          <w:p>
            <w:pPr>
              <w:pStyle w:val="单元格样式2"/>
            </w:pPr>
            <w:r>
              <w:t xml:space="preserve">专项资金支出完成时间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两办32号文件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案件耗费金额</w:t>
            </w:r>
          </w:p>
        </w:tc>
        <w:tc>
          <w:tcPr>
            <w:tcW w:w="5386" w:type="dxa"/>
            <w:vAlign w:val="center"/>
          </w:tcPr>
          <w:p>
            <w:pPr>
              <w:pStyle w:val="单元格样式2"/>
            </w:pPr>
            <w:r>
              <w:t xml:space="preserve">每起案件耗费金额数</w:t>
            </w:r>
          </w:p>
        </w:tc>
        <w:tc>
          <w:tcPr>
            <w:tcW w:w="2268" w:type="dxa"/>
            <w:vAlign w:val="center"/>
          </w:tcPr>
          <w:p>
            <w:pPr>
              <w:pStyle w:val="单元格样式2"/>
            </w:pPr>
            <w:r>
              <w:t xml:space="preserve">≤5万元</w:t>
            </w:r>
          </w:p>
        </w:tc>
        <w:tc>
          <w:tcPr>
            <w:tcW w:w="1276" w:type="dxa"/>
            <w:vAlign w:val="center"/>
          </w:tcPr>
          <w:p>
            <w:pPr>
              <w:pStyle w:val="单元格样式2"/>
            </w:pPr>
            <w:r>
              <w:t xml:space="preserve">两办32号文件</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抓获犯罪嫌疑人数量</w:t>
            </w:r>
          </w:p>
        </w:tc>
        <w:tc>
          <w:tcPr>
            <w:tcW w:w="5386" w:type="dxa"/>
            <w:vAlign w:val="center"/>
          </w:tcPr>
          <w:p>
            <w:pPr>
              <w:pStyle w:val="单元格样式2"/>
            </w:pPr>
            <w:r>
              <w:t xml:space="preserve">每起案件抓获犯罪嫌疑人数量（人）</w:t>
            </w:r>
          </w:p>
        </w:tc>
        <w:tc>
          <w:tcPr>
            <w:tcW w:w="2268" w:type="dxa"/>
            <w:vAlign w:val="center"/>
          </w:tcPr>
          <w:p>
            <w:pPr>
              <w:pStyle w:val="单元格样式2"/>
            </w:pPr>
            <w:r>
              <w:t xml:space="preserve">≥2人</w:t>
            </w:r>
          </w:p>
        </w:tc>
        <w:tc>
          <w:tcPr>
            <w:tcW w:w="1276" w:type="dxa"/>
            <w:vAlign w:val="center"/>
          </w:tcPr>
          <w:p>
            <w:pPr>
              <w:pStyle w:val="单元格样式2"/>
            </w:pPr>
            <w:r>
              <w:t xml:space="preserve">两办32号文件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侦破准确率</w:t>
            </w:r>
          </w:p>
        </w:tc>
        <w:tc>
          <w:tcPr>
            <w:tcW w:w="5386" w:type="dxa"/>
            <w:vAlign w:val="center"/>
          </w:tcPr>
          <w:p>
            <w:pPr>
              <w:pStyle w:val="单元格样式2"/>
            </w:pPr>
            <w:r>
              <w:t xml:space="preserve">案件侦破准确率</w:t>
            </w:r>
          </w:p>
        </w:tc>
        <w:tc>
          <w:tcPr>
            <w:tcW w:w="2268" w:type="dxa"/>
            <w:vAlign w:val="center"/>
          </w:tcPr>
          <w:p>
            <w:pPr>
              <w:pStyle w:val="单元格样式2"/>
            </w:pPr>
            <w:r>
              <w:t xml:space="preserve">≥95%</w:t>
            </w:r>
          </w:p>
        </w:tc>
        <w:tc>
          <w:tcPr>
            <w:tcW w:w="1276" w:type="dxa"/>
            <w:vAlign w:val="center"/>
          </w:tcPr>
          <w:p>
            <w:pPr>
              <w:pStyle w:val="单元格样式2"/>
            </w:pPr>
            <w:r>
              <w:t xml:space="preserve">两办32号文件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社会稳定水平提升率</w:t>
            </w:r>
          </w:p>
        </w:tc>
        <w:tc>
          <w:tcPr>
            <w:tcW w:w="2268" w:type="dxa"/>
            <w:vAlign w:val="center"/>
          </w:tcPr>
          <w:p>
            <w:pPr>
              <w:pStyle w:val="单元格样式2"/>
            </w:pPr>
            <w:r>
              <w:t xml:space="preserve">≥20%</w:t>
            </w:r>
          </w:p>
        </w:tc>
        <w:tc>
          <w:tcPr>
            <w:tcW w:w="1276" w:type="dxa"/>
            <w:vAlign w:val="center"/>
          </w:tcPr>
          <w:p>
            <w:pPr>
              <w:pStyle w:val="单元格样式2"/>
            </w:pPr>
            <w:r>
              <w:t xml:space="preserve">统计调查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重特大犯罪案结案率</w:t>
            </w:r>
          </w:p>
        </w:tc>
        <w:tc>
          <w:tcPr>
            <w:tcW w:w="5386" w:type="dxa"/>
            <w:vAlign w:val="center"/>
          </w:tcPr>
          <w:p>
            <w:pPr>
              <w:pStyle w:val="单元格样式2"/>
            </w:pPr>
            <w:r>
              <w:t xml:space="preserve">组织、指挥、督导重特大犯罪案结案率</w:t>
            </w:r>
          </w:p>
        </w:tc>
        <w:tc>
          <w:tcPr>
            <w:tcW w:w="2268" w:type="dxa"/>
            <w:vAlign w:val="center"/>
          </w:tcPr>
          <w:p>
            <w:pPr>
              <w:pStyle w:val="单元格样式2"/>
            </w:pPr>
            <w:r>
              <w:t xml:space="preserve">≥90%</w:t>
            </w:r>
          </w:p>
        </w:tc>
        <w:tc>
          <w:tcPr>
            <w:tcW w:w="1276" w:type="dxa"/>
            <w:vAlign w:val="center"/>
          </w:tcPr>
          <w:p>
            <w:pPr>
              <w:pStyle w:val="单元格样式2"/>
            </w:pPr>
            <w:r>
              <w:t xml:space="preserve">统计调查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14、禁种铲毒航测专项经费及往年欠款绩效目标表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13052925P00000510011R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禁种铲毒航测专项经费及往年欠款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用于支付禁种铲毒航测费用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12.00</w:t>
            </w:r>
          </w:p>
        </w:tc>
        <w:tc>
          <w:tcPr>
            <w:tcW w:w="2835" w:type="dxa"/>
            <w:vAlign w:val="center"/>
          </w:tcPr>
          <w:p>
            <w:pPr>
              <w:pStyle w:val="单元格样式3"/>
            </w:pPr>
            <w:r>
              <w:t xml:space="preserve">24.00</w:t>
            </w:r>
          </w:p>
        </w:tc>
        <w:tc>
          <w:tcPr>
            <w:tcW w:w="2551" w:type="dxa"/>
            <w:vAlign w:val="center"/>
          </w:tcPr>
          <w:p>
            <w:pPr>
              <w:pStyle w:val="单元格样式3"/>
            </w:pPr>
            <w:r>
              <w:t xml:space="preserve">36.00</w:t>
            </w:r>
          </w:p>
        </w:tc>
        <w:tc>
          <w:tcPr>
            <w:tcW w:w="3544" w:type="dxa"/>
            <w:gridSpan w:val="2"/>
            <w:vAlign w:val="center"/>
          </w:tcPr>
          <w:p>
            <w:pPr>
              <w:pStyle w:val="单元格样式3"/>
            </w:pPr>
            <w:r>
              <w:t xml:space="preserve">41.70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1.2025年12月底前完成禁种铲毒航测服务费用的支出</w:t>
            </w:r>
          </w:p>
          <w:p>
            <w:pPr>
              <w:pStyle w:val="单元格样式2"/>
            </w:pPr>
            <w:r>
              <w:t xml:space="preserve">2.排除我县种植毒品植物有效率超过95%</w:t>
            </w:r>
          </w:p>
          <w:p>
            <w:pPr>
              <w:pStyle w:val="单元格样式2"/>
            </w:pPr>
            <w:r>
              <w:t xml:space="preserve">3.对我县630平方公里范围进行有效航测检测</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航测总面积</w:t>
            </w:r>
          </w:p>
        </w:tc>
        <w:tc>
          <w:tcPr>
            <w:tcW w:w="5386" w:type="dxa"/>
            <w:vAlign w:val="center"/>
          </w:tcPr>
          <w:p>
            <w:pPr>
              <w:pStyle w:val="单元格样式2"/>
            </w:pPr>
            <w:r>
              <w:t xml:space="preserve">航测总面积</w:t>
            </w:r>
          </w:p>
        </w:tc>
        <w:tc>
          <w:tcPr>
            <w:tcW w:w="2268" w:type="dxa"/>
            <w:vAlign w:val="center"/>
          </w:tcPr>
          <w:p>
            <w:pPr>
              <w:pStyle w:val="单元格样式2"/>
            </w:pPr>
            <w:r>
              <w:t xml:space="preserve">≤630平方公里</w:t>
            </w:r>
          </w:p>
        </w:tc>
        <w:tc>
          <w:tcPr>
            <w:tcW w:w="1276" w:type="dxa"/>
            <w:vAlign w:val="center"/>
          </w:tcPr>
          <w:p>
            <w:pPr>
              <w:pStyle w:val="单元格样式2"/>
            </w:pPr>
            <w:r>
              <w:t xml:space="preserve">冀禁毒办【2020】13号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航测结果分析准确率</w:t>
            </w:r>
          </w:p>
        </w:tc>
        <w:tc>
          <w:tcPr>
            <w:tcW w:w="5386" w:type="dxa"/>
            <w:vAlign w:val="center"/>
          </w:tcPr>
          <w:p>
            <w:pPr>
              <w:pStyle w:val="单元格样式2"/>
            </w:pPr>
            <w:r>
              <w:t xml:space="preserve">航测结果分析准确率</w:t>
            </w:r>
          </w:p>
        </w:tc>
        <w:tc>
          <w:tcPr>
            <w:tcW w:w="2268" w:type="dxa"/>
            <w:vAlign w:val="center"/>
          </w:tcPr>
          <w:p>
            <w:pPr>
              <w:pStyle w:val="单元格样式2"/>
            </w:pPr>
            <w:r>
              <w:t xml:space="preserve">≥95%</w:t>
            </w:r>
          </w:p>
        </w:tc>
        <w:tc>
          <w:tcPr>
            <w:tcW w:w="1276" w:type="dxa"/>
            <w:vAlign w:val="center"/>
          </w:tcPr>
          <w:p>
            <w:pPr>
              <w:pStyle w:val="单元格样式2"/>
            </w:pPr>
            <w:r>
              <w:t xml:space="preserve">冀禁毒办【2020】13号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资金支出完成时间</w:t>
            </w:r>
          </w:p>
        </w:tc>
        <w:tc>
          <w:tcPr>
            <w:tcW w:w="5386" w:type="dxa"/>
            <w:vAlign w:val="center"/>
          </w:tcPr>
          <w:p>
            <w:pPr>
              <w:pStyle w:val="单元格样式2"/>
            </w:pPr>
            <w:r>
              <w:t xml:space="preserve">资金支出完成时间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冀禁毒办【2020】13号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航测成本标准</w:t>
            </w:r>
          </w:p>
        </w:tc>
        <w:tc>
          <w:tcPr>
            <w:tcW w:w="5386" w:type="dxa"/>
            <w:vAlign w:val="center"/>
          </w:tcPr>
          <w:p>
            <w:pPr>
              <w:pStyle w:val="单元格样式2"/>
            </w:pPr>
            <w:r>
              <w:t xml:space="preserve">航测成本标准</w:t>
            </w:r>
          </w:p>
        </w:tc>
        <w:tc>
          <w:tcPr>
            <w:tcW w:w="2268" w:type="dxa"/>
            <w:vAlign w:val="center"/>
          </w:tcPr>
          <w:p>
            <w:pPr>
              <w:pStyle w:val="单元格样式2"/>
            </w:pPr>
            <w:r>
              <w:t xml:space="preserve">≤41.7万元</w:t>
            </w:r>
          </w:p>
        </w:tc>
        <w:tc>
          <w:tcPr>
            <w:tcW w:w="1276" w:type="dxa"/>
            <w:vAlign w:val="center"/>
          </w:tcPr>
          <w:p>
            <w:pPr>
              <w:pStyle w:val="单元格样式2"/>
            </w:pPr>
            <w:r>
              <w:t xml:space="preserve">冀禁毒办【2020】13号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核心区不稳定因素下降率</w:t>
            </w:r>
          </w:p>
        </w:tc>
        <w:tc>
          <w:tcPr>
            <w:tcW w:w="5386" w:type="dxa"/>
            <w:vAlign w:val="center"/>
          </w:tcPr>
          <w:p>
            <w:pPr>
              <w:pStyle w:val="单元格样式2"/>
            </w:pPr>
            <w:r>
              <w:t xml:space="preserve">核心区不稳定因素下降率</w:t>
            </w:r>
          </w:p>
        </w:tc>
        <w:tc>
          <w:tcPr>
            <w:tcW w:w="2268" w:type="dxa"/>
            <w:vAlign w:val="center"/>
          </w:tcPr>
          <w:p>
            <w:pPr>
              <w:pStyle w:val="单元格样式2"/>
            </w:pPr>
            <w:r>
              <w:t xml:space="preserve">≥95%</w:t>
            </w:r>
          </w:p>
        </w:tc>
        <w:tc>
          <w:tcPr>
            <w:tcW w:w="1276" w:type="dxa"/>
            <w:vAlign w:val="center"/>
          </w:tcPr>
          <w:p>
            <w:pPr>
              <w:pStyle w:val="单元格样式2"/>
            </w:pPr>
            <w:r>
              <w:t xml:space="preserve">冀禁毒办【2020】13号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社会稳定性</w:t>
            </w:r>
          </w:p>
        </w:tc>
        <w:tc>
          <w:tcPr>
            <w:tcW w:w="5386" w:type="dxa"/>
            <w:vAlign w:val="center"/>
          </w:tcPr>
          <w:p>
            <w:pPr>
              <w:pStyle w:val="单元格样式2"/>
            </w:pPr>
            <w:r>
              <w:t xml:space="preserve">社会稳定性</w:t>
            </w:r>
          </w:p>
        </w:tc>
        <w:tc>
          <w:tcPr>
            <w:tcW w:w="2268" w:type="dxa"/>
            <w:vAlign w:val="center"/>
          </w:tcPr>
          <w:p>
            <w:pPr>
              <w:pStyle w:val="单元格样式2"/>
            </w:pPr>
            <w:r>
              <w:t xml:space="preserve">持续提升</w:t>
            </w:r>
          </w:p>
        </w:tc>
        <w:tc>
          <w:tcPr>
            <w:tcW w:w="1276" w:type="dxa"/>
            <w:vAlign w:val="center"/>
          </w:tcPr>
          <w:p>
            <w:pPr>
              <w:pStyle w:val="单元格样式2"/>
            </w:pPr>
            <w:r>
              <w:t xml:space="preserve">冀禁毒办【2020】13号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15、旅馆业、机修业、娱乐场所及印章业治安管理信息系统专项运维资金绩效目标表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13052925P00000710032G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旅馆业、机修业、娱乐场所及印章业治安管理信息系统专项运维资金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用于支付治安管理系统运维费用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1.运维资金计划在2025年12月底前完成支出</w:t>
            </w:r>
          </w:p>
          <w:p>
            <w:pPr>
              <w:pStyle w:val="单元格样式2"/>
            </w:pPr>
            <w:r>
              <w:t xml:space="preserve">2.保证治安管理系统3个软件顺利运行，运行在线率达到90%以上</w:t>
            </w:r>
          </w:p>
          <w:p>
            <w:pPr>
              <w:pStyle w:val="单元格样式2"/>
            </w:pPr>
            <w:r>
              <w:t xml:space="preserve">3.加强对我县超过30家相关行业的管理，有效防止出现安全隐患。</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需要完善的系统软件数量</w:t>
            </w:r>
          </w:p>
        </w:tc>
        <w:tc>
          <w:tcPr>
            <w:tcW w:w="5386" w:type="dxa"/>
            <w:vAlign w:val="center"/>
          </w:tcPr>
          <w:p>
            <w:pPr>
              <w:pStyle w:val="单元格样式2"/>
            </w:pPr>
            <w:r>
              <w:t xml:space="preserve">需要完善的系统软件数量</w:t>
            </w:r>
          </w:p>
        </w:tc>
        <w:tc>
          <w:tcPr>
            <w:tcW w:w="2268" w:type="dxa"/>
            <w:vAlign w:val="center"/>
          </w:tcPr>
          <w:p>
            <w:pPr>
              <w:pStyle w:val="单元格样式2"/>
            </w:pPr>
            <w:r>
              <w:t xml:space="preserve">≤3个</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系统软件运行在线率</w:t>
            </w:r>
          </w:p>
        </w:tc>
        <w:tc>
          <w:tcPr>
            <w:tcW w:w="5386" w:type="dxa"/>
            <w:vAlign w:val="center"/>
          </w:tcPr>
          <w:p>
            <w:pPr>
              <w:pStyle w:val="单元格样式2"/>
            </w:pPr>
            <w:r>
              <w:t xml:space="preserve">系统软件运行在线率</w:t>
            </w:r>
          </w:p>
        </w:tc>
        <w:tc>
          <w:tcPr>
            <w:tcW w:w="2268" w:type="dxa"/>
            <w:vAlign w:val="center"/>
          </w:tcPr>
          <w:p>
            <w:pPr>
              <w:pStyle w:val="单元格样式2"/>
            </w:pPr>
            <w:r>
              <w:t xml:space="preserve">≥90%</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运维资金支出完成时间</w:t>
            </w:r>
          </w:p>
        </w:tc>
        <w:tc>
          <w:tcPr>
            <w:tcW w:w="5386" w:type="dxa"/>
            <w:vAlign w:val="center"/>
          </w:tcPr>
          <w:p>
            <w:pPr>
              <w:pStyle w:val="单元格样式2"/>
            </w:pPr>
            <w:r>
              <w:t xml:space="preserve">运维资金支出完成时间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运维资金成本控制</w:t>
            </w:r>
          </w:p>
        </w:tc>
        <w:tc>
          <w:tcPr>
            <w:tcW w:w="5386" w:type="dxa"/>
            <w:vAlign w:val="center"/>
          </w:tcPr>
          <w:p>
            <w:pPr>
              <w:pStyle w:val="单元格样式2"/>
            </w:pPr>
            <w:r>
              <w:t xml:space="preserve">运维资金成本控制</w:t>
            </w:r>
          </w:p>
        </w:tc>
        <w:tc>
          <w:tcPr>
            <w:tcW w:w="2268" w:type="dxa"/>
            <w:vAlign w:val="center"/>
          </w:tcPr>
          <w:p>
            <w:pPr>
              <w:pStyle w:val="单元格样式2"/>
            </w:pPr>
            <w:r>
              <w:t xml:space="preserve">≤3万元</w:t>
            </w:r>
          </w:p>
        </w:tc>
        <w:tc>
          <w:tcPr>
            <w:tcW w:w="1276" w:type="dxa"/>
            <w:vAlign w:val="center"/>
          </w:tcPr>
          <w:p>
            <w:pPr>
              <w:pStyle w:val="单元格样式2"/>
            </w:pPr>
            <w:r>
              <w:t xml:space="preserve">公安局年初工作安排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公众安全感指数</w:t>
            </w:r>
          </w:p>
        </w:tc>
        <w:tc>
          <w:tcPr>
            <w:tcW w:w="5386" w:type="dxa"/>
            <w:vAlign w:val="center"/>
          </w:tcPr>
          <w:p>
            <w:pPr>
              <w:pStyle w:val="单元格样式2"/>
            </w:pPr>
            <w:r>
              <w:t xml:space="preserve">公众安全感指数</w:t>
            </w:r>
          </w:p>
        </w:tc>
        <w:tc>
          <w:tcPr>
            <w:tcW w:w="2268" w:type="dxa"/>
            <w:vAlign w:val="center"/>
          </w:tcPr>
          <w:p>
            <w:pPr>
              <w:pStyle w:val="单元格样式2"/>
            </w:pPr>
            <w:r>
              <w:t xml:space="preserve">≥90%</w:t>
            </w:r>
          </w:p>
        </w:tc>
        <w:tc>
          <w:tcPr>
            <w:tcW w:w="1276" w:type="dxa"/>
            <w:vAlign w:val="center"/>
          </w:tcPr>
          <w:p>
            <w:pPr>
              <w:pStyle w:val="单元格样式2"/>
            </w:pPr>
            <w:r>
              <w:t xml:space="preserve">统计调查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社会稳定性</w:t>
            </w:r>
          </w:p>
        </w:tc>
        <w:tc>
          <w:tcPr>
            <w:tcW w:w="5386" w:type="dxa"/>
            <w:vAlign w:val="center"/>
          </w:tcPr>
          <w:p>
            <w:pPr>
              <w:pStyle w:val="单元格样式2"/>
            </w:pPr>
            <w:r>
              <w:t xml:space="preserve">社会稳定性提升水平</w:t>
            </w:r>
          </w:p>
        </w:tc>
        <w:tc>
          <w:tcPr>
            <w:tcW w:w="2268" w:type="dxa"/>
            <w:vAlign w:val="center"/>
          </w:tcPr>
          <w:p>
            <w:pPr>
              <w:pStyle w:val="单元格样式2"/>
            </w:pPr>
            <w:r>
              <w:t xml:space="preserve">&gt;20%</w:t>
            </w:r>
          </w:p>
        </w:tc>
        <w:tc>
          <w:tcPr>
            <w:tcW w:w="1276" w:type="dxa"/>
            <w:vAlign w:val="center"/>
          </w:tcPr>
          <w:p>
            <w:pPr>
              <w:pStyle w:val="单元格样式2"/>
            </w:pPr>
            <w:r>
              <w:t xml:space="preserve">公安局年初工作安排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相关行业满意度</w:t>
            </w:r>
          </w:p>
        </w:tc>
        <w:tc>
          <w:tcPr>
            <w:tcW w:w="5386" w:type="dxa"/>
            <w:vAlign w:val="center"/>
          </w:tcPr>
          <w:p>
            <w:pPr>
              <w:pStyle w:val="单元格样式2"/>
            </w:pPr>
            <w:r>
              <w:t xml:space="preserve">受管理的相关行业满意度</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16、扫黑除恶禁毒经费绩效目标表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13052925P000005100087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扫黑除恶禁毒经费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用于支付扫黑除恶经费支出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4.00</w:t>
            </w:r>
          </w:p>
        </w:tc>
        <w:tc>
          <w:tcPr>
            <w:tcW w:w="2551" w:type="dxa"/>
            <w:vAlign w:val="center"/>
          </w:tcPr>
          <w:p>
            <w:pPr>
              <w:pStyle w:val="单元格样式3"/>
            </w:pPr>
            <w:r>
              <w:t xml:space="preserve">6.00</w:t>
            </w:r>
          </w:p>
        </w:tc>
        <w:tc>
          <w:tcPr>
            <w:tcW w:w="3544" w:type="dxa"/>
            <w:gridSpan w:val="2"/>
            <w:vAlign w:val="center"/>
          </w:tcPr>
          <w:p>
            <w:pPr>
              <w:pStyle w:val="单元格样式3"/>
            </w:pPr>
            <w:r>
              <w:t xml:space="preserve">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1.有效管理吸毒犯罪人员比率超过90%</w:t>
            </w:r>
          </w:p>
          <w:p>
            <w:pPr>
              <w:pStyle w:val="单元格样式2"/>
            </w:pPr>
            <w:r>
              <w:t xml:space="preserve">2.社会治安环境安定提升水平＞20%</w:t>
            </w:r>
          </w:p>
          <w:p>
            <w:pPr>
              <w:pStyle w:val="单元格样式2"/>
            </w:pPr>
            <w:r>
              <w:t xml:space="preserve">3.扫黑除恶禁毒经费支出完成时间2025年12月底前</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查处吸毒人员次数占各地任务指标率</w:t>
            </w:r>
          </w:p>
        </w:tc>
        <w:tc>
          <w:tcPr>
            <w:tcW w:w="5386" w:type="dxa"/>
            <w:vAlign w:val="center"/>
          </w:tcPr>
          <w:p>
            <w:pPr>
              <w:pStyle w:val="单元格样式2"/>
            </w:pPr>
            <w:r>
              <w:t xml:space="preserve">查处吸毒人员次数占各地任务指标率</w:t>
            </w:r>
          </w:p>
        </w:tc>
        <w:tc>
          <w:tcPr>
            <w:tcW w:w="2268" w:type="dxa"/>
            <w:vAlign w:val="center"/>
          </w:tcPr>
          <w:p>
            <w:pPr>
              <w:pStyle w:val="单元格样式2"/>
            </w:pPr>
            <w:r>
              <w:t xml:space="preserve">≥95%</w:t>
            </w:r>
          </w:p>
        </w:tc>
        <w:tc>
          <w:tcPr>
            <w:tcW w:w="1276" w:type="dxa"/>
            <w:vAlign w:val="center"/>
          </w:tcPr>
          <w:p>
            <w:pPr>
              <w:pStyle w:val="单元格样式2"/>
            </w:pPr>
            <w:r>
              <w:t xml:space="preserve">《禁毒法》、《中共河北省委、河北省人民政府关于加强禁毒工作的实施意见》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每起毒品案件的金额耗费</w:t>
            </w:r>
          </w:p>
        </w:tc>
        <w:tc>
          <w:tcPr>
            <w:tcW w:w="5386" w:type="dxa"/>
            <w:vAlign w:val="center"/>
          </w:tcPr>
          <w:p>
            <w:pPr>
              <w:pStyle w:val="单元格样式2"/>
            </w:pPr>
            <w:r>
              <w:t xml:space="preserve">每起毒品案件的金额耗费</w:t>
            </w:r>
          </w:p>
        </w:tc>
        <w:tc>
          <w:tcPr>
            <w:tcW w:w="2268" w:type="dxa"/>
            <w:vAlign w:val="center"/>
          </w:tcPr>
          <w:p>
            <w:pPr>
              <w:pStyle w:val="单元格样式2"/>
            </w:pPr>
            <w:r>
              <w:t xml:space="preserve">≤0.5万元/件</w:t>
            </w:r>
          </w:p>
        </w:tc>
        <w:tc>
          <w:tcPr>
            <w:tcW w:w="1276" w:type="dxa"/>
            <w:vAlign w:val="center"/>
          </w:tcPr>
          <w:p>
            <w:pPr>
              <w:pStyle w:val="单元格样式2"/>
            </w:pPr>
            <w:r>
              <w:t xml:space="preserve">《禁毒法》、《中共河北省委、河北省人民政府关于加强禁毒工作的实施意见》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扫黑除恶资金支出完成时间</w:t>
            </w:r>
          </w:p>
        </w:tc>
        <w:tc>
          <w:tcPr>
            <w:tcW w:w="5386" w:type="dxa"/>
            <w:vAlign w:val="center"/>
          </w:tcPr>
          <w:p>
            <w:pPr>
              <w:pStyle w:val="单元格样式2"/>
            </w:pPr>
            <w:r>
              <w:t xml:space="preserve">扫黑除恶资金支出完成时间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《禁毒法》、《中共河北省委、河北省人民政府关于加强禁毒工作的实施意见》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每起毒品案件办结后缴获的毒品折算冰毒数量（克）</w:t>
            </w:r>
          </w:p>
        </w:tc>
        <w:tc>
          <w:tcPr>
            <w:tcW w:w="5386" w:type="dxa"/>
            <w:vAlign w:val="center"/>
          </w:tcPr>
          <w:p>
            <w:pPr>
              <w:pStyle w:val="单元格样式2"/>
            </w:pPr>
            <w:r>
              <w:t xml:space="preserve">每起毒品案件办结后缴获的毒品折算冰毒数量（克）</w:t>
            </w:r>
          </w:p>
        </w:tc>
        <w:tc>
          <w:tcPr>
            <w:tcW w:w="2268" w:type="dxa"/>
            <w:vAlign w:val="center"/>
          </w:tcPr>
          <w:p>
            <w:pPr>
              <w:pStyle w:val="单元格样式2"/>
            </w:pPr>
            <w:r>
              <w:t xml:space="preserve">≤3克</w:t>
            </w:r>
          </w:p>
        </w:tc>
        <w:tc>
          <w:tcPr>
            <w:tcW w:w="1276" w:type="dxa"/>
            <w:vAlign w:val="center"/>
          </w:tcPr>
          <w:p>
            <w:pPr>
              <w:pStyle w:val="单元格样式2"/>
            </w:pPr>
            <w:r>
              <w:t xml:space="preserve">《禁毒法》、《中共河北省委、河北省人民政府关于加强禁毒工作的实施意见》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社会治安环境持续稳定率</w:t>
            </w:r>
          </w:p>
        </w:tc>
        <w:tc>
          <w:tcPr>
            <w:tcW w:w="5386" w:type="dxa"/>
            <w:vAlign w:val="center"/>
          </w:tcPr>
          <w:p>
            <w:pPr>
              <w:pStyle w:val="单元格样式2"/>
            </w:pPr>
            <w:r>
              <w:t xml:space="preserve">社会治安环境持续稳定率</w:t>
            </w:r>
          </w:p>
        </w:tc>
        <w:tc>
          <w:tcPr>
            <w:tcW w:w="2268" w:type="dxa"/>
            <w:vAlign w:val="center"/>
          </w:tcPr>
          <w:p>
            <w:pPr>
              <w:pStyle w:val="单元格样式2"/>
            </w:pPr>
            <w:r>
              <w:t xml:space="preserve">≥20%</w:t>
            </w:r>
          </w:p>
        </w:tc>
        <w:tc>
          <w:tcPr>
            <w:tcW w:w="1276" w:type="dxa"/>
            <w:vAlign w:val="center"/>
          </w:tcPr>
          <w:p>
            <w:pPr>
              <w:pStyle w:val="单元格样式2"/>
            </w:pPr>
            <w:r>
              <w:t xml:space="preserve">《禁毒法》、《中共河北省委、河北省人民政府关于加强禁毒工作的实施意见》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有效管理吸毒人员比率（%）</w:t>
            </w:r>
          </w:p>
        </w:tc>
        <w:tc>
          <w:tcPr>
            <w:tcW w:w="5386" w:type="dxa"/>
            <w:vAlign w:val="center"/>
          </w:tcPr>
          <w:p>
            <w:pPr>
              <w:pStyle w:val="单元格样式2"/>
            </w:pPr>
            <w:r>
              <w:t xml:space="preserve">有效管理吸毒人员比率（%）</w:t>
            </w:r>
          </w:p>
        </w:tc>
        <w:tc>
          <w:tcPr>
            <w:tcW w:w="2268" w:type="dxa"/>
            <w:vAlign w:val="center"/>
          </w:tcPr>
          <w:p>
            <w:pPr>
              <w:pStyle w:val="单元格样式2"/>
            </w:pPr>
            <w:r>
              <w:t xml:space="preserve">≥90%</w:t>
            </w:r>
          </w:p>
        </w:tc>
        <w:tc>
          <w:tcPr>
            <w:tcW w:w="1276" w:type="dxa"/>
            <w:vAlign w:val="center"/>
          </w:tcPr>
          <w:p>
            <w:pPr>
              <w:pStyle w:val="单元格样式2"/>
            </w:pPr>
            <w:r>
              <w:t xml:space="preserve">《禁毒法》、《中共河北省委、河北省人民政府关于加强禁毒工作的实施意见》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17、收拘收押人员体检费绩效目标表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13052925P000007100334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收拘收押人员体检费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用于收拘收押人员入看体检支出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w:t>
            </w: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1.体检费用实时结算，计划在2025年12月底前支出完毕</w:t>
            </w:r>
          </w:p>
          <w:p>
            <w:pPr>
              <w:pStyle w:val="单元格样式2"/>
            </w:pPr>
            <w:r>
              <w:t xml:space="preserve">2.收拘收押人员人数超过500人次以上</w:t>
            </w:r>
          </w:p>
          <w:p>
            <w:pPr>
              <w:pStyle w:val="单元格样式2"/>
            </w:pPr>
            <w:r>
              <w:t xml:space="preserve">3.对收拘收押人员体检覆盖率达到100%，保证监区安全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入所体检人数</w:t>
            </w:r>
          </w:p>
          <w:p>
            <w:pPr>
              <w:pStyle w:val="单元格样式2"/>
            </w:pPr>
          </w:p>
        </w:tc>
        <w:tc>
          <w:tcPr>
            <w:tcW w:w="5386" w:type="dxa"/>
            <w:vAlign w:val="center"/>
          </w:tcPr>
          <w:p>
            <w:pPr>
              <w:pStyle w:val="单元格样式2"/>
            </w:pPr>
            <w:r>
              <w:t xml:space="preserve">入所体检人数</w:t>
            </w:r>
          </w:p>
          <w:p>
            <w:pPr>
              <w:pStyle w:val="单元格样式2"/>
            </w:pPr>
          </w:p>
        </w:tc>
        <w:tc>
          <w:tcPr>
            <w:tcW w:w="2268" w:type="dxa"/>
            <w:vAlign w:val="center"/>
          </w:tcPr>
          <w:p>
            <w:pPr>
              <w:pStyle w:val="单元格样式2"/>
            </w:pPr>
            <w:r>
              <w:t xml:space="preserve">≥500人</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必要体检内容覆盖率</w:t>
            </w:r>
          </w:p>
          <w:p>
            <w:pPr>
              <w:pStyle w:val="单元格样式2"/>
            </w:pPr>
          </w:p>
        </w:tc>
        <w:tc>
          <w:tcPr>
            <w:tcW w:w="5386" w:type="dxa"/>
            <w:vAlign w:val="center"/>
          </w:tcPr>
          <w:p>
            <w:pPr>
              <w:pStyle w:val="单元格样式2"/>
            </w:pPr>
            <w:r>
              <w:t xml:space="preserve">必要体检内容覆盖率</w:t>
            </w:r>
          </w:p>
          <w:p>
            <w:pPr>
              <w:pStyle w:val="单元格样式2"/>
            </w:pPr>
          </w:p>
        </w:tc>
        <w:tc>
          <w:tcPr>
            <w:tcW w:w="2268" w:type="dxa"/>
            <w:vAlign w:val="center"/>
          </w:tcPr>
          <w:p>
            <w:pPr>
              <w:pStyle w:val="单元格样式2"/>
            </w:pPr>
            <w:r>
              <w:t xml:space="preserve">100%</w:t>
            </w:r>
          </w:p>
        </w:tc>
        <w:tc>
          <w:tcPr>
            <w:tcW w:w="1276" w:type="dxa"/>
            <w:vAlign w:val="center"/>
          </w:tcPr>
          <w:p>
            <w:pPr>
              <w:pStyle w:val="单元格样式2"/>
            </w:pPr>
            <w:r>
              <w:t xml:space="preserve">省、市、区相关文件要求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确保就诊时间</w:t>
            </w:r>
          </w:p>
          <w:p>
            <w:pPr>
              <w:pStyle w:val="单元格样式2"/>
            </w:pPr>
          </w:p>
        </w:tc>
        <w:tc>
          <w:tcPr>
            <w:tcW w:w="5386" w:type="dxa"/>
            <w:vAlign w:val="center"/>
          </w:tcPr>
          <w:p>
            <w:pPr>
              <w:pStyle w:val="单元格样式2"/>
            </w:pPr>
            <w:r>
              <w:t xml:space="preserve">确保就诊时间</w:t>
            </w:r>
          </w:p>
          <w:p>
            <w:pPr>
              <w:pStyle w:val="单元格样式2"/>
            </w:pPr>
          </w:p>
        </w:tc>
        <w:tc>
          <w:tcPr>
            <w:tcW w:w="2268" w:type="dxa"/>
            <w:vAlign w:val="center"/>
          </w:tcPr>
          <w:p>
            <w:pPr>
              <w:pStyle w:val="单元格样式2"/>
            </w:pPr>
            <w:r>
              <w:t xml:space="preserve">1年</w:t>
            </w:r>
          </w:p>
        </w:tc>
        <w:tc>
          <w:tcPr>
            <w:tcW w:w="1276" w:type="dxa"/>
            <w:vAlign w:val="center"/>
          </w:tcPr>
          <w:p>
            <w:pPr>
              <w:pStyle w:val="单元格样式2"/>
            </w:pPr>
            <w:r>
              <w:t xml:space="preserve">省、市、区相关文件要求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体检费支出成本</w:t>
            </w:r>
          </w:p>
          <w:p>
            <w:pPr>
              <w:pStyle w:val="单元格样式2"/>
            </w:pPr>
          </w:p>
        </w:tc>
        <w:tc>
          <w:tcPr>
            <w:tcW w:w="5386" w:type="dxa"/>
            <w:vAlign w:val="center"/>
          </w:tcPr>
          <w:p>
            <w:pPr>
              <w:pStyle w:val="单元格样式2"/>
            </w:pPr>
            <w:r>
              <w:t xml:space="preserve">体检费支出成本</w:t>
            </w:r>
          </w:p>
          <w:p>
            <w:pPr>
              <w:pStyle w:val="单元格样式2"/>
            </w:pPr>
          </w:p>
        </w:tc>
        <w:tc>
          <w:tcPr>
            <w:tcW w:w="2268" w:type="dxa"/>
            <w:vAlign w:val="center"/>
          </w:tcPr>
          <w:p>
            <w:pPr>
              <w:pStyle w:val="单元格样式2"/>
            </w:pPr>
            <w:r>
              <w:t xml:space="preserve">≤20万元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有效解决打击犯罪，保护群众人身财产权益，保障经济健康发展</w:t>
            </w:r>
          </w:p>
          <w:p>
            <w:pPr>
              <w:pStyle w:val="单元格样式2"/>
            </w:pPr>
          </w:p>
        </w:tc>
        <w:tc>
          <w:tcPr>
            <w:tcW w:w="5386" w:type="dxa"/>
            <w:vAlign w:val="center"/>
          </w:tcPr>
          <w:p>
            <w:pPr>
              <w:pStyle w:val="单元格样式2"/>
            </w:pPr>
            <w:r>
              <w:t xml:space="preserve">有效解决打击犯罪，保护群众人身财产权益，保障经济健康发展</w:t>
            </w:r>
          </w:p>
          <w:p>
            <w:pPr>
              <w:pStyle w:val="单元格样式2"/>
            </w:pPr>
          </w:p>
        </w:tc>
        <w:tc>
          <w:tcPr>
            <w:tcW w:w="2268" w:type="dxa"/>
            <w:vAlign w:val="center"/>
          </w:tcPr>
          <w:p>
            <w:pPr>
              <w:pStyle w:val="单元格样式2"/>
            </w:pPr>
            <w:r>
              <w:t xml:space="preserve">100%</w:t>
            </w:r>
          </w:p>
        </w:tc>
        <w:tc>
          <w:tcPr>
            <w:tcW w:w="1276" w:type="dxa"/>
            <w:vAlign w:val="center"/>
          </w:tcPr>
          <w:p>
            <w:pPr>
              <w:pStyle w:val="单元格样式2"/>
            </w:pPr>
            <w:r>
              <w:t xml:space="preserve">部门工作计划安排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确保在押人员身体健康</w:t>
            </w:r>
          </w:p>
          <w:p>
            <w:pPr>
              <w:pStyle w:val="单元格样式2"/>
            </w:pPr>
          </w:p>
          <w:p>
            <w:pPr>
              <w:pStyle w:val="单元格样式2"/>
            </w:pPr>
          </w:p>
        </w:tc>
        <w:tc>
          <w:tcPr>
            <w:tcW w:w="5386" w:type="dxa"/>
            <w:vAlign w:val="center"/>
          </w:tcPr>
          <w:p>
            <w:pPr>
              <w:pStyle w:val="单元格样式2"/>
            </w:pPr>
            <w:r>
              <w:t xml:space="preserve">确保在押人员身体健康</w:t>
            </w:r>
          </w:p>
          <w:p>
            <w:pPr>
              <w:pStyle w:val="单元格样式2"/>
            </w:pPr>
          </w:p>
        </w:tc>
        <w:tc>
          <w:tcPr>
            <w:tcW w:w="2268" w:type="dxa"/>
            <w:vAlign w:val="center"/>
          </w:tcPr>
          <w:p>
            <w:pPr>
              <w:pStyle w:val="单元格样式2"/>
            </w:pPr>
            <w:r>
              <w:t xml:space="preserve">100%</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在所人员满意度</w:t>
            </w:r>
          </w:p>
          <w:p>
            <w:pPr>
              <w:pStyle w:val="单元格样式2"/>
            </w:pPr>
          </w:p>
        </w:tc>
        <w:tc>
          <w:tcPr>
            <w:tcW w:w="5386" w:type="dxa"/>
            <w:vAlign w:val="center"/>
          </w:tcPr>
          <w:p>
            <w:pPr>
              <w:pStyle w:val="单元格样式2"/>
            </w:pPr>
            <w:r>
              <w:t xml:space="preserve">在所人员满意度</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根据满意度调查问卷确定</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18、司法救助资金绩效目标表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13052925P00000610020P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司法救助资金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用于司法救助经费支出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2.50</w:t>
            </w:r>
          </w:p>
        </w:tc>
        <w:tc>
          <w:tcPr>
            <w:tcW w:w="2835" w:type="dxa"/>
            <w:vAlign w:val="center"/>
          </w:tcPr>
          <w:p>
            <w:pPr>
              <w:pStyle w:val="单元格样式3"/>
            </w:pPr>
            <w:r>
              <w:t xml:space="preserve">5.00</w:t>
            </w:r>
          </w:p>
        </w:tc>
        <w:tc>
          <w:tcPr>
            <w:tcW w:w="2551" w:type="dxa"/>
            <w:vAlign w:val="center"/>
          </w:tcPr>
          <w:p>
            <w:pPr>
              <w:pStyle w:val="单元格样式3"/>
            </w:pPr>
            <w:r>
              <w:t xml:space="preserve">7.50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1.2025年12月底前完成司法救助资金的支出</w:t>
            </w:r>
          </w:p>
          <w:p>
            <w:pPr>
              <w:pStyle w:val="单元格样式2"/>
            </w:pPr>
            <w:r>
              <w:t xml:space="preserve">2.改善民生，健全社会保障体系，提升社会稳定水平超过20%</w:t>
            </w:r>
          </w:p>
          <w:p>
            <w:pPr>
              <w:pStyle w:val="单元格样式2"/>
            </w:pPr>
            <w:r>
              <w:t xml:space="preserve">3.计划救助5人以上困难家庭，维护社会稳定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司法救助人数</w:t>
            </w:r>
          </w:p>
        </w:tc>
        <w:tc>
          <w:tcPr>
            <w:tcW w:w="5386" w:type="dxa"/>
            <w:vAlign w:val="center"/>
          </w:tcPr>
          <w:p>
            <w:pPr>
              <w:pStyle w:val="单元格样式2"/>
            </w:pPr>
            <w:r>
              <w:t xml:space="preserve">公安信访案件司法救助的人员数量</w:t>
            </w:r>
          </w:p>
        </w:tc>
        <w:tc>
          <w:tcPr>
            <w:tcW w:w="2268" w:type="dxa"/>
            <w:vAlign w:val="center"/>
          </w:tcPr>
          <w:p>
            <w:pPr>
              <w:pStyle w:val="单元格样式2"/>
            </w:pPr>
            <w:r>
              <w:t xml:space="preserve">≥5人</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司法救助案件质量等级优良率</w:t>
            </w:r>
          </w:p>
        </w:tc>
        <w:tc>
          <w:tcPr>
            <w:tcW w:w="5386" w:type="dxa"/>
            <w:vAlign w:val="center"/>
          </w:tcPr>
          <w:p>
            <w:pPr>
              <w:pStyle w:val="单元格样式2"/>
            </w:pPr>
            <w:r>
              <w:t xml:space="preserve">司法救助案件质量等级优良率</w:t>
            </w:r>
          </w:p>
        </w:tc>
        <w:tc>
          <w:tcPr>
            <w:tcW w:w="2268" w:type="dxa"/>
            <w:vAlign w:val="center"/>
          </w:tcPr>
          <w:p>
            <w:pPr>
              <w:pStyle w:val="单元格样式2"/>
            </w:pPr>
            <w:r>
              <w:t xml:space="preserve">≥95%</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司法救助资金支出时间</w:t>
            </w:r>
          </w:p>
        </w:tc>
        <w:tc>
          <w:tcPr>
            <w:tcW w:w="5386" w:type="dxa"/>
            <w:vAlign w:val="center"/>
          </w:tcPr>
          <w:p>
            <w:pPr>
              <w:pStyle w:val="单元格样式2"/>
            </w:pPr>
            <w:r>
              <w:t xml:space="preserve">司法救助资金支出时间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司法救助资金成本</w:t>
            </w:r>
          </w:p>
        </w:tc>
        <w:tc>
          <w:tcPr>
            <w:tcW w:w="5386" w:type="dxa"/>
            <w:vAlign w:val="center"/>
          </w:tcPr>
          <w:p>
            <w:pPr>
              <w:pStyle w:val="单元格样式2"/>
            </w:pPr>
            <w:r>
              <w:t xml:space="preserve">司法救助资金成本控制</w:t>
            </w:r>
          </w:p>
        </w:tc>
        <w:tc>
          <w:tcPr>
            <w:tcW w:w="2268" w:type="dxa"/>
            <w:vAlign w:val="center"/>
          </w:tcPr>
          <w:p>
            <w:pPr>
              <w:pStyle w:val="单元格样式2"/>
            </w:pPr>
            <w:r>
              <w:t xml:space="preserve">≤10万元</w:t>
            </w:r>
          </w:p>
        </w:tc>
        <w:tc>
          <w:tcPr>
            <w:tcW w:w="1276" w:type="dxa"/>
            <w:vAlign w:val="center"/>
          </w:tcPr>
          <w:p>
            <w:pPr>
              <w:pStyle w:val="单元格样式2"/>
            </w:pPr>
            <w:r>
              <w:t xml:space="preserve">公安局工作安排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投诉下降率</w:t>
            </w:r>
          </w:p>
        </w:tc>
        <w:tc>
          <w:tcPr>
            <w:tcW w:w="5386" w:type="dxa"/>
            <w:vAlign w:val="center"/>
          </w:tcPr>
          <w:p>
            <w:pPr>
              <w:pStyle w:val="单元格样式2"/>
            </w:pPr>
            <w:r>
              <w:t xml:space="preserve">投诉下降率</w:t>
            </w:r>
          </w:p>
        </w:tc>
        <w:tc>
          <w:tcPr>
            <w:tcW w:w="2268" w:type="dxa"/>
            <w:vAlign w:val="center"/>
          </w:tcPr>
          <w:p>
            <w:pPr>
              <w:pStyle w:val="单元格样式2"/>
            </w:pPr>
            <w:r>
              <w:t xml:space="preserve">≥20%</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维护社会稳定提升水平</w:t>
            </w:r>
          </w:p>
        </w:tc>
        <w:tc>
          <w:tcPr>
            <w:tcW w:w="2268" w:type="dxa"/>
            <w:vAlign w:val="center"/>
          </w:tcPr>
          <w:p>
            <w:pPr>
              <w:pStyle w:val="单元格样式2"/>
            </w:pPr>
            <w:r>
              <w:t xml:space="preserve">≥20%</w:t>
            </w:r>
          </w:p>
        </w:tc>
        <w:tc>
          <w:tcPr>
            <w:tcW w:w="1276" w:type="dxa"/>
            <w:vAlign w:val="center"/>
          </w:tcPr>
          <w:p>
            <w:pPr>
              <w:pStyle w:val="单元格样式2"/>
            </w:pPr>
            <w:r>
              <w:t xml:space="preserve">统计调查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被救助人员对司法救助工作的满意度</w:t>
            </w:r>
          </w:p>
        </w:tc>
        <w:tc>
          <w:tcPr>
            <w:tcW w:w="5386" w:type="dxa"/>
            <w:vAlign w:val="center"/>
          </w:tcPr>
          <w:p>
            <w:pPr>
              <w:pStyle w:val="单元格样式2"/>
            </w:pPr>
            <w:r>
              <w:t xml:space="preserve">被救助人员对司法救助工作的满意度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19、聘请医生工人工资绩效目标表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13052925P00000310016G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聘请医生工人工资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通过全年队聘请医生工人工资的发放保障其满意度达到85%以上，确保监所正常运转无事故</w:t>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7.25</w:t>
            </w:r>
          </w:p>
        </w:tc>
        <w:tc>
          <w:tcPr>
            <w:tcW w:w="2835" w:type="dxa"/>
            <w:vAlign w:val="center"/>
          </w:tcPr>
          <w:p>
            <w:pPr>
              <w:pStyle w:val="单元格样式3"/>
            </w:pPr>
            <w:r>
              <w:t xml:space="preserve">14.50</w:t>
            </w:r>
          </w:p>
        </w:tc>
        <w:tc>
          <w:tcPr>
            <w:tcW w:w="2551" w:type="dxa"/>
            <w:vAlign w:val="center"/>
          </w:tcPr>
          <w:p>
            <w:pPr>
              <w:pStyle w:val="单元格样式3"/>
            </w:pPr>
            <w:r>
              <w:t xml:space="preserve">21.75</w:t>
            </w:r>
          </w:p>
        </w:tc>
        <w:tc>
          <w:tcPr>
            <w:tcW w:w="3544" w:type="dxa"/>
            <w:gridSpan w:val="2"/>
            <w:vAlign w:val="center"/>
          </w:tcPr>
          <w:p>
            <w:pPr>
              <w:pStyle w:val="单元格样式3"/>
            </w:pPr>
            <w:r>
              <w:t xml:space="preserve">29.00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1.确保2025年12月底前完成支付发放。</w:t>
            </w:r>
            <w:r>
              <w:rPr/>
              <w:tab/>
            </w:r>
            <w:r>
              <w:rPr/>
              <w:tab/>
            </w:r>
            <w:r>
              <w:rPr/>
              <w:tab/>
            </w:r>
            <w:r>
              <w:rPr/>
              <w:tab/>
            </w:r>
          </w:p>
          <w:p>
            <w:pPr>
              <w:pStyle w:val="单元格样式2"/>
            </w:pPr>
          </w:p>
          <w:p>
            <w:pPr>
              <w:pStyle w:val="单元格样式2"/>
            </w:pPr>
            <w:r>
              <w:t xml:space="preserve">2.提高聘请医生临时工人员工作积极性</w:t>
            </w:r>
            <w:r>
              <w:rPr/>
              <w:tab/>
            </w:r>
            <w:r>
              <w:rPr/>
              <w:tab/>
            </w:r>
            <w:r>
              <w:rPr/>
              <w:tab/>
            </w:r>
            <w:r>
              <w:rPr/>
              <w:tab/>
            </w:r>
          </w:p>
          <w:p>
            <w:pPr>
              <w:pStyle w:val="单元格样式2"/>
            </w:pPr>
          </w:p>
          <w:p>
            <w:pPr>
              <w:pStyle w:val="单元格样式2"/>
            </w:pPr>
            <w:r>
              <w:t xml:space="preserve">3.保障聘请医生临时工14人工资及时、足额发放</w:t>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p>
            <w:pPr>
              <w:pStyle w:val="单元格样式2"/>
            </w:pPr>
          </w:p>
        </w:tc>
        <w:tc>
          <w:tcPr>
            <w:tcW w:w="5386" w:type="dxa"/>
            <w:vAlign w:val="center"/>
          </w:tcPr>
          <w:p>
            <w:pPr>
              <w:pStyle w:val="单元格样式2"/>
            </w:pPr>
            <w:r>
              <w:t xml:space="preserve">聘请医生工人工资发放人数</w:t>
            </w:r>
          </w:p>
        </w:tc>
        <w:tc>
          <w:tcPr>
            <w:tcW w:w="2268" w:type="dxa"/>
            <w:vAlign w:val="center"/>
          </w:tcPr>
          <w:p>
            <w:pPr>
              <w:pStyle w:val="单元格样式2"/>
            </w:pPr>
            <w:r>
              <w:t xml:space="preserve">≤14人</w:t>
            </w:r>
          </w:p>
        </w:tc>
        <w:tc>
          <w:tcPr>
            <w:tcW w:w="1276" w:type="dxa"/>
            <w:vAlign w:val="center"/>
          </w:tcPr>
          <w:p>
            <w:pPr>
              <w:pStyle w:val="单元格样式2"/>
            </w:pPr>
            <w:r>
              <w:t xml:space="preserve">工作实际及历史依据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vAlign w:val="center"/>
          </w:tcPr>
          <w:p>
            <w:pPr>
              <w:pStyle w:val="单元格样式2"/>
            </w:pPr>
            <w:r>
              <w:t xml:space="preserve">实际发放人数占应发放人数的比率</w:t>
            </w:r>
          </w:p>
        </w:tc>
        <w:tc>
          <w:tcPr>
            <w:tcW w:w="2268" w:type="dxa"/>
            <w:vAlign w:val="center"/>
          </w:tcPr>
          <w:p>
            <w:pPr>
              <w:pStyle w:val="单元格样式2"/>
            </w:pPr>
            <w:r>
              <w:t xml:space="preserve">≥100%</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发放时间</w:t>
            </w:r>
          </w:p>
          <w:p>
            <w:pPr>
              <w:pStyle w:val="单元格样式2"/>
            </w:pPr>
          </w:p>
        </w:tc>
        <w:tc>
          <w:tcPr>
            <w:tcW w:w="5386" w:type="dxa"/>
            <w:vAlign w:val="center"/>
          </w:tcPr>
          <w:p>
            <w:pPr>
              <w:pStyle w:val="单元格样式2"/>
            </w:pPr>
            <w:r>
              <w:t xml:space="preserve">每月工资发放时间</w:t>
            </w:r>
          </w:p>
        </w:tc>
        <w:tc>
          <w:tcPr>
            <w:tcW w:w="2268" w:type="dxa"/>
            <w:vAlign w:val="center"/>
          </w:tcPr>
          <w:p>
            <w:pPr>
              <w:pStyle w:val="单元格样式2"/>
            </w:pPr>
            <w:r>
              <w:t xml:space="preserve">每月28日前</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聘请人员成本</w:t>
            </w:r>
          </w:p>
        </w:tc>
        <w:tc>
          <w:tcPr>
            <w:tcW w:w="5386" w:type="dxa"/>
            <w:vAlign w:val="center"/>
          </w:tcPr>
          <w:p>
            <w:pPr>
              <w:pStyle w:val="单元格样式2"/>
            </w:pPr>
            <w:r>
              <w:t xml:space="preserve">聘请医生工人所需成本</w:t>
            </w:r>
          </w:p>
        </w:tc>
        <w:tc>
          <w:tcPr>
            <w:tcW w:w="2268" w:type="dxa"/>
            <w:vAlign w:val="center"/>
          </w:tcPr>
          <w:p>
            <w:pPr>
              <w:pStyle w:val="单元格样式2"/>
            </w:pPr>
            <w:r>
              <w:t xml:space="preserve">≤29万元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减轻聘请人员的生活负担</w:t>
            </w:r>
          </w:p>
          <w:p>
            <w:pPr>
              <w:pStyle w:val="单元格样式2"/>
            </w:pPr>
          </w:p>
        </w:tc>
        <w:tc>
          <w:tcPr>
            <w:tcW w:w="5386" w:type="dxa"/>
            <w:vAlign w:val="center"/>
          </w:tcPr>
          <w:p>
            <w:pPr>
              <w:pStyle w:val="单元格样式2"/>
            </w:pPr>
            <w:r>
              <w:t xml:space="preserve">反映对聘请人员经济负担的改善程度</w:t>
            </w:r>
          </w:p>
        </w:tc>
        <w:tc>
          <w:tcPr>
            <w:tcW w:w="2268" w:type="dxa"/>
            <w:vAlign w:val="center"/>
          </w:tcPr>
          <w:p>
            <w:pPr>
              <w:pStyle w:val="单元格样式2"/>
            </w:pPr>
            <w:r>
              <w:t xml:space="preserve">较上年有所提升提升</w:t>
            </w:r>
          </w:p>
          <w:p>
            <w:pPr>
              <w:pStyle w:val="单元格样式2"/>
            </w:pP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提升聘请医生临时工生活保障水平</w:t>
            </w:r>
          </w:p>
          <w:p>
            <w:pPr>
              <w:pStyle w:val="单元格样式2"/>
            </w:pPr>
          </w:p>
        </w:tc>
        <w:tc>
          <w:tcPr>
            <w:tcW w:w="5386" w:type="dxa"/>
            <w:vAlign w:val="center"/>
          </w:tcPr>
          <w:p>
            <w:pPr>
              <w:pStyle w:val="单元格样式2"/>
            </w:pPr>
            <w:r>
              <w:t xml:space="preserve">提升聘请医生临时工生活保障水平</w:t>
            </w:r>
          </w:p>
        </w:tc>
        <w:tc>
          <w:tcPr>
            <w:tcW w:w="2268" w:type="dxa"/>
            <w:vAlign w:val="center"/>
          </w:tcPr>
          <w:p>
            <w:pPr>
              <w:pStyle w:val="单元格样式2"/>
            </w:pPr>
            <w:r>
              <w:t xml:space="preserve">较上年有所提升提升</w:t>
            </w:r>
          </w:p>
        </w:tc>
        <w:tc>
          <w:tcPr>
            <w:tcW w:w="1276" w:type="dxa"/>
            <w:vAlign w:val="center"/>
          </w:tcPr>
          <w:p>
            <w:pPr>
              <w:pStyle w:val="单元格样式2"/>
            </w:pPr>
            <w:r>
              <w:t xml:space="preserve">工作实际及历史依据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聘请医生工人满意度</w:t>
            </w:r>
          </w:p>
        </w:tc>
        <w:tc>
          <w:tcPr>
            <w:tcW w:w="5386" w:type="dxa"/>
            <w:vAlign w:val="center"/>
          </w:tcPr>
          <w:p>
            <w:pPr>
              <w:pStyle w:val="单元格样式2"/>
            </w:pPr>
            <w:r>
              <w:t xml:space="preserve">聘请医生和工人满意度</w:t>
            </w:r>
          </w:p>
        </w:tc>
        <w:tc>
          <w:tcPr>
            <w:tcW w:w="2268" w:type="dxa"/>
            <w:vAlign w:val="center"/>
          </w:tcPr>
          <w:p>
            <w:pPr>
              <w:pStyle w:val="单元格样式2"/>
            </w:pPr>
            <w:r>
              <w:t xml:space="preserve">≥98%</w:t>
            </w:r>
          </w:p>
        </w:tc>
        <w:tc>
          <w:tcPr>
            <w:tcW w:w="1276" w:type="dxa"/>
            <w:vAlign w:val="center"/>
          </w:tcPr>
          <w:p>
            <w:pPr>
              <w:pStyle w:val="单元格样式2"/>
            </w:pPr>
            <w:r>
              <w:t xml:space="preserve">根据满意度调查问卷确定</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20、水电费等办公费绩效目标表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13052925P00000310018P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水电费等办公费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通过该项目的实施，保障监所用电量达到655172度，监所用电保障率达到100%，办公费保障率达到100%在所人员满意度达到85%以上。</w:t>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w:t>
            </w: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1.保障监所正常办公用品等办公费支出需要</w:t>
            </w:r>
            <w:r>
              <w:rPr/>
              <w:tab/>
            </w:r>
            <w:r>
              <w:rPr/>
              <w:tab/>
            </w:r>
            <w:r>
              <w:rPr/>
              <w:tab/>
            </w:r>
            <w:r>
              <w:rPr/>
              <w:tab/>
            </w:r>
          </w:p>
          <w:p>
            <w:pPr>
              <w:pStyle w:val="单元格样式2"/>
            </w:pPr>
          </w:p>
          <w:p>
            <w:pPr>
              <w:pStyle w:val="单元格样式2"/>
            </w:pPr>
            <w:r>
              <w:t xml:space="preserve">2.对监所安全和社会稳定的保障率（%）达到95%以上</w:t>
            </w:r>
            <w:r>
              <w:rPr/>
              <w:tab/>
            </w:r>
            <w:r>
              <w:rPr/>
              <w:tab/>
            </w:r>
            <w:r>
              <w:rPr/>
              <w:tab/>
            </w:r>
            <w:r>
              <w:rPr/>
              <w:tab/>
            </w:r>
          </w:p>
          <w:p>
            <w:pPr>
              <w:pStyle w:val="单元格样式2"/>
            </w:pPr>
          </w:p>
          <w:p>
            <w:pPr>
              <w:pStyle w:val="单元格样式2"/>
            </w:pPr>
            <w:r>
              <w:t xml:space="preserve">3.通过该项目的实施，保障监所用电量达到655172度，监所用电保障率达到100%，在所人员满意度达到95%以上。</w:t>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看守所拘留所用电量</w:t>
            </w:r>
          </w:p>
          <w:p>
            <w:pPr>
              <w:pStyle w:val="单元格样式2"/>
            </w:pPr>
          </w:p>
        </w:tc>
        <w:tc>
          <w:tcPr>
            <w:tcW w:w="5386" w:type="dxa"/>
            <w:vAlign w:val="center"/>
          </w:tcPr>
          <w:p>
            <w:pPr>
              <w:pStyle w:val="单元格样式2"/>
            </w:pPr>
            <w:r>
              <w:t xml:space="preserve">看守所拘留所用电量</w:t>
            </w:r>
          </w:p>
          <w:p>
            <w:pPr>
              <w:pStyle w:val="单元格样式2"/>
            </w:pPr>
          </w:p>
        </w:tc>
        <w:tc>
          <w:tcPr>
            <w:tcW w:w="2268" w:type="dxa"/>
            <w:vAlign w:val="center"/>
          </w:tcPr>
          <w:p>
            <w:pPr>
              <w:pStyle w:val="单元格样式2"/>
            </w:pPr>
            <w:r>
              <w:t xml:space="preserve">≥655172度</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用水数量</w:t>
            </w:r>
          </w:p>
        </w:tc>
        <w:tc>
          <w:tcPr>
            <w:tcW w:w="5386" w:type="dxa"/>
            <w:vAlign w:val="center"/>
          </w:tcPr>
          <w:p>
            <w:pPr>
              <w:pStyle w:val="单元格样式2"/>
            </w:pPr>
            <w:r>
              <w:t xml:space="preserve">看守所用水量</w:t>
            </w:r>
          </w:p>
        </w:tc>
        <w:tc>
          <w:tcPr>
            <w:tcW w:w="2268" w:type="dxa"/>
            <w:vAlign w:val="center"/>
          </w:tcPr>
          <w:p>
            <w:pPr>
              <w:pStyle w:val="单元格样式2"/>
            </w:pPr>
            <w:r>
              <w:t xml:space="preserve">≥14000吨</w:t>
            </w:r>
          </w:p>
        </w:tc>
        <w:tc>
          <w:tcPr>
            <w:tcW w:w="1276" w:type="dxa"/>
            <w:vAlign w:val="center"/>
          </w:tcPr>
          <w:p>
            <w:pPr>
              <w:pStyle w:val="单元格样式2"/>
            </w:pPr>
            <w:r>
              <w:t xml:space="preserve">工作实际及历史依据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购置质量合格率（%）</w:t>
            </w:r>
          </w:p>
          <w:p>
            <w:pPr>
              <w:pStyle w:val="单元格样式2"/>
            </w:pPr>
          </w:p>
        </w:tc>
        <w:tc>
          <w:tcPr>
            <w:tcW w:w="5386" w:type="dxa"/>
            <w:vAlign w:val="center"/>
          </w:tcPr>
          <w:p>
            <w:pPr>
              <w:pStyle w:val="单元格样式2"/>
            </w:pPr>
            <w:r>
              <w:t xml:space="preserve">购置质量合格办公用品的数量占购置总数量的比率</w:t>
            </w:r>
          </w:p>
        </w:tc>
        <w:tc>
          <w:tcPr>
            <w:tcW w:w="2268" w:type="dxa"/>
            <w:vAlign w:val="center"/>
          </w:tcPr>
          <w:p>
            <w:pPr>
              <w:pStyle w:val="单元格样式2"/>
            </w:pPr>
            <w:r>
              <w:t xml:space="preserve">≥98%</w:t>
            </w:r>
          </w:p>
        </w:tc>
        <w:tc>
          <w:tcPr>
            <w:tcW w:w="1276" w:type="dxa"/>
            <w:vAlign w:val="center"/>
          </w:tcPr>
          <w:p>
            <w:pPr>
              <w:pStyle w:val="单元格样式2"/>
            </w:pPr>
            <w:r>
              <w:t xml:space="preserve">工作实际及历史依据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确保正常办公运行时间</w:t>
            </w:r>
          </w:p>
          <w:p>
            <w:pPr>
              <w:pStyle w:val="单元格样式2"/>
            </w:pPr>
          </w:p>
        </w:tc>
        <w:tc>
          <w:tcPr>
            <w:tcW w:w="5386" w:type="dxa"/>
            <w:vAlign w:val="center"/>
          </w:tcPr>
          <w:p>
            <w:pPr>
              <w:pStyle w:val="单元格样式2"/>
            </w:pPr>
            <w:r>
              <w:t xml:space="preserve">确保正常办公运行时间</w:t>
            </w:r>
          </w:p>
          <w:p>
            <w:pPr>
              <w:pStyle w:val="单元格样式2"/>
            </w:pPr>
          </w:p>
        </w:tc>
        <w:tc>
          <w:tcPr>
            <w:tcW w:w="2268" w:type="dxa"/>
            <w:vAlign w:val="center"/>
          </w:tcPr>
          <w:p>
            <w:pPr>
              <w:pStyle w:val="单元格样式2"/>
            </w:pPr>
            <w:r>
              <w:t xml:space="preserve">1年</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确保用电等设备正常办公运行成本</w:t>
            </w:r>
          </w:p>
        </w:tc>
        <w:tc>
          <w:tcPr>
            <w:tcW w:w="5386" w:type="dxa"/>
            <w:vAlign w:val="center"/>
          </w:tcPr>
          <w:p>
            <w:pPr>
              <w:pStyle w:val="单元格样式2"/>
            </w:pPr>
            <w:r>
              <w:t xml:space="preserve">确保用电等设备正常办公运行成本</w:t>
            </w:r>
          </w:p>
          <w:p>
            <w:pPr>
              <w:pStyle w:val="单元格样式2"/>
            </w:pPr>
          </w:p>
        </w:tc>
        <w:tc>
          <w:tcPr>
            <w:tcW w:w="2268" w:type="dxa"/>
            <w:vAlign w:val="center"/>
          </w:tcPr>
          <w:p>
            <w:pPr>
              <w:pStyle w:val="单元格样式2"/>
            </w:pPr>
            <w:r>
              <w:t xml:space="preserve">≤20万元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对监所安全和社会稳定的保障率（%）</w:t>
            </w:r>
            <w:r>
              <w:rPr/>
              <w:tab/>
            </w:r>
          </w:p>
          <w:p>
            <w:pPr>
              <w:pStyle w:val="单元格样式2"/>
            </w:pPr>
          </w:p>
        </w:tc>
        <w:tc>
          <w:tcPr>
            <w:tcW w:w="5386" w:type="dxa"/>
            <w:vAlign w:val="center"/>
          </w:tcPr>
          <w:p>
            <w:pPr>
              <w:pStyle w:val="单元格样式2"/>
            </w:pPr>
            <w:r>
              <w:t xml:space="preserve">对监所安全和社会稳定的保障率（%）</w:t>
            </w:r>
            <w:r>
              <w:rPr/>
              <w:tab/>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部门工作计划安排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用电用水设备完好，保障监所办公正常运行</w:t>
            </w:r>
          </w:p>
        </w:tc>
        <w:tc>
          <w:tcPr>
            <w:tcW w:w="5386" w:type="dxa"/>
            <w:vAlign w:val="center"/>
          </w:tcPr>
          <w:p>
            <w:pPr>
              <w:pStyle w:val="单元格样式2"/>
            </w:pPr>
            <w:r>
              <w:t xml:space="preserve">用电用水设备完好，保障监所办公正常运行</w:t>
            </w:r>
          </w:p>
          <w:p>
            <w:pPr>
              <w:pStyle w:val="单元格样式2"/>
            </w:pPr>
          </w:p>
        </w:tc>
        <w:tc>
          <w:tcPr>
            <w:tcW w:w="2268" w:type="dxa"/>
            <w:vAlign w:val="center"/>
          </w:tcPr>
          <w:p>
            <w:pPr>
              <w:pStyle w:val="单元格样式2"/>
            </w:pPr>
            <w:r>
              <w:t xml:space="preserve">用电用水设备完好，保障监所办公正常运行</w:t>
            </w:r>
          </w:p>
          <w:p>
            <w:pPr>
              <w:pStyle w:val="单元格样式2"/>
            </w:pPr>
          </w:p>
        </w:tc>
        <w:tc>
          <w:tcPr>
            <w:tcW w:w="1276" w:type="dxa"/>
            <w:vAlign w:val="center"/>
          </w:tcPr>
          <w:p>
            <w:pPr>
              <w:pStyle w:val="单元格样式2"/>
            </w:pPr>
            <w:r>
              <w:t xml:space="preserve">部门工作计划安排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在所工作人员满意度</w:t>
            </w:r>
          </w:p>
        </w:tc>
        <w:tc>
          <w:tcPr>
            <w:tcW w:w="5386" w:type="dxa"/>
            <w:vAlign w:val="center"/>
          </w:tcPr>
          <w:p>
            <w:pPr>
              <w:pStyle w:val="单元格样式2"/>
            </w:pPr>
            <w:r>
              <w:t xml:space="preserve">在所工作人员满意度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根据满意度调查问卷确定</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21、维护修缮费绩效目标表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13052925P000003100174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维护修缮费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2025年修缮看守所设施达到1600平米以上，工程合格率达到95%以上保障各项设备设施完好无隐患</w:t>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6.75</w:t>
            </w:r>
          </w:p>
        </w:tc>
        <w:tc>
          <w:tcPr>
            <w:tcW w:w="2835" w:type="dxa"/>
            <w:vAlign w:val="center"/>
          </w:tcPr>
          <w:p>
            <w:pPr>
              <w:pStyle w:val="单元格样式3"/>
            </w:pPr>
            <w:r>
              <w:t xml:space="preserve">13.50</w:t>
            </w:r>
          </w:p>
        </w:tc>
        <w:tc>
          <w:tcPr>
            <w:tcW w:w="2551" w:type="dxa"/>
            <w:vAlign w:val="center"/>
          </w:tcPr>
          <w:p>
            <w:pPr>
              <w:pStyle w:val="单元格样式3"/>
            </w:pPr>
            <w:r>
              <w:t xml:space="preserve">20.25</w:t>
            </w:r>
          </w:p>
        </w:tc>
        <w:tc>
          <w:tcPr>
            <w:tcW w:w="3544" w:type="dxa"/>
            <w:gridSpan w:val="2"/>
            <w:vAlign w:val="center"/>
          </w:tcPr>
          <w:p>
            <w:pPr>
              <w:pStyle w:val="单元格样式3"/>
            </w:pPr>
            <w:r>
              <w:t xml:space="preserve">27.00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1.通过该项目的实施，平均日维护次数达到0.5次以上，故障排除率达到85%以上，加强对各种设备的维护，确保监所安全无事故</w:t>
            </w:r>
            <w:r>
              <w:rPr/>
              <w:tab/>
            </w:r>
            <w:r>
              <w:rPr/>
              <w:tab/>
            </w:r>
            <w:r>
              <w:rPr/>
              <w:tab/>
            </w:r>
            <w:r>
              <w:rPr/>
              <w:tab/>
            </w:r>
          </w:p>
          <w:p>
            <w:pPr>
              <w:pStyle w:val="单元格样式2"/>
            </w:pPr>
          </w:p>
          <w:p>
            <w:pPr>
              <w:pStyle w:val="单元格样式2"/>
            </w:pPr>
            <w:r>
              <w:t xml:space="preserve">2.确保监所正常运行，安全无事故。</w:t>
            </w:r>
            <w:r>
              <w:rPr/>
              <w:tab/>
            </w:r>
            <w:r>
              <w:rPr/>
              <w:tab/>
            </w:r>
            <w:r>
              <w:rPr/>
              <w:tab/>
            </w:r>
            <w:r>
              <w:rPr/>
              <w:tab/>
            </w:r>
          </w:p>
          <w:p>
            <w:pPr>
              <w:pStyle w:val="单元格样式2"/>
            </w:pPr>
          </w:p>
          <w:p>
            <w:pPr>
              <w:pStyle w:val="单元格样式2"/>
            </w:pPr>
            <w:r>
              <w:t xml:space="preserve">3.2025年修缮看守所设施达到1600平米以上，工程合格率达到95%以上保障各项设施完好无隐患</w:t>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平均日维护数(次／日)</w:t>
            </w:r>
          </w:p>
          <w:p>
            <w:pPr>
              <w:pStyle w:val="单元格样式2"/>
            </w:pPr>
          </w:p>
        </w:tc>
        <w:tc>
          <w:tcPr>
            <w:tcW w:w="5386" w:type="dxa"/>
            <w:vAlign w:val="center"/>
          </w:tcPr>
          <w:p>
            <w:pPr>
              <w:pStyle w:val="单元格样式2"/>
            </w:pPr>
            <w:r>
              <w:t xml:space="preserve">维护次数与系统工作日的比值</w:t>
            </w:r>
            <w:r>
              <w:rPr/>
              <w:tab/>
            </w:r>
          </w:p>
          <w:p>
            <w:pPr>
              <w:pStyle w:val="单元格样式2"/>
            </w:pPr>
          </w:p>
        </w:tc>
        <w:tc>
          <w:tcPr>
            <w:tcW w:w="2268" w:type="dxa"/>
            <w:vAlign w:val="center"/>
          </w:tcPr>
          <w:p>
            <w:pPr>
              <w:pStyle w:val="单元格样式2"/>
            </w:pPr>
            <w:r>
              <w:t xml:space="preserve">≥0.5次/日</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故障排除率(％)</w:t>
            </w:r>
          </w:p>
          <w:p>
            <w:pPr>
              <w:pStyle w:val="单元格样式2"/>
            </w:pPr>
          </w:p>
        </w:tc>
        <w:tc>
          <w:tcPr>
            <w:tcW w:w="5386" w:type="dxa"/>
            <w:vAlign w:val="center"/>
          </w:tcPr>
          <w:p>
            <w:pPr>
              <w:pStyle w:val="单元格样式2"/>
            </w:pPr>
            <w:r>
              <w:t xml:space="preserve">排除故障次数占故障发生次数的比率</w:t>
            </w:r>
          </w:p>
        </w:tc>
        <w:tc>
          <w:tcPr>
            <w:tcW w:w="2268" w:type="dxa"/>
            <w:vAlign w:val="center"/>
          </w:tcPr>
          <w:p>
            <w:pPr>
              <w:pStyle w:val="单元格样式2"/>
            </w:pPr>
            <w:r>
              <w:t xml:space="preserve">≥85%</w:t>
            </w:r>
          </w:p>
        </w:tc>
        <w:tc>
          <w:tcPr>
            <w:tcW w:w="1276" w:type="dxa"/>
            <w:vAlign w:val="center"/>
          </w:tcPr>
          <w:p>
            <w:pPr>
              <w:pStyle w:val="单元格样式2"/>
            </w:pPr>
            <w:r>
              <w:t xml:space="preserve">省、市、区相关文件要求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工程完工及时率（%）</w:t>
            </w:r>
          </w:p>
          <w:p>
            <w:pPr>
              <w:pStyle w:val="单元格样式2"/>
            </w:pPr>
          </w:p>
        </w:tc>
        <w:tc>
          <w:tcPr>
            <w:tcW w:w="5386" w:type="dxa"/>
            <w:vAlign w:val="center"/>
          </w:tcPr>
          <w:p>
            <w:pPr>
              <w:pStyle w:val="单元格样式2"/>
            </w:pPr>
            <w:r>
              <w:t xml:space="preserve">规定时间工程完工工作量占全部工程完工总量的比率</w:t>
            </w:r>
            <w:r>
              <w:rPr/>
              <w:tab/>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省、市、区相关文件要求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维护修缮成本</w:t>
            </w:r>
          </w:p>
          <w:p>
            <w:pPr>
              <w:pStyle w:val="单元格样式2"/>
            </w:pPr>
          </w:p>
        </w:tc>
        <w:tc>
          <w:tcPr>
            <w:tcW w:w="5386" w:type="dxa"/>
            <w:vAlign w:val="center"/>
          </w:tcPr>
          <w:p>
            <w:pPr>
              <w:pStyle w:val="单元格样式2"/>
            </w:pPr>
            <w:r>
              <w:t xml:space="preserve">维护修缮成本</w:t>
            </w:r>
          </w:p>
          <w:p>
            <w:pPr>
              <w:pStyle w:val="单元格样式2"/>
            </w:pPr>
          </w:p>
        </w:tc>
        <w:tc>
          <w:tcPr>
            <w:tcW w:w="2268" w:type="dxa"/>
            <w:vAlign w:val="center"/>
          </w:tcPr>
          <w:p>
            <w:pPr>
              <w:pStyle w:val="单元格样式2"/>
            </w:pPr>
            <w:r>
              <w:t xml:space="preserve">≤27万元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设备完好率（%）</w:t>
            </w:r>
          </w:p>
          <w:p>
            <w:pPr>
              <w:pStyle w:val="单元格样式2"/>
            </w:pPr>
          </w:p>
        </w:tc>
        <w:tc>
          <w:tcPr>
            <w:tcW w:w="5386" w:type="dxa"/>
            <w:vAlign w:val="center"/>
          </w:tcPr>
          <w:p>
            <w:pPr>
              <w:pStyle w:val="单元格样式2"/>
            </w:pPr>
            <w:r>
              <w:t xml:space="preserve">设备完好率（%）</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工作实际及历史依据</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各种房屋设施完好率</w:t>
            </w:r>
          </w:p>
          <w:p>
            <w:pPr>
              <w:pStyle w:val="单元格样式2"/>
            </w:pPr>
          </w:p>
        </w:tc>
        <w:tc>
          <w:tcPr>
            <w:tcW w:w="5386" w:type="dxa"/>
            <w:vAlign w:val="center"/>
          </w:tcPr>
          <w:p>
            <w:pPr>
              <w:pStyle w:val="单元格样式2"/>
            </w:pPr>
            <w:r>
              <w:t xml:space="preserve">各种房屋设施完好率</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工作实际及历史依据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在所人员满意度</w:t>
            </w:r>
            <w:r>
              <w:rPr/>
              <w:tab/>
            </w:r>
          </w:p>
          <w:p>
            <w:pPr>
              <w:pStyle w:val="单元格样式2"/>
            </w:pPr>
          </w:p>
        </w:tc>
        <w:tc>
          <w:tcPr>
            <w:tcW w:w="5386" w:type="dxa"/>
            <w:vAlign w:val="center"/>
          </w:tcPr>
          <w:p>
            <w:pPr>
              <w:pStyle w:val="单元格样式2"/>
            </w:pPr>
            <w:r>
              <w:t xml:space="preserve">在所工作人员满意度</w:t>
            </w:r>
            <w:r>
              <w:rPr/>
              <w:tab/>
            </w:r>
          </w:p>
          <w:p>
            <w:pPr>
              <w:pStyle w:val="单元格样式2"/>
            </w:pPr>
          </w:p>
        </w:tc>
        <w:tc>
          <w:tcPr>
            <w:tcW w:w="2268" w:type="dxa"/>
            <w:vAlign w:val="center"/>
          </w:tcPr>
          <w:p>
            <w:pPr>
              <w:pStyle w:val="单元格样式2"/>
            </w:pPr>
            <w:r>
              <w:t xml:space="preserve">≥98%</w:t>
            </w:r>
          </w:p>
        </w:tc>
        <w:tc>
          <w:tcPr>
            <w:tcW w:w="1276" w:type="dxa"/>
            <w:vAlign w:val="center"/>
          </w:tcPr>
          <w:p>
            <w:pPr>
              <w:pStyle w:val="单元格样式2"/>
            </w:pPr>
            <w:r>
              <w:t xml:space="preserve">根据满意度调查问卷确定</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22、营房维修维护资金绩效目标表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13052925P00000310019B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营房维修维护资金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推进武警部队正规化建设进度，保障监所监管工作正常运转，确保武警部队执勤安全无事故</w:t>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2.50</w:t>
            </w:r>
          </w:p>
        </w:tc>
        <w:tc>
          <w:tcPr>
            <w:tcW w:w="2835" w:type="dxa"/>
            <w:vAlign w:val="center"/>
          </w:tcPr>
          <w:p>
            <w:pPr>
              <w:pStyle w:val="单元格样式3"/>
            </w:pPr>
            <w:r>
              <w:t xml:space="preserve">5.00</w:t>
            </w:r>
          </w:p>
        </w:tc>
        <w:tc>
          <w:tcPr>
            <w:tcW w:w="2551" w:type="dxa"/>
            <w:vAlign w:val="center"/>
          </w:tcPr>
          <w:p>
            <w:pPr>
              <w:pStyle w:val="单元格样式3"/>
            </w:pPr>
            <w:r>
              <w:t xml:space="preserve">7.50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1.确保武警部队执勤安全无事故</w:t>
            </w:r>
            <w:r>
              <w:rPr/>
              <w:tab/>
            </w:r>
            <w:r>
              <w:rPr/>
              <w:tab/>
            </w:r>
            <w:r>
              <w:rPr/>
              <w:tab/>
            </w:r>
            <w:r>
              <w:rPr/>
              <w:tab/>
            </w:r>
          </w:p>
          <w:p>
            <w:pPr>
              <w:pStyle w:val="单元格样式2"/>
            </w:pPr>
            <w:r>
              <w:tab/>
            </w:r>
            <w:r>
              <w:rPr/>
              <w:tab/>
            </w:r>
          </w:p>
          <w:p>
            <w:pPr>
              <w:pStyle w:val="单元格样式2"/>
            </w:pPr>
          </w:p>
          <w:p>
            <w:pPr>
              <w:pStyle w:val="单元格样式2"/>
            </w:pPr>
            <w:r>
              <w:t xml:space="preserve">2.保障监所监管工作正常运转</w:t>
            </w:r>
            <w:r>
              <w:rPr/>
              <w:tab/>
            </w:r>
            <w:r>
              <w:rPr/>
              <w:tab/>
            </w:r>
            <w:r>
              <w:rPr/>
              <w:tab/>
            </w:r>
            <w:r>
              <w:rPr/>
              <w:tab/>
            </w:r>
          </w:p>
          <w:p>
            <w:pPr>
              <w:pStyle w:val="单元格样式2"/>
            </w:pPr>
            <w:r>
              <w:tab/>
            </w:r>
            <w:r>
              <w:rPr/>
              <w:tab/>
            </w:r>
            <w:r>
              <w:rPr/>
              <w:tab/>
            </w:r>
          </w:p>
          <w:p>
            <w:pPr>
              <w:pStyle w:val="单元格样式2"/>
            </w:pPr>
          </w:p>
          <w:p>
            <w:pPr>
              <w:pStyle w:val="单元格样式2"/>
            </w:pPr>
            <w:r>
              <w:t xml:space="preserve">3.推进武警部队正规化建设进度</w:t>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保障武警人数</w:t>
            </w:r>
          </w:p>
          <w:p>
            <w:pPr>
              <w:pStyle w:val="单元格样式2"/>
            </w:pPr>
          </w:p>
        </w:tc>
        <w:tc>
          <w:tcPr>
            <w:tcW w:w="5386" w:type="dxa"/>
            <w:vAlign w:val="center"/>
          </w:tcPr>
          <w:p>
            <w:pPr>
              <w:pStyle w:val="单元格样式2"/>
            </w:pPr>
            <w:r>
              <w:t xml:space="preserve">保障武装警察部队人数</w:t>
            </w:r>
          </w:p>
        </w:tc>
        <w:tc>
          <w:tcPr>
            <w:tcW w:w="2268" w:type="dxa"/>
            <w:vAlign w:val="center"/>
          </w:tcPr>
          <w:p>
            <w:pPr>
              <w:pStyle w:val="单元格样式2"/>
            </w:pPr>
            <w:r>
              <w:t xml:space="preserve">≥38人</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正规化建设完工率</w:t>
            </w:r>
          </w:p>
          <w:p>
            <w:pPr>
              <w:pStyle w:val="单元格样式2"/>
            </w:pPr>
          </w:p>
        </w:tc>
        <w:tc>
          <w:tcPr>
            <w:tcW w:w="5386" w:type="dxa"/>
            <w:vAlign w:val="center"/>
          </w:tcPr>
          <w:p>
            <w:pPr>
              <w:pStyle w:val="单元格样式2"/>
            </w:pPr>
            <w:r>
              <w:t xml:space="preserve">正规化建设完工率</w:t>
            </w:r>
          </w:p>
        </w:tc>
        <w:tc>
          <w:tcPr>
            <w:tcW w:w="2268" w:type="dxa"/>
            <w:vAlign w:val="center"/>
          </w:tcPr>
          <w:p>
            <w:pPr>
              <w:pStyle w:val="单元格样式2"/>
            </w:pPr>
            <w:r>
              <w:t xml:space="preserve">≥90%</w:t>
            </w:r>
          </w:p>
        </w:tc>
        <w:tc>
          <w:tcPr>
            <w:tcW w:w="1276" w:type="dxa"/>
            <w:vAlign w:val="center"/>
          </w:tcPr>
          <w:p>
            <w:pPr>
              <w:pStyle w:val="单元格样式2"/>
            </w:pPr>
            <w:r>
              <w:t xml:space="preserve">省、市、区相关文件要求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确保安全无事故时间范围</w:t>
            </w:r>
            <w:r>
              <w:rPr/>
              <w:tab/>
            </w:r>
          </w:p>
          <w:p>
            <w:pPr>
              <w:pStyle w:val="单元格样式2"/>
            </w:pPr>
          </w:p>
        </w:tc>
        <w:tc>
          <w:tcPr>
            <w:tcW w:w="5386" w:type="dxa"/>
            <w:vAlign w:val="center"/>
          </w:tcPr>
          <w:p>
            <w:pPr>
              <w:pStyle w:val="单元格样式2"/>
            </w:pPr>
            <w:r>
              <w:t xml:space="preserve">确保安全无事故时间范围</w:t>
            </w:r>
            <w:r>
              <w:rPr/>
              <w:tab/>
            </w:r>
          </w:p>
          <w:p>
            <w:pPr>
              <w:pStyle w:val="单元格样式2"/>
            </w:pPr>
          </w:p>
        </w:tc>
        <w:tc>
          <w:tcPr>
            <w:tcW w:w="2268" w:type="dxa"/>
            <w:vAlign w:val="center"/>
          </w:tcPr>
          <w:p>
            <w:pPr>
              <w:pStyle w:val="单元格样式2"/>
            </w:pPr>
            <w:r>
              <w:t xml:space="preserve">1年</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确保安全无事故成本</w:t>
            </w:r>
            <w:r>
              <w:rPr/>
              <w:tab/>
            </w:r>
          </w:p>
          <w:p>
            <w:pPr>
              <w:pStyle w:val="单元格样式2"/>
            </w:pPr>
          </w:p>
        </w:tc>
        <w:tc>
          <w:tcPr>
            <w:tcW w:w="5386" w:type="dxa"/>
            <w:vAlign w:val="center"/>
          </w:tcPr>
          <w:p>
            <w:pPr>
              <w:pStyle w:val="单元格样式2"/>
            </w:pPr>
            <w:r>
              <w:t xml:space="preserve">确保安全无事故成本</w:t>
            </w:r>
            <w:r>
              <w:rPr/>
              <w:tab/>
            </w:r>
          </w:p>
          <w:p>
            <w:pPr>
              <w:pStyle w:val="单元格样式2"/>
            </w:pPr>
          </w:p>
        </w:tc>
        <w:tc>
          <w:tcPr>
            <w:tcW w:w="2268" w:type="dxa"/>
            <w:vAlign w:val="center"/>
          </w:tcPr>
          <w:p>
            <w:pPr>
              <w:pStyle w:val="单元格样式2"/>
            </w:pPr>
            <w:r>
              <w:t xml:space="preserve">≤10万元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执勤事故发生次数</w:t>
            </w:r>
            <w:r>
              <w:rPr/>
              <w:tab/>
            </w:r>
          </w:p>
          <w:p>
            <w:pPr>
              <w:pStyle w:val="单元格样式2"/>
            </w:pPr>
          </w:p>
        </w:tc>
        <w:tc>
          <w:tcPr>
            <w:tcW w:w="5386" w:type="dxa"/>
            <w:vAlign w:val="center"/>
          </w:tcPr>
          <w:p>
            <w:pPr>
              <w:pStyle w:val="单元格样式2"/>
            </w:pPr>
            <w:r>
              <w:t xml:space="preserve">执勤事故发生次数</w:t>
            </w:r>
            <w:r>
              <w:rPr/>
              <w:tab/>
            </w:r>
          </w:p>
          <w:p>
            <w:pPr>
              <w:pStyle w:val="单元格样式2"/>
            </w:pPr>
          </w:p>
        </w:tc>
        <w:tc>
          <w:tcPr>
            <w:tcW w:w="2268" w:type="dxa"/>
            <w:vAlign w:val="center"/>
          </w:tcPr>
          <w:p>
            <w:pPr>
              <w:pStyle w:val="单元格样式2"/>
            </w:pPr>
            <w:r>
              <w:t xml:space="preserve">≤1次</w:t>
            </w:r>
          </w:p>
        </w:tc>
        <w:tc>
          <w:tcPr>
            <w:tcW w:w="1276" w:type="dxa"/>
            <w:vAlign w:val="center"/>
          </w:tcPr>
          <w:p>
            <w:pPr>
              <w:pStyle w:val="单元格样式2"/>
            </w:pPr>
            <w:r>
              <w:t xml:space="preserve">省、市、区相关文件要求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保障监管工作正常运转</w:t>
            </w:r>
          </w:p>
          <w:p>
            <w:pPr>
              <w:pStyle w:val="单元格样式2"/>
            </w:pPr>
          </w:p>
        </w:tc>
        <w:tc>
          <w:tcPr>
            <w:tcW w:w="5386" w:type="dxa"/>
            <w:vAlign w:val="center"/>
          </w:tcPr>
          <w:p>
            <w:pPr>
              <w:pStyle w:val="单元格样式2"/>
            </w:pPr>
            <w:r>
              <w:t xml:space="preserve">保障监管工作正常运转</w:t>
            </w:r>
          </w:p>
          <w:p>
            <w:pPr>
              <w:pStyle w:val="单元格样式2"/>
            </w:pPr>
          </w:p>
        </w:tc>
        <w:tc>
          <w:tcPr>
            <w:tcW w:w="2268" w:type="dxa"/>
            <w:vAlign w:val="center"/>
          </w:tcPr>
          <w:p>
            <w:pPr>
              <w:pStyle w:val="单元格样式2"/>
            </w:pPr>
            <w:r>
              <w:t xml:space="preserve">保障监管工作正常运转</w:t>
            </w:r>
          </w:p>
          <w:p>
            <w:pPr>
              <w:pStyle w:val="单元格样式2"/>
            </w:pPr>
          </w:p>
        </w:tc>
        <w:tc>
          <w:tcPr>
            <w:tcW w:w="1276" w:type="dxa"/>
            <w:vAlign w:val="center"/>
          </w:tcPr>
          <w:p>
            <w:pPr>
              <w:pStyle w:val="单元格样式2"/>
            </w:pPr>
            <w:r>
              <w:t xml:space="preserve">省、市、区相关文件要求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武警人员满意度</w:t>
            </w:r>
          </w:p>
          <w:p>
            <w:pPr>
              <w:pStyle w:val="单元格样式2"/>
            </w:pPr>
          </w:p>
        </w:tc>
        <w:tc>
          <w:tcPr>
            <w:tcW w:w="5386" w:type="dxa"/>
            <w:vAlign w:val="center"/>
          </w:tcPr>
          <w:p>
            <w:pPr>
              <w:pStyle w:val="单元格样式2"/>
            </w:pPr>
            <w:r>
              <w:t xml:space="preserve">武警人员满意度</w:t>
            </w:r>
          </w:p>
          <w:p>
            <w:pPr>
              <w:pStyle w:val="单元格样式2"/>
            </w:pPr>
          </w:p>
        </w:tc>
        <w:tc>
          <w:tcPr>
            <w:tcW w:w="2268" w:type="dxa"/>
            <w:vAlign w:val="center"/>
          </w:tcPr>
          <w:p>
            <w:pPr>
              <w:pStyle w:val="单元格样式2"/>
            </w:pPr>
            <w:r>
              <w:t xml:space="preserve">≥98%</w:t>
            </w:r>
          </w:p>
        </w:tc>
        <w:tc>
          <w:tcPr>
            <w:tcW w:w="1276" w:type="dxa"/>
            <w:vAlign w:val="center"/>
          </w:tcPr>
          <w:p>
            <w:pPr>
              <w:pStyle w:val="单元格样式2"/>
            </w:pPr>
            <w:r>
              <w:t xml:space="preserve">根据满意度调查问卷确定</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23、在押人员给养费绩效目标表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13052925P000003100149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在押人员给养费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保障在押人员吃饱，吃熟，吃卫生，保障卫生营养，身体健康，确保监所安全无事故。</w:t>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9.25</w:t>
            </w:r>
          </w:p>
        </w:tc>
        <w:tc>
          <w:tcPr>
            <w:tcW w:w="2835" w:type="dxa"/>
            <w:vAlign w:val="center"/>
          </w:tcPr>
          <w:p>
            <w:pPr>
              <w:pStyle w:val="单元格样式3"/>
            </w:pPr>
            <w:r>
              <w:t xml:space="preserve">18.50</w:t>
            </w:r>
          </w:p>
        </w:tc>
        <w:tc>
          <w:tcPr>
            <w:tcW w:w="2551" w:type="dxa"/>
            <w:vAlign w:val="center"/>
          </w:tcPr>
          <w:p>
            <w:pPr>
              <w:pStyle w:val="单元格样式3"/>
            </w:pPr>
            <w:r>
              <w:t xml:space="preserve">27.75</w:t>
            </w:r>
          </w:p>
        </w:tc>
        <w:tc>
          <w:tcPr>
            <w:tcW w:w="3544" w:type="dxa"/>
            <w:gridSpan w:val="2"/>
            <w:vAlign w:val="center"/>
          </w:tcPr>
          <w:p>
            <w:pPr>
              <w:pStyle w:val="单元格样式3"/>
            </w:pPr>
            <w:r>
              <w:t xml:space="preserve">37.00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1.通过对在押人员体检覆盖率100%，有责医疗事故控制率达到1次以下，确保在押人员健康</w:t>
            </w:r>
            <w:r>
              <w:rPr/>
              <w:tab/>
            </w:r>
            <w:r>
              <w:rPr/>
              <w:tab/>
            </w:r>
            <w:r>
              <w:rPr/>
              <w:tab/>
            </w:r>
            <w:r>
              <w:rPr/>
              <w:tab/>
            </w:r>
          </w:p>
          <w:p>
            <w:pPr>
              <w:pStyle w:val="单元格样式2"/>
            </w:pPr>
          </w:p>
          <w:p>
            <w:pPr>
              <w:pStyle w:val="单元格样式2"/>
            </w:pPr>
            <w:r>
              <w:t xml:space="preserve">2.确保监所正常运行，安全无事故。</w:t>
            </w:r>
            <w:r>
              <w:rPr/>
              <w:tab/>
            </w:r>
            <w:r>
              <w:rPr/>
              <w:tab/>
            </w:r>
            <w:r>
              <w:rPr/>
              <w:tab/>
            </w:r>
            <w:r>
              <w:rPr/>
              <w:tab/>
            </w:r>
          </w:p>
          <w:p>
            <w:pPr>
              <w:pStyle w:val="单元格样式2"/>
            </w:pPr>
          </w:p>
          <w:p>
            <w:pPr>
              <w:pStyle w:val="单元格样式2"/>
            </w:pPr>
            <w:r>
              <w:t xml:space="preserve">3.保障在押人员吃饱，吃熟，吃卫生，保障卫生营养，确保监所安全无事故。</w:t>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保障天数</w:t>
            </w:r>
          </w:p>
          <w:p>
            <w:pPr>
              <w:pStyle w:val="单元格样式2"/>
            </w:pPr>
          </w:p>
        </w:tc>
        <w:tc>
          <w:tcPr>
            <w:tcW w:w="5386" w:type="dxa"/>
            <w:vAlign w:val="center"/>
          </w:tcPr>
          <w:p>
            <w:pPr>
              <w:pStyle w:val="单元格样式2"/>
            </w:pPr>
            <w:r>
              <w:t xml:space="preserve">保障在押人员伙食费天数</w:t>
            </w:r>
            <w:r>
              <w:rPr/>
              <w:tab/>
            </w:r>
          </w:p>
          <w:p>
            <w:pPr>
              <w:pStyle w:val="单元格样式2"/>
            </w:pPr>
          </w:p>
        </w:tc>
        <w:tc>
          <w:tcPr>
            <w:tcW w:w="2268" w:type="dxa"/>
            <w:vAlign w:val="center"/>
          </w:tcPr>
          <w:p>
            <w:pPr>
              <w:pStyle w:val="单元格样式2"/>
            </w:pPr>
            <w:r>
              <w:t xml:space="preserve">≥365天</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购置药品数量(盒、瓶）</w:t>
            </w:r>
          </w:p>
          <w:p>
            <w:pPr>
              <w:pStyle w:val="单元格样式2"/>
            </w:pPr>
          </w:p>
        </w:tc>
        <w:tc>
          <w:tcPr>
            <w:tcW w:w="5386" w:type="dxa"/>
            <w:vAlign w:val="center"/>
          </w:tcPr>
          <w:p>
            <w:pPr>
              <w:pStyle w:val="单元格样式2"/>
            </w:pPr>
            <w:r>
              <w:t xml:space="preserve">购置药品数量(盒、瓶）</w:t>
            </w:r>
            <w:r>
              <w:rPr/>
              <w:tab/>
            </w:r>
          </w:p>
          <w:p>
            <w:pPr>
              <w:pStyle w:val="单元格样式2"/>
            </w:pPr>
          </w:p>
        </w:tc>
        <w:tc>
          <w:tcPr>
            <w:tcW w:w="2268" w:type="dxa"/>
            <w:vAlign w:val="center"/>
          </w:tcPr>
          <w:p>
            <w:pPr>
              <w:pStyle w:val="单元格样式2"/>
            </w:pPr>
            <w:r>
              <w:t xml:space="preserve">≥300盒或瓶</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食品抽检合格率</w:t>
            </w:r>
          </w:p>
          <w:p>
            <w:pPr>
              <w:pStyle w:val="单元格样式2"/>
            </w:pPr>
          </w:p>
        </w:tc>
        <w:tc>
          <w:tcPr>
            <w:tcW w:w="5386" w:type="dxa"/>
            <w:vAlign w:val="center"/>
          </w:tcPr>
          <w:p>
            <w:pPr>
              <w:pStyle w:val="单元格样式2"/>
            </w:pPr>
            <w:r>
              <w:t xml:space="preserve">保障看守所食品合格率</w:t>
            </w:r>
          </w:p>
        </w:tc>
        <w:tc>
          <w:tcPr>
            <w:tcW w:w="2268" w:type="dxa"/>
            <w:vAlign w:val="center"/>
          </w:tcPr>
          <w:p>
            <w:pPr>
              <w:pStyle w:val="单元格样式2"/>
            </w:pPr>
            <w:r>
              <w:t xml:space="preserve">≥99%</w:t>
            </w:r>
          </w:p>
        </w:tc>
        <w:tc>
          <w:tcPr>
            <w:tcW w:w="1276" w:type="dxa"/>
            <w:vAlign w:val="center"/>
          </w:tcPr>
          <w:p>
            <w:pPr>
              <w:pStyle w:val="单元格样式2"/>
            </w:pPr>
            <w:r>
              <w:t xml:space="preserve">食品安全法律法规</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必要体检内容覆盖率</w:t>
            </w:r>
            <w:r>
              <w:rPr/>
              <w:tab/>
            </w:r>
          </w:p>
          <w:p>
            <w:pPr>
              <w:pStyle w:val="单元格样式2"/>
            </w:pPr>
          </w:p>
        </w:tc>
        <w:tc>
          <w:tcPr>
            <w:tcW w:w="5386" w:type="dxa"/>
            <w:vAlign w:val="center"/>
          </w:tcPr>
          <w:p>
            <w:pPr>
              <w:pStyle w:val="单元格样式2"/>
            </w:pPr>
            <w:r>
              <w:t xml:space="preserve">必要体检内容覆盖率</w:t>
            </w:r>
            <w:r>
              <w:rPr/>
              <w:tab/>
            </w:r>
          </w:p>
          <w:p>
            <w:pPr>
              <w:pStyle w:val="单元格样式2"/>
            </w:pPr>
          </w:p>
        </w:tc>
        <w:tc>
          <w:tcPr>
            <w:tcW w:w="2268" w:type="dxa"/>
            <w:vAlign w:val="center"/>
          </w:tcPr>
          <w:p>
            <w:pPr>
              <w:pStyle w:val="单元格样式2"/>
            </w:pPr>
            <w:r>
              <w:t xml:space="preserve">≥99%</w:t>
            </w:r>
          </w:p>
        </w:tc>
        <w:tc>
          <w:tcPr>
            <w:tcW w:w="1276" w:type="dxa"/>
            <w:vAlign w:val="center"/>
          </w:tcPr>
          <w:p>
            <w:pPr>
              <w:pStyle w:val="单元格样式2"/>
            </w:pPr>
            <w:r>
              <w:t xml:space="preserve">省、市、区相关文件要求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确保就诊时间</w:t>
            </w:r>
          </w:p>
          <w:p>
            <w:pPr>
              <w:pStyle w:val="单元格样式2"/>
            </w:pPr>
          </w:p>
        </w:tc>
        <w:tc>
          <w:tcPr>
            <w:tcW w:w="5386" w:type="dxa"/>
            <w:vAlign w:val="center"/>
          </w:tcPr>
          <w:p>
            <w:pPr>
              <w:pStyle w:val="单元格样式2"/>
            </w:pPr>
            <w:r>
              <w:t xml:space="preserve">确保就诊时间</w:t>
            </w:r>
          </w:p>
          <w:p>
            <w:pPr>
              <w:pStyle w:val="单元格样式2"/>
            </w:pPr>
          </w:p>
        </w:tc>
        <w:tc>
          <w:tcPr>
            <w:tcW w:w="2268" w:type="dxa"/>
            <w:vAlign w:val="center"/>
          </w:tcPr>
          <w:p>
            <w:pPr>
              <w:pStyle w:val="单元格样式2"/>
            </w:pPr>
            <w:r>
              <w:t xml:space="preserve">1年</w:t>
            </w:r>
          </w:p>
        </w:tc>
        <w:tc>
          <w:tcPr>
            <w:tcW w:w="1276" w:type="dxa"/>
            <w:vAlign w:val="center"/>
          </w:tcPr>
          <w:p>
            <w:pPr>
              <w:pStyle w:val="单元格样式2"/>
            </w:pPr>
            <w:r>
              <w:t xml:space="preserve">省、市、区相关文件要求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伙食费标准</w:t>
            </w:r>
          </w:p>
          <w:p>
            <w:pPr>
              <w:pStyle w:val="单元格样式2"/>
            </w:pPr>
          </w:p>
        </w:tc>
        <w:tc>
          <w:tcPr>
            <w:tcW w:w="5386" w:type="dxa"/>
            <w:vAlign w:val="center"/>
          </w:tcPr>
          <w:p>
            <w:pPr>
              <w:pStyle w:val="单元格样式2"/>
            </w:pPr>
            <w:r>
              <w:t xml:space="preserve">在押人员伙食费标准（元/人</w:t>
            </w:r>
            <w:r>
              <w:rPr/>
              <w:tab/>
            </w:r>
          </w:p>
          <w:p>
            <w:pPr>
              <w:pStyle w:val="单元格样式2"/>
            </w:pPr>
          </w:p>
        </w:tc>
        <w:tc>
          <w:tcPr>
            <w:tcW w:w="2268" w:type="dxa"/>
            <w:vAlign w:val="center"/>
          </w:tcPr>
          <w:p>
            <w:pPr>
              <w:pStyle w:val="单元格样式2"/>
            </w:pPr>
            <w:r>
              <w:t xml:space="preserve">≥230月/人</w:t>
            </w:r>
          </w:p>
        </w:tc>
        <w:tc>
          <w:tcPr>
            <w:tcW w:w="1276" w:type="dxa"/>
            <w:vAlign w:val="center"/>
          </w:tcPr>
          <w:p>
            <w:pPr>
              <w:pStyle w:val="单元格样式2"/>
            </w:pPr>
            <w:r>
              <w:t xml:space="preserve">预算安排</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成本节约</w:t>
            </w:r>
          </w:p>
          <w:p>
            <w:pPr>
              <w:pStyle w:val="单元格样式2"/>
            </w:pPr>
          </w:p>
        </w:tc>
        <w:tc>
          <w:tcPr>
            <w:tcW w:w="5386" w:type="dxa"/>
            <w:vAlign w:val="center"/>
          </w:tcPr>
          <w:p>
            <w:pPr>
              <w:pStyle w:val="单元格样式2"/>
            </w:pPr>
            <w:r>
              <w:t xml:space="preserve">成本节约减少浪费</w:t>
            </w:r>
            <w:r>
              <w:rPr/>
              <w:tab/>
            </w:r>
          </w:p>
          <w:p>
            <w:pPr>
              <w:pStyle w:val="单元格样式2"/>
            </w:pPr>
          </w:p>
        </w:tc>
        <w:tc>
          <w:tcPr>
            <w:tcW w:w="2268" w:type="dxa"/>
            <w:vAlign w:val="center"/>
          </w:tcPr>
          <w:p>
            <w:pPr>
              <w:pStyle w:val="单元格样式2"/>
            </w:pPr>
            <w:r>
              <w:t xml:space="preserve">有效利用财政资金减少浪费</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确保在押人员身体健康。</w:t>
            </w:r>
          </w:p>
          <w:p>
            <w:pPr>
              <w:pStyle w:val="单元格样式2"/>
            </w:pPr>
          </w:p>
        </w:tc>
        <w:tc>
          <w:tcPr>
            <w:tcW w:w="5386" w:type="dxa"/>
            <w:vAlign w:val="center"/>
          </w:tcPr>
          <w:p>
            <w:pPr>
              <w:pStyle w:val="单元格样式2"/>
            </w:pPr>
            <w:r>
              <w:t xml:space="preserve">确保在押人员身体健康。</w:t>
            </w:r>
          </w:p>
          <w:p>
            <w:pPr>
              <w:pStyle w:val="单元格样式2"/>
            </w:pPr>
            <w:r>
              <w:t xml:space="preserve">在押人员生活水平有所提升</w:t>
            </w:r>
          </w:p>
        </w:tc>
        <w:tc>
          <w:tcPr>
            <w:tcW w:w="2268" w:type="dxa"/>
            <w:vAlign w:val="center"/>
          </w:tcPr>
          <w:p>
            <w:pPr>
              <w:pStyle w:val="单元格样式2"/>
            </w:pPr>
            <w:r>
              <w:t xml:space="preserve">有所提升</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在押人员满意度</w:t>
            </w:r>
          </w:p>
          <w:p>
            <w:pPr>
              <w:pStyle w:val="单元格样式2"/>
            </w:pPr>
          </w:p>
        </w:tc>
        <w:tc>
          <w:tcPr>
            <w:tcW w:w="5386" w:type="dxa"/>
            <w:vAlign w:val="center"/>
          </w:tcPr>
          <w:p>
            <w:pPr>
              <w:pStyle w:val="单元格样式2"/>
            </w:pPr>
            <w:r>
              <w:t xml:space="preserve">在押人员满意度</w:t>
            </w:r>
          </w:p>
          <w:p>
            <w:pPr>
              <w:pStyle w:val="单元格样式2"/>
            </w:pPr>
          </w:p>
        </w:tc>
        <w:tc>
          <w:tcPr>
            <w:tcW w:w="2268" w:type="dxa"/>
            <w:vAlign w:val="center"/>
          </w:tcPr>
          <w:p>
            <w:pPr>
              <w:pStyle w:val="单元格样式2"/>
            </w:pPr>
            <w:r>
              <w:t xml:space="preserve">≥98%</w:t>
            </w:r>
          </w:p>
        </w:tc>
        <w:tc>
          <w:tcPr>
            <w:tcW w:w="1276" w:type="dxa"/>
            <w:vAlign w:val="center"/>
          </w:tcPr>
          <w:p>
            <w:pPr>
              <w:pStyle w:val="单元格样式2"/>
            </w:pPr>
            <w:r>
              <w:t xml:space="preserve">根据满意度调查问卷确定</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24、执勤民警辅警伙食费绩效目标表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13052925P00000310015W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执勤民警辅警伙食费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保障执勤民警辅警吃饱，吃熟，吃卫生，保障卫生营养，确保监所安全无事故。</w:t>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2.50</w:t>
            </w:r>
          </w:p>
        </w:tc>
        <w:tc>
          <w:tcPr>
            <w:tcW w:w="2835" w:type="dxa"/>
            <w:vAlign w:val="center"/>
          </w:tcPr>
          <w:p>
            <w:pPr>
              <w:pStyle w:val="单元格样式3"/>
            </w:pPr>
            <w:r>
              <w:t xml:space="preserve">5.00</w:t>
            </w:r>
          </w:p>
        </w:tc>
        <w:tc>
          <w:tcPr>
            <w:tcW w:w="2551" w:type="dxa"/>
            <w:vAlign w:val="center"/>
          </w:tcPr>
          <w:p>
            <w:pPr>
              <w:pStyle w:val="单元格样式3"/>
            </w:pPr>
            <w:r>
              <w:t xml:space="preserve">7.50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1.确保执勤民警辅警身体健康。</w:t>
            </w:r>
            <w:r>
              <w:rPr/>
              <w:tab/>
            </w:r>
            <w:r>
              <w:rPr/>
              <w:tab/>
            </w:r>
            <w:r>
              <w:rPr/>
              <w:tab/>
            </w:r>
            <w:r>
              <w:rPr/>
              <w:tab/>
            </w:r>
          </w:p>
          <w:p>
            <w:pPr>
              <w:pStyle w:val="单元格样式2"/>
            </w:pPr>
          </w:p>
          <w:p>
            <w:pPr>
              <w:pStyle w:val="单元格样式2"/>
            </w:pPr>
            <w:r>
              <w:t xml:space="preserve">2.确保监所正常运行，安全无事故。</w:t>
            </w:r>
            <w:r>
              <w:rPr/>
              <w:tab/>
            </w:r>
            <w:r>
              <w:rPr/>
              <w:tab/>
            </w:r>
            <w:r>
              <w:rPr/>
              <w:tab/>
            </w:r>
            <w:r>
              <w:rPr/>
              <w:tab/>
            </w:r>
          </w:p>
          <w:p>
            <w:pPr>
              <w:pStyle w:val="单元格样式2"/>
            </w:pPr>
          </w:p>
          <w:p>
            <w:pPr>
              <w:pStyle w:val="单元格样式2"/>
            </w:pPr>
            <w:r>
              <w:t xml:space="preserve">3.看守所民警辅警执行全封闭管理，吃住在单位，保障看守所民警辅警吃饱吃好</w:t>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保障天数</w:t>
            </w:r>
          </w:p>
          <w:p>
            <w:pPr>
              <w:pStyle w:val="单元格样式2"/>
            </w:pPr>
          </w:p>
        </w:tc>
        <w:tc>
          <w:tcPr>
            <w:tcW w:w="5386" w:type="dxa"/>
            <w:vAlign w:val="center"/>
          </w:tcPr>
          <w:p>
            <w:pPr>
              <w:pStyle w:val="单元格样式2"/>
            </w:pPr>
            <w:r>
              <w:t xml:space="preserve">保障执勤民警辅警伙食费天数</w:t>
            </w:r>
            <w:r>
              <w:rPr/>
              <w:tab/>
            </w:r>
          </w:p>
          <w:p>
            <w:pPr>
              <w:pStyle w:val="单元格样式2"/>
            </w:pPr>
          </w:p>
        </w:tc>
        <w:tc>
          <w:tcPr>
            <w:tcW w:w="2268" w:type="dxa"/>
            <w:vAlign w:val="center"/>
          </w:tcPr>
          <w:p>
            <w:pPr>
              <w:pStyle w:val="单元格样式2"/>
            </w:pPr>
            <w:r>
              <w:t xml:space="preserve">≥365天</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食品抽检合格率</w:t>
            </w:r>
          </w:p>
          <w:p>
            <w:pPr>
              <w:pStyle w:val="单元格样式2"/>
            </w:pPr>
          </w:p>
        </w:tc>
        <w:tc>
          <w:tcPr>
            <w:tcW w:w="5386" w:type="dxa"/>
            <w:vAlign w:val="center"/>
          </w:tcPr>
          <w:p>
            <w:pPr>
              <w:pStyle w:val="单元格样式2"/>
            </w:pPr>
            <w:r>
              <w:t xml:space="preserve">保障看守所食品合格率</w:t>
            </w:r>
          </w:p>
        </w:tc>
        <w:tc>
          <w:tcPr>
            <w:tcW w:w="2268" w:type="dxa"/>
            <w:vAlign w:val="center"/>
          </w:tcPr>
          <w:p>
            <w:pPr>
              <w:pStyle w:val="单元格样式2"/>
            </w:pPr>
            <w:r>
              <w:t xml:space="preserve">≥99%</w:t>
            </w:r>
          </w:p>
        </w:tc>
        <w:tc>
          <w:tcPr>
            <w:tcW w:w="1276" w:type="dxa"/>
            <w:vAlign w:val="center"/>
          </w:tcPr>
          <w:p>
            <w:pPr>
              <w:pStyle w:val="单元格样式2"/>
            </w:pPr>
            <w:r>
              <w:t xml:space="preserve">工作实际及历史依据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及时率</w:t>
            </w:r>
          </w:p>
          <w:p>
            <w:pPr>
              <w:pStyle w:val="单元格样式2"/>
            </w:pPr>
          </w:p>
        </w:tc>
        <w:tc>
          <w:tcPr>
            <w:tcW w:w="5386" w:type="dxa"/>
            <w:vAlign w:val="center"/>
          </w:tcPr>
          <w:p>
            <w:pPr>
              <w:pStyle w:val="单元格样式2"/>
            </w:pPr>
            <w:r>
              <w:t xml:space="preserve">伙食费保障到位及时率</w:t>
            </w:r>
            <w:r>
              <w:rPr/>
              <w:tab/>
            </w:r>
          </w:p>
          <w:p>
            <w:pPr>
              <w:pStyle w:val="单元格样式2"/>
            </w:pPr>
          </w:p>
        </w:tc>
        <w:tc>
          <w:tcPr>
            <w:tcW w:w="2268" w:type="dxa"/>
            <w:vAlign w:val="center"/>
          </w:tcPr>
          <w:p>
            <w:pPr>
              <w:pStyle w:val="单元格样式2"/>
            </w:pPr>
            <w:r>
              <w:t xml:space="preserve">≥99%</w:t>
            </w:r>
          </w:p>
        </w:tc>
        <w:tc>
          <w:tcPr>
            <w:tcW w:w="1276" w:type="dxa"/>
            <w:vAlign w:val="center"/>
          </w:tcPr>
          <w:p>
            <w:pPr>
              <w:pStyle w:val="单元格样式2"/>
            </w:pPr>
            <w:r>
              <w:t xml:space="preserve">工作实际及历史依据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伙食费标准</w:t>
            </w:r>
          </w:p>
          <w:p>
            <w:pPr>
              <w:pStyle w:val="单元格样式2"/>
            </w:pPr>
          </w:p>
        </w:tc>
        <w:tc>
          <w:tcPr>
            <w:tcW w:w="5386" w:type="dxa"/>
            <w:vAlign w:val="center"/>
          </w:tcPr>
          <w:p>
            <w:pPr>
              <w:pStyle w:val="单元格样式2"/>
            </w:pPr>
            <w:r>
              <w:t xml:space="preserve">执勤民警辅警伙食费标准（元/人</w:t>
            </w:r>
            <w:r>
              <w:rPr/>
              <w:tab/>
            </w:r>
          </w:p>
          <w:p>
            <w:pPr>
              <w:pStyle w:val="单元格样式2"/>
            </w:pPr>
          </w:p>
        </w:tc>
        <w:tc>
          <w:tcPr>
            <w:tcW w:w="2268" w:type="dxa"/>
            <w:vAlign w:val="center"/>
          </w:tcPr>
          <w:p>
            <w:pPr>
              <w:pStyle w:val="单元格样式2"/>
            </w:pPr>
            <w:r>
              <w:t xml:space="preserve">≥230月/人</w:t>
            </w:r>
          </w:p>
        </w:tc>
        <w:tc>
          <w:tcPr>
            <w:tcW w:w="1276" w:type="dxa"/>
            <w:vAlign w:val="center"/>
          </w:tcPr>
          <w:p>
            <w:pPr>
              <w:pStyle w:val="单元格样式2"/>
            </w:pPr>
            <w:r>
              <w:t xml:space="preserve">预算安排</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成本节约</w:t>
            </w:r>
          </w:p>
          <w:p>
            <w:pPr>
              <w:pStyle w:val="单元格样式2"/>
            </w:pPr>
          </w:p>
        </w:tc>
        <w:tc>
          <w:tcPr>
            <w:tcW w:w="5386" w:type="dxa"/>
            <w:vAlign w:val="center"/>
          </w:tcPr>
          <w:p>
            <w:pPr>
              <w:pStyle w:val="单元格样式2"/>
            </w:pPr>
            <w:r>
              <w:t xml:space="preserve">例行节约减少浪费</w:t>
            </w:r>
          </w:p>
        </w:tc>
        <w:tc>
          <w:tcPr>
            <w:tcW w:w="2268" w:type="dxa"/>
            <w:vAlign w:val="center"/>
          </w:tcPr>
          <w:p>
            <w:pPr>
              <w:pStyle w:val="单元格样式2"/>
            </w:pPr>
            <w:r>
              <w:t xml:space="preserve">例行节约减少浪费</w:t>
            </w:r>
          </w:p>
        </w:tc>
        <w:tc>
          <w:tcPr>
            <w:tcW w:w="1276" w:type="dxa"/>
            <w:vAlign w:val="center"/>
          </w:tcPr>
          <w:p>
            <w:pPr>
              <w:pStyle w:val="单元格样式2"/>
            </w:pPr>
            <w:r>
              <w:t xml:space="preserve">工作实际及历史依据</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公众安全感指数</w:t>
            </w:r>
            <w:r>
              <w:rPr/>
              <w:tab/>
            </w:r>
          </w:p>
          <w:p>
            <w:pPr>
              <w:pStyle w:val="单元格样式2"/>
            </w:pPr>
          </w:p>
        </w:tc>
        <w:tc>
          <w:tcPr>
            <w:tcW w:w="5386" w:type="dxa"/>
            <w:vAlign w:val="center"/>
          </w:tcPr>
          <w:p>
            <w:pPr>
              <w:pStyle w:val="单元格样式2"/>
            </w:pPr>
            <w:r>
              <w:t xml:space="preserve">公众安全感指数</w:t>
            </w:r>
            <w:r>
              <w:rPr/>
              <w:tab/>
            </w:r>
          </w:p>
          <w:p>
            <w:pPr>
              <w:pStyle w:val="单元格样式2"/>
            </w:pPr>
          </w:p>
        </w:tc>
        <w:tc>
          <w:tcPr>
            <w:tcW w:w="2268" w:type="dxa"/>
            <w:vAlign w:val="center"/>
          </w:tcPr>
          <w:p>
            <w:pPr>
              <w:pStyle w:val="单元格样式2"/>
            </w:pPr>
            <w:r>
              <w:t xml:space="preserve">≥99%</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执勤民警辅警满意度</w:t>
            </w:r>
            <w:r>
              <w:rPr/>
              <w:tab/>
            </w:r>
          </w:p>
          <w:p>
            <w:pPr>
              <w:pStyle w:val="单元格样式2"/>
            </w:pPr>
          </w:p>
        </w:tc>
        <w:tc>
          <w:tcPr>
            <w:tcW w:w="5386" w:type="dxa"/>
            <w:vAlign w:val="center"/>
          </w:tcPr>
          <w:p>
            <w:pPr>
              <w:pStyle w:val="单元格样式2"/>
            </w:pPr>
            <w:r>
              <w:t xml:space="preserve">执勤民警辅警满意度</w:t>
            </w:r>
            <w:r>
              <w:rPr/>
              <w:tab/>
            </w:r>
          </w:p>
          <w:p>
            <w:pPr>
              <w:pStyle w:val="单元格样式2"/>
            </w:pPr>
          </w:p>
        </w:tc>
        <w:tc>
          <w:tcPr>
            <w:tcW w:w="2268" w:type="dxa"/>
            <w:vAlign w:val="center"/>
          </w:tcPr>
          <w:p>
            <w:pPr>
              <w:pStyle w:val="单元格样式2"/>
            </w:pPr>
            <w:r>
              <w:t xml:space="preserve">≥99%</w:t>
            </w:r>
          </w:p>
        </w:tc>
        <w:tc>
          <w:tcPr>
            <w:tcW w:w="1276" w:type="dxa"/>
            <w:vAlign w:val="center"/>
          </w:tcPr>
          <w:p>
            <w:pPr>
              <w:pStyle w:val="单元格样式2"/>
            </w:pPr>
            <w:r>
              <w:t xml:space="preserve">根据满意度调查问卷确定</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25、道路交通设施工程建设资金绩效目标表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13052925P00001110089A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道路交通设施工程建设资金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用于支付道路交通设施工程建设资金。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75.00</w:t>
            </w:r>
          </w:p>
        </w:tc>
        <w:tc>
          <w:tcPr>
            <w:tcW w:w="2835" w:type="dxa"/>
            <w:vAlign w:val="center"/>
          </w:tcPr>
          <w:p>
            <w:pPr>
              <w:pStyle w:val="单元格样式3"/>
            </w:pPr>
            <w:r>
              <w:t xml:space="preserve">150.00</w:t>
            </w:r>
          </w:p>
        </w:tc>
        <w:tc>
          <w:tcPr>
            <w:tcW w:w="2551" w:type="dxa"/>
            <w:vAlign w:val="center"/>
          </w:tcPr>
          <w:p>
            <w:pPr>
              <w:pStyle w:val="单元格样式3"/>
            </w:pPr>
            <w:r>
              <w:t xml:space="preserve">250.00</w:t>
            </w:r>
          </w:p>
        </w:tc>
        <w:tc>
          <w:tcPr>
            <w:tcW w:w="3544" w:type="dxa"/>
            <w:gridSpan w:val="2"/>
            <w:vAlign w:val="center"/>
          </w:tcPr>
          <w:p>
            <w:pPr>
              <w:pStyle w:val="单元格样式3"/>
            </w:pPr>
            <w:r>
              <w:t xml:space="preserve">300.00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1.安装8个路口电子监控设备</w:t>
            </w:r>
          </w:p>
          <w:p>
            <w:pPr>
              <w:pStyle w:val="单元格样式2"/>
            </w:pPr>
            <w:r>
              <w:t xml:space="preserve">2.施划≤35条街道标志标线</w:t>
            </w:r>
          </w:p>
          <w:p>
            <w:pPr>
              <w:pStyle w:val="单元格样式2"/>
            </w:pPr>
            <w:r>
              <w:t xml:space="preserve">3.2025年12月底前完成项目资金的拨付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设备运转率</w:t>
            </w:r>
          </w:p>
        </w:tc>
        <w:tc>
          <w:tcPr>
            <w:tcW w:w="5386" w:type="dxa"/>
            <w:vAlign w:val="center"/>
          </w:tcPr>
          <w:p>
            <w:pPr>
              <w:pStyle w:val="单元格样式2"/>
            </w:pPr>
            <w:r>
              <w:t xml:space="preserve">保障电子监控设备正运转率</w:t>
            </w:r>
          </w:p>
        </w:tc>
        <w:tc>
          <w:tcPr>
            <w:tcW w:w="2268" w:type="dxa"/>
            <w:vAlign w:val="center"/>
          </w:tcPr>
          <w:p>
            <w:pPr>
              <w:pStyle w:val="单元格样式2"/>
            </w:pPr>
            <w:r>
              <w:t xml:space="preserve">≥95%</w:t>
            </w:r>
          </w:p>
        </w:tc>
        <w:tc>
          <w:tcPr>
            <w:tcW w:w="1276" w:type="dxa"/>
            <w:vAlign w:val="center"/>
          </w:tcPr>
          <w:p>
            <w:pPr>
              <w:pStyle w:val="单元格样式2"/>
            </w:pPr>
            <w:r>
              <w:t xml:space="preserve">统计数据</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街道数量</w:t>
            </w:r>
          </w:p>
        </w:tc>
        <w:tc>
          <w:tcPr>
            <w:tcW w:w="5386" w:type="dxa"/>
            <w:vAlign w:val="center"/>
          </w:tcPr>
          <w:p>
            <w:pPr>
              <w:pStyle w:val="单元格样式2"/>
            </w:pPr>
            <w:r>
              <w:t xml:space="preserve">施划标线街道数量</w:t>
            </w:r>
          </w:p>
        </w:tc>
        <w:tc>
          <w:tcPr>
            <w:tcW w:w="2268" w:type="dxa"/>
            <w:vAlign w:val="center"/>
          </w:tcPr>
          <w:p>
            <w:pPr>
              <w:pStyle w:val="单元格样式2"/>
            </w:pPr>
            <w:r>
              <w:t xml:space="preserve">≤35条</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资金支出完成时间</w:t>
            </w:r>
          </w:p>
        </w:tc>
        <w:tc>
          <w:tcPr>
            <w:tcW w:w="5386" w:type="dxa"/>
            <w:vAlign w:val="center"/>
          </w:tcPr>
          <w:p>
            <w:pPr>
              <w:pStyle w:val="单元格样式2"/>
            </w:pPr>
            <w:r>
              <w:t xml:space="preserve">工程资金支出完成及时性</w:t>
            </w:r>
          </w:p>
        </w:tc>
        <w:tc>
          <w:tcPr>
            <w:tcW w:w="2268" w:type="dxa"/>
            <w:vAlign w:val="center"/>
          </w:tcPr>
          <w:p>
            <w:pPr>
              <w:pStyle w:val="单元格样式2"/>
            </w:pPr>
            <w:r>
              <w:t xml:space="preserve">≥95%</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成本数</w:t>
            </w:r>
          </w:p>
        </w:tc>
        <w:tc>
          <w:tcPr>
            <w:tcW w:w="5386" w:type="dxa"/>
            <w:vAlign w:val="center"/>
          </w:tcPr>
          <w:p>
            <w:pPr>
              <w:pStyle w:val="单元格样式2"/>
            </w:pPr>
            <w:r>
              <w:t xml:space="preserve">施划标线成本数</w:t>
            </w:r>
          </w:p>
        </w:tc>
        <w:tc>
          <w:tcPr>
            <w:tcW w:w="2268" w:type="dxa"/>
            <w:vAlign w:val="center"/>
          </w:tcPr>
          <w:p>
            <w:pPr>
              <w:pStyle w:val="单元格样式2"/>
            </w:pPr>
            <w:r>
              <w:t xml:space="preserve">≤150万元</w:t>
            </w:r>
          </w:p>
        </w:tc>
        <w:tc>
          <w:tcPr>
            <w:tcW w:w="1276" w:type="dxa"/>
            <w:vAlign w:val="center"/>
          </w:tcPr>
          <w:p>
            <w:pPr>
              <w:pStyle w:val="单元格样式2"/>
            </w:pPr>
            <w:r>
              <w:t xml:space="preserve">市场询价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维护交通秩序</w:t>
            </w:r>
          </w:p>
        </w:tc>
        <w:tc>
          <w:tcPr>
            <w:tcW w:w="5386" w:type="dxa"/>
            <w:vAlign w:val="center"/>
          </w:tcPr>
          <w:p>
            <w:pPr>
              <w:pStyle w:val="单元格样式2"/>
            </w:pPr>
            <w:r>
              <w:t xml:space="preserve">维护交通秩序</w:t>
            </w:r>
          </w:p>
        </w:tc>
        <w:tc>
          <w:tcPr>
            <w:tcW w:w="2268" w:type="dxa"/>
            <w:vAlign w:val="center"/>
          </w:tcPr>
          <w:p>
            <w:pPr>
              <w:pStyle w:val="单元格样式2"/>
            </w:pPr>
            <w:r>
              <w:t xml:space="preserve">持续提升</w:t>
            </w:r>
          </w:p>
        </w:tc>
        <w:tc>
          <w:tcPr>
            <w:tcW w:w="1276" w:type="dxa"/>
            <w:vAlign w:val="center"/>
          </w:tcPr>
          <w:p>
            <w:pPr>
              <w:pStyle w:val="单元格样式2"/>
            </w:pPr>
            <w:r>
              <w:t xml:space="preserve">统计调查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广大群众遵守交通规则的比率</w:t>
            </w:r>
          </w:p>
        </w:tc>
        <w:tc>
          <w:tcPr>
            <w:tcW w:w="5386" w:type="dxa"/>
            <w:vAlign w:val="center"/>
          </w:tcPr>
          <w:p>
            <w:pPr>
              <w:pStyle w:val="单元格样式2"/>
            </w:pPr>
            <w:r>
              <w:t xml:space="preserve">广大群众遵守交通规则的比率</w:t>
            </w:r>
          </w:p>
        </w:tc>
        <w:tc>
          <w:tcPr>
            <w:tcW w:w="2268" w:type="dxa"/>
            <w:vAlign w:val="center"/>
          </w:tcPr>
          <w:p>
            <w:pPr>
              <w:pStyle w:val="单元格样式2"/>
            </w:pPr>
            <w:r>
              <w:t xml:space="preserve">≥90%</w:t>
            </w:r>
          </w:p>
        </w:tc>
        <w:tc>
          <w:tcPr>
            <w:tcW w:w="1276" w:type="dxa"/>
            <w:vAlign w:val="center"/>
          </w:tcPr>
          <w:p>
            <w:pPr>
              <w:pStyle w:val="单元格样式2"/>
            </w:pPr>
            <w:r>
              <w:t xml:space="preserve">统计数据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调查中使用人员满意和较满意的数量占调查总人数的比率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26、独生子女父母奖励金绩效目标表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13052925P00000610022Y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独生子女父母奖励金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用于支付独生子女父母奖励金。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0.30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1.提高1家独生子女家庭幸福感</w:t>
            </w:r>
          </w:p>
          <w:p>
            <w:pPr>
              <w:pStyle w:val="单元格样式2"/>
            </w:pPr>
            <w:r>
              <w:t xml:space="preserve">2.发放独生子女父母奖励金1人</w:t>
            </w:r>
          </w:p>
          <w:p>
            <w:pPr>
              <w:pStyle w:val="单元格样式2"/>
            </w:pPr>
            <w:r>
              <w:t xml:space="preserve">3.1个家庭落实计划生育相关政策</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奖励人数</w:t>
            </w:r>
          </w:p>
        </w:tc>
        <w:tc>
          <w:tcPr>
            <w:tcW w:w="5386" w:type="dxa"/>
            <w:vAlign w:val="center"/>
          </w:tcPr>
          <w:p>
            <w:pPr>
              <w:pStyle w:val="单元格样式2"/>
            </w:pPr>
            <w:r>
              <w:t xml:space="preserve">本次奖励人数</w:t>
            </w:r>
          </w:p>
        </w:tc>
        <w:tc>
          <w:tcPr>
            <w:tcW w:w="2268" w:type="dxa"/>
            <w:vAlign w:val="center"/>
          </w:tcPr>
          <w:p>
            <w:pPr>
              <w:pStyle w:val="单元格样式2"/>
            </w:pPr>
            <w:r>
              <w:t xml:space="preserve">1人</w:t>
            </w:r>
          </w:p>
        </w:tc>
        <w:tc>
          <w:tcPr>
            <w:tcW w:w="1276" w:type="dxa"/>
            <w:vAlign w:val="center"/>
          </w:tcPr>
          <w:p>
            <w:pPr>
              <w:pStyle w:val="单元格样式2"/>
            </w:pPr>
            <w:r>
              <w:t xml:space="preserve">河北省人口与计划生育条例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申请率</w:t>
            </w:r>
          </w:p>
        </w:tc>
        <w:tc>
          <w:tcPr>
            <w:tcW w:w="5386" w:type="dxa"/>
            <w:vAlign w:val="center"/>
          </w:tcPr>
          <w:p>
            <w:pPr>
              <w:pStyle w:val="单元格样式2"/>
            </w:pPr>
            <w:r>
              <w:t xml:space="preserve">符合条件人员申请率</w:t>
            </w:r>
          </w:p>
        </w:tc>
        <w:tc>
          <w:tcPr>
            <w:tcW w:w="2268" w:type="dxa"/>
            <w:vAlign w:val="center"/>
          </w:tcPr>
          <w:p>
            <w:pPr>
              <w:pStyle w:val="单元格样式2"/>
            </w:pPr>
            <w:r>
              <w:t xml:space="preserve">100%</w:t>
            </w:r>
          </w:p>
        </w:tc>
        <w:tc>
          <w:tcPr>
            <w:tcW w:w="1276" w:type="dxa"/>
            <w:vAlign w:val="center"/>
          </w:tcPr>
          <w:p>
            <w:pPr>
              <w:pStyle w:val="单元格样式2"/>
            </w:pPr>
            <w:r>
              <w:t xml:space="preserve">河北省人口与计划生育条例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发放及时性</w:t>
            </w:r>
          </w:p>
        </w:tc>
        <w:tc>
          <w:tcPr>
            <w:tcW w:w="5386" w:type="dxa"/>
            <w:vAlign w:val="center"/>
          </w:tcPr>
          <w:p>
            <w:pPr>
              <w:pStyle w:val="单元格样式2"/>
            </w:pPr>
            <w:r>
              <w:t xml:space="preserve">奖励金发放完成及时性</w:t>
            </w:r>
          </w:p>
        </w:tc>
        <w:tc>
          <w:tcPr>
            <w:tcW w:w="2268" w:type="dxa"/>
            <w:vAlign w:val="center"/>
          </w:tcPr>
          <w:p>
            <w:pPr>
              <w:pStyle w:val="单元格样式2"/>
            </w:pPr>
            <w:r>
              <w:t xml:space="preserve">≥95%</w:t>
            </w:r>
          </w:p>
        </w:tc>
        <w:tc>
          <w:tcPr>
            <w:tcW w:w="1276" w:type="dxa"/>
            <w:vAlign w:val="center"/>
          </w:tcPr>
          <w:p>
            <w:pPr>
              <w:pStyle w:val="单元格样式2"/>
            </w:pPr>
            <w:r>
              <w:t xml:space="preserve">及时拨付资金</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发放标准</w:t>
            </w:r>
          </w:p>
        </w:tc>
        <w:tc>
          <w:tcPr>
            <w:tcW w:w="5386" w:type="dxa"/>
            <w:vAlign w:val="center"/>
          </w:tcPr>
          <w:p>
            <w:pPr>
              <w:pStyle w:val="单元格样式2"/>
            </w:pPr>
            <w:r>
              <w:t xml:space="preserve">本次发放奖励金标准</w:t>
            </w:r>
          </w:p>
        </w:tc>
        <w:tc>
          <w:tcPr>
            <w:tcW w:w="2268" w:type="dxa"/>
            <w:vAlign w:val="center"/>
          </w:tcPr>
          <w:p>
            <w:pPr>
              <w:pStyle w:val="单元格样式2"/>
            </w:pPr>
            <w:r>
              <w:t xml:space="preserve">0.3万元/人</w:t>
            </w:r>
          </w:p>
        </w:tc>
        <w:tc>
          <w:tcPr>
            <w:tcW w:w="1276" w:type="dxa"/>
            <w:vAlign w:val="center"/>
          </w:tcPr>
          <w:p>
            <w:pPr>
              <w:pStyle w:val="单元格样式2"/>
            </w:pPr>
            <w:r>
              <w:t xml:space="preserve">河北省人口与计划生育条例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满意度提升率</w:t>
            </w:r>
          </w:p>
        </w:tc>
        <w:tc>
          <w:tcPr>
            <w:tcW w:w="5386" w:type="dxa"/>
            <w:vAlign w:val="center"/>
          </w:tcPr>
          <w:p>
            <w:pPr>
              <w:pStyle w:val="单元格样式2"/>
            </w:pPr>
            <w:r>
              <w:t xml:space="preserve">独生子女家庭满意度提升率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政策知晓率</w:t>
            </w:r>
          </w:p>
        </w:tc>
        <w:tc>
          <w:tcPr>
            <w:tcW w:w="5386" w:type="dxa"/>
            <w:vAlign w:val="center"/>
          </w:tcPr>
          <w:p>
            <w:pPr>
              <w:pStyle w:val="单元格样式2"/>
            </w:pPr>
            <w:r>
              <w:t xml:space="preserve">提高群众对计划生育政策知晓率</w:t>
            </w:r>
          </w:p>
        </w:tc>
        <w:tc>
          <w:tcPr>
            <w:tcW w:w="2268" w:type="dxa"/>
            <w:vAlign w:val="center"/>
          </w:tcPr>
          <w:p>
            <w:pPr>
              <w:pStyle w:val="单元格样式2"/>
            </w:pPr>
            <w:r>
              <w:t xml:space="preserve">大幅提升</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27、工作运转经费绩效目标表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13052925P000055101774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工作运转经费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用于支付大队办公费、电费、专用材料费等。</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41.25</w:t>
            </w:r>
          </w:p>
        </w:tc>
        <w:tc>
          <w:tcPr>
            <w:tcW w:w="2835" w:type="dxa"/>
            <w:vAlign w:val="center"/>
          </w:tcPr>
          <w:p>
            <w:pPr>
              <w:pStyle w:val="单元格样式3"/>
            </w:pPr>
            <w:r>
              <w:t xml:space="preserve">82.50</w:t>
            </w:r>
          </w:p>
        </w:tc>
        <w:tc>
          <w:tcPr>
            <w:tcW w:w="2551" w:type="dxa"/>
            <w:vAlign w:val="center"/>
          </w:tcPr>
          <w:p>
            <w:pPr>
              <w:pStyle w:val="单元格样式3"/>
            </w:pPr>
            <w:r>
              <w:t xml:space="preserve">137.50</w:t>
            </w:r>
          </w:p>
        </w:tc>
        <w:tc>
          <w:tcPr>
            <w:tcW w:w="3544" w:type="dxa"/>
            <w:gridSpan w:val="2"/>
            <w:vAlign w:val="center"/>
          </w:tcPr>
          <w:p>
            <w:pPr>
              <w:pStyle w:val="单元格样式3"/>
            </w:pPr>
            <w:r>
              <w:t xml:space="preserve">165.00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1.2025年12月底前完成运转资金的支出</w:t>
            </w:r>
          </w:p>
          <w:p>
            <w:pPr>
              <w:pStyle w:val="单元格样式2"/>
            </w:pPr>
            <w:r>
              <w:t xml:space="preserve">2.购置电脑和打印机等设备，保障必要的办公条件</w:t>
            </w:r>
            <w:r>
              <w:rPr/>
              <w:tab/>
            </w:r>
            <w:r>
              <w:rPr/>
              <w:tab/>
            </w:r>
            <w:r>
              <w:rPr/>
              <w:tab/>
            </w:r>
            <w:r>
              <w:rPr/>
              <w:tab/>
            </w:r>
          </w:p>
          <w:p>
            <w:pPr>
              <w:pStyle w:val="单元格样式2"/>
            </w:pPr>
            <w:r>
              <w:t xml:space="preserve">3.保障我大队各项工作正常开展12个月</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购置数量</w:t>
            </w:r>
          </w:p>
        </w:tc>
        <w:tc>
          <w:tcPr>
            <w:tcW w:w="5386" w:type="dxa"/>
            <w:vAlign w:val="center"/>
          </w:tcPr>
          <w:p>
            <w:pPr>
              <w:pStyle w:val="单元格样式2"/>
            </w:pPr>
            <w:r>
              <w:t xml:space="preserve">购置设备数量</w:t>
            </w:r>
          </w:p>
        </w:tc>
        <w:tc>
          <w:tcPr>
            <w:tcW w:w="2268" w:type="dxa"/>
            <w:vAlign w:val="center"/>
          </w:tcPr>
          <w:p>
            <w:pPr>
              <w:pStyle w:val="单元格样式2"/>
            </w:pPr>
            <w:r>
              <w:t xml:space="preserve">≥9台</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购置合格率</w:t>
            </w:r>
          </w:p>
        </w:tc>
        <w:tc>
          <w:tcPr>
            <w:tcW w:w="5386" w:type="dxa"/>
            <w:vAlign w:val="center"/>
          </w:tcPr>
          <w:p>
            <w:pPr>
              <w:pStyle w:val="单元格样式2"/>
            </w:pPr>
            <w:r>
              <w:t xml:space="preserve">购置的设备质量合格情况</w:t>
            </w:r>
          </w:p>
        </w:tc>
        <w:tc>
          <w:tcPr>
            <w:tcW w:w="2268" w:type="dxa"/>
            <w:vAlign w:val="center"/>
          </w:tcPr>
          <w:p>
            <w:pPr>
              <w:pStyle w:val="单元格样式2"/>
            </w:pPr>
            <w:r>
              <w:t xml:space="preserve">≥95%</w:t>
            </w:r>
          </w:p>
        </w:tc>
        <w:tc>
          <w:tcPr>
            <w:tcW w:w="1276" w:type="dxa"/>
            <w:vAlign w:val="center"/>
          </w:tcPr>
          <w:p>
            <w:pPr>
              <w:pStyle w:val="单元格样式2"/>
            </w:pPr>
            <w:r>
              <w:t xml:space="preserve">日常使用情况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购置完成时间</w:t>
            </w:r>
          </w:p>
        </w:tc>
        <w:tc>
          <w:tcPr>
            <w:tcW w:w="5386" w:type="dxa"/>
            <w:vAlign w:val="center"/>
          </w:tcPr>
          <w:p>
            <w:pPr>
              <w:pStyle w:val="单元格样式2"/>
            </w:pPr>
            <w:r>
              <w:t xml:space="preserve">设备购置完成时间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设备单价</w:t>
            </w:r>
          </w:p>
        </w:tc>
        <w:tc>
          <w:tcPr>
            <w:tcW w:w="5386" w:type="dxa"/>
            <w:vAlign w:val="center"/>
          </w:tcPr>
          <w:p>
            <w:pPr>
              <w:pStyle w:val="单元格样式2"/>
            </w:pPr>
            <w:r>
              <w:t xml:space="preserve">反映购买设备的单价</w:t>
            </w:r>
          </w:p>
        </w:tc>
        <w:tc>
          <w:tcPr>
            <w:tcW w:w="2268" w:type="dxa"/>
            <w:vAlign w:val="center"/>
          </w:tcPr>
          <w:p>
            <w:pPr>
              <w:pStyle w:val="单元格样式2"/>
            </w:pPr>
            <w:r>
              <w:t xml:space="preserve">≤50000元/台</w:t>
            </w:r>
          </w:p>
        </w:tc>
        <w:tc>
          <w:tcPr>
            <w:tcW w:w="1276" w:type="dxa"/>
            <w:vAlign w:val="center"/>
          </w:tcPr>
          <w:p>
            <w:pPr>
              <w:pStyle w:val="单元格样式2"/>
            </w:pPr>
            <w:r>
              <w:t xml:space="preserve">办公费用测算表、办公费用使用标准文件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办公条件保障率</w:t>
            </w:r>
          </w:p>
        </w:tc>
        <w:tc>
          <w:tcPr>
            <w:tcW w:w="5386" w:type="dxa"/>
            <w:vAlign w:val="center"/>
          </w:tcPr>
          <w:p>
            <w:pPr>
              <w:pStyle w:val="单元格样式2"/>
            </w:pPr>
            <w:r>
              <w:t xml:space="preserve">保障单位办公条件情况</w:t>
            </w:r>
          </w:p>
        </w:tc>
        <w:tc>
          <w:tcPr>
            <w:tcW w:w="2268" w:type="dxa"/>
            <w:vAlign w:val="center"/>
          </w:tcPr>
          <w:p>
            <w:pPr>
              <w:pStyle w:val="单元格样式2"/>
            </w:pPr>
            <w:r>
              <w:t xml:space="preserve">≥95%</w:t>
            </w:r>
          </w:p>
        </w:tc>
        <w:tc>
          <w:tcPr>
            <w:tcW w:w="1276" w:type="dxa"/>
            <w:vAlign w:val="center"/>
          </w:tcPr>
          <w:p>
            <w:pPr>
              <w:pStyle w:val="单元格样式2"/>
            </w:pPr>
            <w:r>
              <w:t xml:space="preserve">访谈、考核</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单位办公持续运转率</w:t>
            </w:r>
          </w:p>
        </w:tc>
        <w:tc>
          <w:tcPr>
            <w:tcW w:w="5386" w:type="dxa"/>
            <w:vAlign w:val="center"/>
          </w:tcPr>
          <w:p>
            <w:pPr>
              <w:pStyle w:val="单元格样式2"/>
            </w:pPr>
            <w:r>
              <w:t xml:space="preserve">反映项目单位日常办公运转时限</w:t>
            </w:r>
          </w:p>
        </w:tc>
        <w:tc>
          <w:tcPr>
            <w:tcW w:w="2268" w:type="dxa"/>
            <w:vAlign w:val="center"/>
          </w:tcPr>
          <w:p>
            <w:pPr>
              <w:pStyle w:val="单元格样式2"/>
            </w:pPr>
            <w:r>
              <w:t xml:space="preserve">≤1年</w:t>
            </w:r>
          </w:p>
        </w:tc>
        <w:tc>
          <w:tcPr>
            <w:tcW w:w="1276" w:type="dxa"/>
            <w:vAlign w:val="center"/>
          </w:tcPr>
          <w:p>
            <w:pPr>
              <w:pStyle w:val="单元格样式2"/>
            </w:pPr>
            <w:r>
              <w:t xml:space="preserve">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人员满意度</w:t>
            </w:r>
          </w:p>
        </w:tc>
        <w:tc>
          <w:tcPr>
            <w:tcW w:w="5386" w:type="dxa"/>
            <w:vAlign w:val="center"/>
          </w:tcPr>
          <w:p>
            <w:pPr>
              <w:pStyle w:val="单元格样式2"/>
            </w:pPr>
            <w:r>
              <w:t xml:space="preserve">单位人员满意度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28、冀财政法2024年50号提前下达2025年中央政法纪检监察转移支付资金-交警队绩效目标表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13052925P00000710013C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冀财政法2024年50号提前下达2025年中央政法纪检监察转移支付资金-交警队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用于支付委托业务费和专用设备购置。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7.75</w:t>
            </w:r>
          </w:p>
        </w:tc>
        <w:tc>
          <w:tcPr>
            <w:tcW w:w="2835" w:type="dxa"/>
            <w:vAlign w:val="center"/>
          </w:tcPr>
          <w:p>
            <w:pPr>
              <w:pStyle w:val="单元格样式3"/>
            </w:pPr>
            <w:r>
              <w:t xml:space="preserve">15.50</w:t>
            </w:r>
          </w:p>
        </w:tc>
        <w:tc>
          <w:tcPr>
            <w:tcW w:w="2551" w:type="dxa"/>
            <w:vAlign w:val="center"/>
          </w:tcPr>
          <w:p>
            <w:pPr>
              <w:pStyle w:val="单元格样式3"/>
            </w:pPr>
            <w:r>
              <w:t xml:space="preserve">25.80</w:t>
            </w:r>
          </w:p>
        </w:tc>
        <w:tc>
          <w:tcPr>
            <w:tcW w:w="3544" w:type="dxa"/>
            <w:gridSpan w:val="2"/>
            <w:vAlign w:val="center"/>
          </w:tcPr>
          <w:p>
            <w:pPr>
              <w:pStyle w:val="单元格样式3"/>
            </w:pPr>
            <w:r>
              <w:t xml:space="preserve">31.00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1.保障事故鉴定1个月内出结果</w:t>
            </w:r>
          </w:p>
          <w:p>
            <w:pPr>
              <w:pStyle w:val="单元格样式2"/>
            </w:pPr>
            <w:r>
              <w:t xml:space="preserve">2.保障4个中队所需业务装备</w:t>
            </w:r>
            <w:r>
              <w:rPr/>
              <w:tab/>
            </w:r>
            <w:r>
              <w:rPr/>
              <w:tab/>
            </w:r>
          </w:p>
          <w:p>
            <w:pPr>
              <w:pStyle w:val="单元格样式2"/>
            </w:pPr>
          </w:p>
          <w:p>
            <w:pPr>
              <w:pStyle w:val="单元格样式2"/>
            </w:pPr>
            <w:r>
              <w:t xml:space="preserve">3.保障我大队办案业务正常开展12个月</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准确率</w:t>
            </w:r>
          </w:p>
        </w:tc>
        <w:tc>
          <w:tcPr>
            <w:tcW w:w="5386" w:type="dxa"/>
            <w:vAlign w:val="center"/>
          </w:tcPr>
          <w:p>
            <w:pPr>
              <w:pStyle w:val="单元格样式2"/>
            </w:pPr>
            <w:r>
              <w:t xml:space="preserve">事故鉴定结果准确率</w:t>
            </w:r>
          </w:p>
        </w:tc>
        <w:tc>
          <w:tcPr>
            <w:tcW w:w="2268" w:type="dxa"/>
            <w:vAlign w:val="center"/>
          </w:tcPr>
          <w:p>
            <w:pPr>
              <w:pStyle w:val="单元格样式2"/>
            </w:pPr>
            <w:r>
              <w:t xml:space="preserve">≥95%</w:t>
            </w:r>
          </w:p>
        </w:tc>
        <w:tc>
          <w:tcPr>
            <w:tcW w:w="1276" w:type="dxa"/>
            <w:vAlign w:val="center"/>
          </w:tcPr>
          <w:p>
            <w:pPr>
              <w:pStyle w:val="单元格样式2"/>
            </w:pPr>
            <w:r>
              <w:t xml:space="preserve">统计数据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委托业务完成及时率(%)</w:t>
            </w:r>
          </w:p>
        </w:tc>
        <w:tc>
          <w:tcPr>
            <w:tcW w:w="5386" w:type="dxa"/>
            <w:vAlign w:val="center"/>
          </w:tcPr>
          <w:p>
            <w:pPr>
              <w:pStyle w:val="单元格样式2"/>
            </w:pPr>
            <w:r>
              <w:t xml:space="preserve">委托业务在业务需求时间内完成情况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统计数据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鉴定金额</w:t>
            </w:r>
          </w:p>
        </w:tc>
        <w:tc>
          <w:tcPr>
            <w:tcW w:w="5386" w:type="dxa"/>
            <w:vAlign w:val="center"/>
          </w:tcPr>
          <w:p>
            <w:pPr>
              <w:pStyle w:val="单元格样式2"/>
            </w:pPr>
            <w:r>
              <w:t xml:space="preserve">事故鉴定每车次金额</w:t>
            </w:r>
          </w:p>
        </w:tc>
        <w:tc>
          <w:tcPr>
            <w:tcW w:w="2268" w:type="dxa"/>
            <w:vAlign w:val="center"/>
          </w:tcPr>
          <w:p>
            <w:pPr>
              <w:pStyle w:val="单元格样式2"/>
            </w:pPr>
            <w:r>
              <w:t xml:space="preserve">≥1000元</w:t>
            </w:r>
          </w:p>
        </w:tc>
        <w:tc>
          <w:tcPr>
            <w:tcW w:w="1276" w:type="dxa"/>
            <w:vAlign w:val="center"/>
          </w:tcPr>
          <w:p>
            <w:pPr>
              <w:pStyle w:val="单元格样式2"/>
            </w:pPr>
            <w:r>
              <w:t xml:space="preserve">鉴定机构询价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鉴定数量</w:t>
            </w:r>
          </w:p>
        </w:tc>
        <w:tc>
          <w:tcPr>
            <w:tcW w:w="5386" w:type="dxa"/>
            <w:vAlign w:val="center"/>
          </w:tcPr>
          <w:p>
            <w:pPr>
              <w:pStyle w:val="单元格样式2"/>
            </w:pPr>
            <w:r>
              <w:t xml:space="preserve">事故鉴定数量</w:t>
            </w:r>
          </w:p>
        </w:tc>
        <w:tc>
          <w:tcPr>
            <w:tcW w:w="2268" w:type="dxa"/>
            <w:vAlign w:val="center"/>
          </w:tcPr>
          <w:p>
            <w:pPr>
              <w:pStyle w:val="单元格样式2"/>
            </w:pPr>
            <w:r>
              <w:t xml:space="preserve">&lt;200个</w:t>
            </w:r>
          </w:p>
        </w:tc>
        <w:tc>
          <w:tcPr>
            <w:tcW w:w="1276" w:type="dxa"/>
            <w:vAlign w:val="center"/>
          </w:tcPr>
          <w:p>
            <w:pPr>
              <w:pStyle w:val="单元格样式2"/>
            </w:pPr>
            <w:r>
              <w:t xml:space="preserve">统计数据</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维护交通秩序</w:t>
            </w:r>
          </w:p>
        </w:tc>
        <w:tc>
          <w:tcPr>
            <w:tcW w:w="5386" w:type="dxa"/>
            <w:vAlign w:val="center"/>
          </w:tcPr>
          <w:p>
            <w:pPr>
              <w:pStyle w:val="单元格样式2"/>
            </w:pPr>
            <w:r>
              <w:t xml:space="preserve">提高事故处理质量</w:t>
            </w:r>
          </w:p>
        </w:tc>
        <w:tc>
          <w:tcPr>
            <w:tcW w:w="2268" w:type="dxa"/>
            <w:vAlign w:val="center"/>
          </w:tcPr>
          <w:p>
            <w:pPr>
              <w:pStyle w:val="单元格样式2"/>
            </w:pPr>
            <w:r>
              <w:t xml:space="preserve">持续提高</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广大群众遵守交通规则的比率（%</w:t>
            </w:r>
          </w:p>
        </w:tc>
        <w:tc>
          <w:tcPr>
            <w:tcW w:w="5386" w:type="dxa"/>
            <w:vAlign w:val="center"/>
          </w:tcPr>
          <w:p>
            <w:pPr>
              <w:pStyle w:val="单元格样式2"/>
            </w:pPr>
            <w:r>
              <w:t xml:space="preserve">广大群众遵守交通规则的比率（%）</w:t>
            </w:r>
          </w:p>
        </w:tc>
        <w:tc>
          <w:tcPr>
            <w:tcW w:w="2268" w:type="dxa"/>
            <w:vAlign w:val="center"/>
          </w:tcPr>
          <w:p>
            <w:pPr>
              <w:pStyle w:val="单元格样式2"/>
            </w:pPr>
            <w:r>
              <w:t xml:space="preserve">≥90%</w:t>
            </w:r>
          </w:p>
        </w:tc>
        <w:tc>
          <w:tcPr>
            <w:tcW w:w="1276" w:type="dxa"/>
            <w:vAlign w:val="center"/>
          </w:tcPr>
          <w:p>
            <w:pPr>
              <w:pStyle w:val="单元格样式2"/>
            </w:pPr>
            <w:r>
              <w:t xml:space="preserve">统计数据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调查中使用人员满意和较满意的数量占调查总人数的比率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统计数据</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29、冀财政法2024年52号提前下达2025年省级基层公检法司转移支付-交警队绩效目标表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13052925P00000710010H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冀财政法2024年52号提前下达2025年省级基层公检法司转移支付-交警队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用于支付大队委托业务费和服装购置费。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3.50</w:t>
            </w:r>
          </w:p>
        </w:tc>
        <w:tc>
          <w:tcPr>
            <w:tcW w:w="2835" w:type="dxa"/>
            <w:vAlign w:val="center"/>
          </w:tcPr>
          <w:p>
            <w:pPr>
              <w:pStyle w:val="单元格样式3"/>
            </w:pPr>
            <w:r>
              <w:t xml:space="preserve">7.00</w:t>
            </w:r>
          </w:p>
        </w:tc>
        <w:tc>
          <w:tcPr>
            <w:tcW w:w="2551" w:type="dxa"/>
            <w:vAlign w:val="center"/>
          </w:tcPr>
          <w:p>
            <w:pPr>
              <w:pStyle w:val="单元格样式3"/>
            </w:pPr>
            <w:r>
              <w:t xml:space="preserve">11.67</w:t>
            </w:r>
          </w:p>
        </w:tc>
        <w:tc>
          <w:tcPr>
            <w:tcW w:w="3544" w:type="dxa"/>
            <w:gridSpan w:val="2"/>
            <w:vAlign w:val="center"/>
          </w:tcPr>
          <w:p>
            <w:pPr>
              <w:pStyle w:val="单元格样式3"/>
            </w:pPr>
            <w:r>
              <w:t xml:space="preserve">14.00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1.保障我大队办案业务正常开展12个月</w:t>
            </w:r>
          </w:p>
          <w:p>
            <w:pPr>
              <w:pStyle w:val="单元格样式2"/>
            </w:pPr>
            <w:r>
              <w:t xml:space="preserve">2.保障血样酒精浓度鉴定48小时内出结果</w:t>
            </w:r>
          </w:p>
          <w:p>
            <w:pPr>
              <w:pStyle w:val="单元格样式2"/>
            </w:pPr>
            <w:r>
              <w:t xml:space="preserve">3.保障21名民警所需业务装备</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准确率</w:t>
            </w:r>
          </w:p>
        </w:tc>
        <w:tc>
          <w:tcPr>
            <w:tcW w:w="5386" w:type="dxa"/>
            <w:vAlign w:val="center"/>
          </w:tcPr>
          <w:p>
            <w:pPr>
              <w:pStyle w:val="单元格样式2"/>
            </w:pPr>
            <w:r>
              <w:t xml:space="preserve">血样酒精浓度鉴定结果准确率</w:t>
            </w:r>
          </w:p>
        </w:tc>
        <w:tc>
          <w:tcPr>
            <w:tcW w:w="2268" w:type="dxa"/>
            <w:vAlign w:val="center"/>
          </w:tcPr>
          <w:p>
            <w:pPr>
              <w:pStyle w:val="单元格样式2"/>
            </w:pPr>
            <w:r>
              <w:t xml:space="preserve">≥95%</w:t>
            </w:r>
          </w:p>
        </w:tc>
        <w:tc>
          <w:tcPr>
            <w:tcW w:w="1276" w:type="dxa"/>
            <w:vAlign w:val="center"/>
          </w:tcPr>
          <w:p>
            <w:pPr>
              <w:pStyle w:val="单元格样式2"/>
            </w:pPr>
            <w:r>
              <w:t xml:space="preserve">统计数据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委托业务完成及时率(%)</w:t>
            </w:r>
          </w:p>
        </w:tc>
        <w:tc>
          <w:tcPr>
            <w:tcW w:w="5386" w:type="dxa"/>
            <w:vAlign w:val="center"/>
          </w:tcPr>
          <w:p>
            <w:pPr>
              <w:pStyle w:val="单元格样式2"/>
            </w:pPr>
            <w:r>
              <w:t xml:space="preserve">委托业务在业务需求时间内完成情况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统计数据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鉴定金额</w:t>
            </w:r>
          </w:p>
        </w:tc>
        <w:tc>
          <w:tcPr>
            <w:tcW w:w="5386" w:type="dxa"/>
            <w:vAlign w:val="center"/>
          </w:tcPr>
          <w:p>
            <w:pPr>
              <w:pStyle w:val="单元格样式2"/>
            </w:pPr>
            <w:r>
              <w:t xml:space="preserve">血样酒精浓度鉴定每人次金额</w:t>
            </w:r>
          </w:p>
        </w:tc>
        <w:tc>
          <w:tcPr>
            <w:tcW w:w="2268" w:type="dxa"/>
            <w:vAlign w:val="center"/>
          </w:tcPr>
          <w:p>
            <w:pPr>
              <w:pStyle w:val="单元格样式2"/>
            </w:pPr>
            <w:r>
              <w:t xml:space="preserve">≤280元</w:t>
            </w:r>
          </w:p>
        </w:tc>
        <w:tc>
          <w:tcPr>
            <w:tcW w:w="1276" w:type="dxa"/>
            <w:vAlign w:val="center"/>
          </w:tcPr>
          <w:p>
            <w:pPr>
              <w:pStyle w:val="单元格样式2"/>
            </w:pPr>
            <w:r>
              <w:t xml:space="preserve">鉴定机构询价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鉴定数量</w:t>
            </w:r>
          </w:p>
        </w:tc>
        <w:tc>
          <w:tcPr>
            <w:tcW w:w="5386" w:type="dxa"/>
            <w:vAlign w:val="center"/>
          </w:tcPr>
          <w:p>
            <w:pPr>
              <w:pStyle w:val="单元格样式2"/>
            </w:pPr>
            <w:r>
              <w:t xml:space="preserve">血样酒精浓度鉴定数量</w:t>
            </w:r>
          </w:p>
        </w:tc>
        <w:tc>
          <w:tcPr>
            <w:tcW w:w="2268" w:type="dxa"/>
            <w:vAlign w:val="center"/>
          </w:tcPr>
          <w:p>
            <w:pPr>
              <w:pStyle w:val="单元格样式2"/>
            </w:pPr>
            <w:r>
              <w:t xml:space="preserve">&lt;300个</w:t>
            </w:r>
          </w:p>
        </w:tc>
        <w:tc>
          <w:tcPr>
            <w:tcW w:w="1276" w:type="dxa"/>
            <w:vAlign w:val="center"/>
          </w:tcPr>
          <w:p>
            <w:pPr>
              <w:pStyle w:val="单元格样式2"/>
            </w:pPr>
            <w:r>
              <w:t xml:space="preserve">统计数据</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维护交通秩序</w:t>
            </w:r>
          </w:p>
        </w:tc>
        <w:tc>
          <w:tcPr>
            <w:tcW w:w="5386" w:type="dxa"/>
            <w:vAlign w:val="center"/>
          </w:tcPr>
          <w:p>
            <w:pPr>
              <w:pStyle w:val="单元格样式2"/>
            </w:pPr>
            <w:r>
              <w:t xml:space="preserve">打击酒醉驾违法行为</w:t>
            </w:r>
          </w:p>
        </w:tc>
        <w:tc>
          <w:tcPr>
            <w:tcW w:w="2268" w:type="dxa"/>
            <w:vAlign w:val="center"/>
          </w:tcPr>
          <w:p>
            <w:pPr>
              <w:pStyle w:val="单元格样式2"/>
            </w:pPr>
            <w:r>
              <w:t xml:space="preserve">持续打击</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广大群众遵守交通规则的比率（%</w:t>
            </w:r>
          </w:p>
        </w:tc>
        <w:tc>
          <w:tcPr>
            <w:tcW w:w="5386" w:type="dxa"/>
            <w:vAlign w:val="center"/>
          </w:tcPr>
          <w:p>
            <w:pPr>
              <w:pStyle w:val="单元格样式2"/>
            </w:pPr>
            <w:r>
              <w:t xml:space="preserve">广大群众遵守交通规则的比率（%）</w:t>
            </w:r>
          </w:p>
        </w:tc>
        <w:tc>
          <w:tcPr>
            <w:tcW w:w="2268" w:type="dxa"/>
            <w:vAlign w:val="center"/>
          </w:tcPr>
          <w:p>
            <w:pPr>
              <w:pStyle w:val="单元格样式2"/>
            </w:pPr>
            <w:r>
              <w:t xml:space="preserve">≥90%</w:t>
            </w:r>
          </w:p>
        </w:tc>
        <w:tc>
          <w:tcPr>
            <w:tcW w:w="1276" w:type="dxa"/>
            <w:vAlign w:val="center"/>
          </w:tcPr>
          <w:p>
            <w:pPr>
              <w:pStyle w:val="单元格样式2"/>
            </w:pPr>
            <w:r>
              <w:t xml:space="preserve">统计数据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调查中使用人员满意和较满意的数量占调查总人数的比率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统计数据</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30、交警专项经费绩效目标表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13052925P00005510176G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交警专项经费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用于支付大队电费和红绿灯电费。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3.75</w:t>
            </w:r>
          </w:p>
        </w:tc>
        <w:tc>
          <w:tcPr>
            <w:tcW w:w="2835" w:type="dxa"/>
            <w:vAlign w:val="center"/>
          </w:tcPr>
          <w:p>
            <w:pPr>
              <w:pStyle w:val="单元格样式3"/>
            </w:pPr>
            <w:r>
              <w:t xml:space="preserve">7.50</w:t>
            </w:r>
          </w:p>
        </w:tc>
        <w:tc>
          <w:tcPr>
            <w:tcW w:w="2551" w:type="dxa"/>
            <w:vAlign w:val="center"/>
          </w:tcPr>
          <w:p>
            <w:pPr>
              <w:pStyle w:val="单元格样式3"/>
            </w:pPr>
            <w:r>
              <w:t xml:space="preserve">12.50</w:t>
            </w:r>
          </w:p>
        </w:tc>
        <w:tc>
          <w:tcPr>
            <w:tcW w:w="3544" w:type="dxa"/>
            <w:gridSpan w:val="2"/>
            <w:vAlign w:val="center"/>
          </w:tcPr>
          <w:p>
            <w:pPr>
              <w:pStyle w:val="单元格样式3"/>
            </w:pPr>
            <w:r>
              <w:t xml:space="preserve">15.00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1.保障电子监控设备正常运转12个月</w:t>
            </w:r>
          </w:p>
          <w:p>
            <w:pPr>
              <w:pStyle w:val="单元格样式2"/>
            </w:pPr>
            <w:r>
              <w:t xml:space="preserve">2.2025年12月底前完成资金的支出</w:t>
            </w:r>
          </w:p>
          <w:p>
            <w:pPr>
              <w:pStyle w:val="单元格样式2"/>
            </w:pPr>
            <w:r>
              <w:t xml:space="preserve">3.每月25号前及时缴纳电费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监控设备数</w:t>
            </w:r>
          </w:p>
        </w:tc>
        <w:tc>
          <w:tcPr>
            <w:tcW w:w="5386" w:type="dxa"/>
            <w:vAlign w:val="center"/>
          </w:tcPr>
          <w:p>
            <w:pPr>
              <w:pStyle w:val="单元格样式2"/>
            </w:pPr>
            <w:r>
              <w:t xml:space="preserve">保障电子监控设备数</w:t>
            </w:r>
          </w:p>
        </w:tc>
        <w:tc>
          <w:tcPr>
            <w:tcW w:w="2268" w:type="dxa"/>
            <w:vAlign w:val="center"/>
          </w:tcPr>
          <w:p>
            <w:pPr>
              <w:pStyle w:val="单元格样式2"/>
            </w:pPr>
            <w:r>
              <w:t xml:space="preserve">≥115个</w:t>
            </w:r>
          </w:p>
        </w:tc>
        <w:tc>
          <w:tcPr>
            <w:tcW w:w="1276" w:type="dxa"/>
            <w:vAlign w:val="center"/>
          </w:tcPr>
          <w:p>
            <w:pPr>
              <w:pStyle w:val="单元格样式2"/>
            </w:pPr>
            <w:r>
              <w:t xml:space="preserve">统计数据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设备运转率</w:t>
            </w:r>
          </w:p>
        </w:tc>
        <w:tc>
          <w:tcPr>
            <w:tcW w:w="5386" w:type="dxa"/>
            <w:vAlign w:val="center"/>
          </w:tcPr>
          <w:p>
            <w:pPr>
              <w:pStyle w:val="单元格样式2"/>
            </w:pPr>
            <w:r>
              <w:t xml:space="preserve">保障电子监控设备正运转率</w:t>
            </w:r>
          </w:p>
        </w:tc>
        <w:tc>
          <w:tcPr>
            <w:tcW w:w="2268" w:type="dxa"/>
            <w:vAlign w:val="center"/>
          </w:tcPr>
          <w:p>
            <w:pPr>
              <w:pStyle w:val="单元格样式2"/>
            </w:pPr>
            <w:r>
              <w:t xml:space="preserve">≥95%</w:t>
            </w:r>
          </w:p>
        </w:tc>
        <w:tc>
          <w:tcPr>
            <w:tcW w:w="1276" w:type="dxa"/>
            <w:vAlign w:val="center"/>
          </w:tcPr>
          <w:p>
            <w:pPr>
              <w:pStyle w:val="单元格样式2"/>
            </w:pPr>
            <w:r>
              <w:t xml:space="preserve">统计数据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电费缴纳及时率</w:t>
            </w:r>
          </w:p>
        </w:tc>
        <w:tc>
          <w:tcPr>
            <w:tcW w:w="5386" w:type="dxa"/>
            <w:vAlign w:val="center"/>
          </w:tcPr>
          <w:p>
            <w:pPr>
              <w:pStyle w:val="单元格样式2"/>
            </w:pPr>
            <w:r>
              <w:t xml:space="preserve">电子监控设备电费缴纳及时率</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监控设备运转成本</w:t>
            </w:r>
          </w:p>
        </w:tc>
        <w:tc>
          <w:tcPr>
            <w:tcW w:w="5386" w:type="dxa"/>
            <w:vAlign w:val="center"/>
          </w:tcPr>
          <w:p>
            <w:pPr>
              <w:pStyle w:val="单元格样式2"/>
            </w:pPr>
            <w:r>
              <w:t xml:space="preserve">电子监控设备正常运转电费成本</w:t>
            </w:r>
          </w:p>
        </w:tc>
        <w:tc>
          <w:tcPr>
            <w:tcW w:w="2268" w:type="dxa"/>
            <w:vAlign w:val="center"/>
          </w:tcPr>
          <w:p>
            <w:pPr>
              <w:pStyle w:val="单元格样式2"/>
            </w:pPr>
            <w:r>
              <w:t xml:space="preserve">≤15万元</w:t>
            </w:r>
          </w:p>
        </w:tc>
        <w:tc>
          <w:tcPr>
            <w:tcW w:w="1276" w:type="dxa"/>
            <w:vAlign w:val="center"/>
          </w:tcPr>
          <w:p>
            <w:pPr>
              <w:pStyle w:val="单元格样式2"/>
            </w:pPr>
            <w:r>
              <w:t xml:space="preserve">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广大群众遵守交通规则的比率</w:t>
            </w:r>
          </w:p>
        </w:tc>
        <w:tc>
          <w:tcPr>
            <w:tcW w:w="5386" w:type="dxa"/>
            <w:vAlign w:val="center"/>
          </w:tcPr>
          <w:p>
            <w:pPr>
              <w:pStyle w:val="单元格样式2"/>
            </w:pPr>
            <w:r>
              <w:t xml:space="preserve">广大群众遵守交通规则的比率</w:t>
            </w:r>
          </w:p>
        </w:tc>
        <w:tc>
          <w:tcPr>
            <w:tcW w:w="2268" w:type="dxa"/>
            <w:vAlign w:val="center"/>
          </w:tcPr>
          <w:p>
            <w:pPr>
              <w:pStyle w:val="单元格样式2"/>
            </w:pPr>
            <w:r>
              <w:t xml:space="preserve">≥90%</w:t>
            </w:r>
          </w:p>
        </w:tc>
        <w:tc>
          <w:tcPr>
            <w:tcW w:w="1276" w:type="dxa"/>
            <w:vAlign w:val="center"/>
          </w:tcPr>
          <w:p>
            <w:pPr>
              <w:pStyle w:val="单元格样式2"/>
            </w:pPr>
            <w:r>
              <w:t xml:space="preserve">统计数据</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维护交通秩序</w:t>
            </w:r>
          </w:p>
        </w:tc>
        <w:tc>
          <w:tcPr>
            <w:tcW w:w="5386" w:type="dxa"/>
            <w:vAlign w:val="center"/>
          </w:tcPr>
          <w:p>
            <w:pPr>
              <w:pStyle w:val="单元格样式2"/>
            </w:pPr>
            <w:r>
              <w:t xml:space="preserve">维护交通秩序</w:t>
            </w:r>
          </w:p>
        </w:tc>
        <w:tc>
          <w:tcPr>
            <w:tcW w:w="2268" w:type="dxa"/>
            <w:vAlign w:val="center"/>
          </w:tcPr>
          <w:p>
            <w:pPr>
              <w:pStyle w:val="单元格样式2"/>
            </w:pPr>
            <w:r>
              <w:t xml:space="preserve">持续提升</w:t>
            </w:r>
          </w:p>
        </w:tc>
        <w:tc>
          <w:tcPr>
            <w:tcW w:w="1276" w:type="dxa"/>
            <w:vAlign w:val="center"/>
          </w:tcPr>
          <w:p>
            <w:pPr>
              <w:pStyle w:val="单元格样式2"/>
            </w:pPr>
            <w:r>
              <w:t xml:space="preserve">统计调查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调查中使用人员满意和较满意的数量占调查总人数的比率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31、交通协管员工资及保险绩效目标表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13052925P00580210047W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交通协管员工资及保险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用于支付交通协管员工资及保险。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165.00</w:t>
            </w:r>
          </w:p>
        </w:tc>
        <w:tc>
          <w:tcPr>
            <w:tcW w:w="2835" w:type="dxa"/>
            <w:vAlign w:val="center"/>
          </w:tcPr>
          <w:p>
            <w:pPr>
              <w:pStyle w:val="单元格样式3"/>
            </w:pPr>
            <w:r>
              <w:t xml:space="preserve">330.00</w:t>
            </w:r>
          </w:p>
        </w:tc>
        <w:tc>
          <w:tcPr>
            <w:tcW w:w="2551" w:type="dxa"/>
            <w:vAlign w:val="center"/>
          </w:tcPr>
          <w:p>
            <w:pPr>
              <w:pStyle w:val="单元格样式3"/>
            </w:pPr>
            <w:r>
              <w:t xml:space="preserve">550.00</w:t>
            </w:r>
          </w:p>
        </w:tc>
        <w:tc>
          <w:tcPr>
            <w:tcW w:w="3544" w:type="dxa"/>
            <w:gridSpan w:val="2"/>
            <w:vAlign w:val="center"/>
          </w:tcPr>
          <w:p>
            <w:pPr>
              <w:pStyle w:val="单元格样式3"/>
            </w:pPr>
            <w:r>
              <w:t xml:space="preserve">660.00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1.放发工资、缴纳保险人数≤130人</w:t>
            </w:r>
          </w:p>
          <w:p>
            <w:pPr>
              <w:pStyle w:val="单元格样式2"/>
            </w:pPr>
            <w:r>
              <w:t xml:space="preserve">2.每月25号之前发放工资、缴纳保险</w:t>
            </w:r>
          </w:p>
          <w:p>
            <w:pPr>
              <w:pStyle w:val="单元格样式2"/>
            </w:pPr>
            <w:r>
              <w:t xml:space="preserve">3.保障交通协管员12个月的工资及时发放、社保及时缴纳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发放工资人员人数</w:t>
            </w:r>
          </w:p>
        </w:tc>
        <w:tc>
          <w:tcPr>
            <w:tcW w:w="2268" w:type="dxa"/>
            <w:vAlign w:val="center"/>
          </w:tcPr>
          <w:p>
            <w:pPr>
              <w:pStyle w:val="单元格样式2"/>
            </w:pPr>
            <w:r>
              <w:t xml:space="preserve">≤130人</w:t>
            </w:r>
          </w:p>
        </w:tc>
        <w:tc>
          <w:tcPr>
            <w:tcW w:w="1276" w:type="dxa"/>
            <w:vAlign w:val="center"/>
          </w:tcPr>
          <w:p>
            <w:pPr>
              <w:pStyle w:val="单元格样式2"/>
            </w:pPr>
            <w:r>
              <w:t xml:space="preserve">实际在职人数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发放成功率</w:t>
            </w:r>
          </w:p>
        </w:tc>
        <w:tc>
          <w:tcPr>
            <w:tcW w:w="5386" w:type="dxa"/>
            <w:vAlign w:val="center"/>
          </w:tcPr>
          <w:p>
            <w:pPr>
              <w:pStyle w:val="单元格样式2"/>
            </w:pPr>
            <w:r>
              <w:t xml:space="preserve">成功发放工资人员的比率</w:t>
            </w:r>
          </w:p>
        </w:tc>
        <w:tc>
          <w:tcPr>
            <w:tcW w:w="2268" w:type="dxa"/>
            <w:vAlign w:val="center"/>
          </w:tcPr>
          <w:p>
            <w:pPr>
              <w:pStyle w:val="单元格样式2"/>
            </w:pPr>
            <w:r>
              <w:t xml:space="preserve">100%</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资金支出的完成时间</w:t>
            </w:r>
          </w:p>
        </w:tc>
        <w:tc>
          <w:tcPr>
            <w:tcW w:w="5386" w:type="dxa"/>
            <w:vAlign w:val="center"/>
          </w:tcPr>
          <w:p>
            <w:pPr>
              <w:pStyle w:val="单元格样式2"/>
            </w:pPr>
            <w:r>
              <w:t xml:space="preserve">资金支出的完成时间</w:t>
            </w:r>
          </w:p>
        </w:tc>
        <w:tc>
          <w:tcPr>
            <w:tcW w:w="2268" w:type="dxa"/>
            <w:vAlign w:val="center"/>
          </w:tcPr>
          <w:p>
            <w:pPr>
              <w:pStyle w:val="单元格样式2"/>
            </w:pPr>
            <w:r>
              <w:t xml:space="preserve">2025年12月份</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发放金额数</w:t>
            </w:r>
          </w:p>
        </w:tc>
        <w:tc>
          <w:tcPr>
            <w:tcW w:w="5386" w:type="dxa"/>
            <w:vAlign w:val="center"/>
          </w:tcPr>
          <w:p>
            <w:pPr>
              <w:pStyle w:val="单元格样式2"/>
            </w:pPr>
            <w:r>
              <w:t xml:space="preserve">发放工资金额</w:t>
            </w:r>
          </w:p>
        </w:tc>
        <w:tc>
          <w:tcPr>
            <w:tcW w:w="2268" w:type="dxa"/>
            <w:vAlign w:val="center"/>
          </w:tcPr>
          <w:p>
            <w:pPr>
              <w:pStyle w:val="单元格样式2"/>
            </w:pPr>
            <w:r>
              <w:t xml:space="preserve">≤660万元</w:t>
            </w:r>
          </w:p>
        </w:tc>
        <w:tc>
          <w:tcPr>
            <w:tcW w:w="1276" w:type="dxa"/>
            <w:vAlign w:val="center"/>
          </w:tcPr>
          <w:p>
            <w:pPr>
              <w:pStyle w:val="单元格样式2"/>
            </w:pPr>
            <w:r>
              <w:t xml:space="preserve">人员工资及社保费福利标准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提升职工生活保障</w:t>
            </w:r>
          </w:p>
        </w:tc>
        <w:tc>
          <w:tcPr>
            <w:tcW w:w="5386" w:type="dxa"/>
            <w:vAlign w:val="center"/>
          </w:tcPr>
          <w:p>
            <w:pPr>
              <w:pStyle w:val="单元格样式2"/>
            </w:pPr>
            <w:r>
              <w:t xml:space="preserve">保障和改善职工正常生活</w:t>
            </w:r>
          </w:p>
        </w:tc>
        <w:tc>
          <w:tcPr>
            <w:tcW w:w="2268" w:type="dxa"/>
            <w:vAlign w:val="center"/>
          </w:tcPr>
          <w:p>
            <w:pPr>
              <w:pStyle w:val="单元格样式2"/>
            </w:pPr>
            <w:r>
              <w:t xml:space="preserve">提升</w:t>
            </w:r>
          </w:p>
        </w:tc>
        <w:tc>
          <w:tcPr>
            <w:tcW w:w="1276" w:type="dxa"/>
            <w:vAlign w:val="center"/>
          </w:tcPr>
          <w:p>
            <w:pPr>
              <w:pStyle w:val="单元格样式2"/>
            </w:pPr>
            <w:r>
              <w:t xml:space="preserve">职工需求、相关规定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在职人员年终考核情况</w:t>
            </w:r>
          </w:p>
        </w:tc>
        <w:tc>
          <w:tcPr>
            <w:tcW w:w="5386" w:type="dxa"/>
            <w:vAlign w:val="center"/>
          </w:tcPr>
          <w:p>
            <w:pPr>
              <w:pStyle w:val="单元格样式2"/>
            </w:pPr>
            <w:r>
              <w:t xml:space="preserve">在职人员年终考核合格（称职）及以上占所有考核人员的比率</w:t>
            </w:r>
          </w:p>
        </w:tc>
        <w:tc>
          <w:tcPr>
            <w:tcW w:w="2268" w:type="dxa"/>
            <w:vAlign w:val="center"/>
          </w:tcPr>
          <w:p>
            <w:pPr>
              <w:pStyle w:val="单元格样式2"/>
            </w:pPr>
            <w:r>
              <w:t xml:space="preserve">≥95%</w:t>
            </w:r>
          </w:p>
        </w:tc>
        <w:tc>
          <w:tcPr>
            <w:tcW w:w="1276" w:type="dxa"/>
            <w:vAlign w:val="center"/>
          </w:tcPr>
          <w:p>
            <w:pPr>
              <w:pStyle w:val="单元格样式2"/>
            </w:pPr>
            <w:r>
              <w:t xml:space="preserve">工作安排及统计调查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领取工资人员满意率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32、转业士官待遇资金绩效目标表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13052925P00580210048G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转业士官待遇资金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用于落实转业士官待遇。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4.50</w:t>
            </w: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1.放发工资、缴纳保险人数≤2人</w:t>
            </w:r>
          </w:p>
          <w:p>
            <w:pPr>
              <w:pStyle w:val="单元格样式2"/>
            </w:pPr>
            <w:r>
              <w:t xml:space="preserve">2.每月25号之前发放工资、缴纳保险</w:t>
            </w:r>
          </w:p>
          <w:p>
            <w:pPr>
              <w:pStyle w:val="单元格样式2"/>
            </w:pPr>
            <w:r>
              <w:t xml:space="preserve">3.保障转业士官12个月的待遇及时落实</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发放工资人员人数</w:t>
            </w:r>
          </w:p>
        </w:tc>
        <w:tc>
          <w:tcPr>
            <w:tcW w:w="2268" w:type="dxa"/>
            <w:vAlign w:val="center"/>
          </w:tcPr>
          <w:p>
            <w:pPr>
              <w:pStyle w:val="单元格样式2"/>
            </w:pPr>
            <w:r>
              <w:t xml:space="preserve">≤2人</w:t>
            </w:r>
          </w:p>
        </w:tc>
        <w:tc>
          <w:tcPr>
            <w:tcW w:w="1276" w:type="dxa"/>
            <w:vAlign w:val="center"/>
          </w:tcPr>
          <w:p>
            <w:pPr>
              <w:pStyle w:val="单元格样式2"/>
            </w:pPr>
            <w:r>
              <w:t xml:space="preserve">实际在职人数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资金发放的成功率</w:t>
            </w:r>
          </w:p>
        </w:tc>
        <w:tc>
          <w:tcPr>
            <w:tcW w:w="5386" w:type="dxa"/>
            <w:vAlign w:val="center"/>
          </w:tcPr>
          <w:p>
            <w:pPr>
              <w:pStyle w:val="单元格样式2"/>
            </w:pPr>
            <w:r>
              <w:t xml:space="preserve">转业士官待遇资金发放的成功率</w:t>
            </w:r>
          </w:p>
        </w:tc>
        <w:tc>
          <w:tcPr>
            <w:tcW w:w="2268" w:type="dxa"/>
            <w:vAlign w:val="center"/>
          </w:tcPr>
          <w:p>
            <w:pPr>
              <w:pStyle w:val="单元格样式2"/>
            </w:pPr>
            <w:r>
              <w:t xml:space="preserve">100%</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资金支出的完成时间</w:t>
            </w:r>
          </w:p>
        </w:tc>
        <w:tc>
          <w:tcPr>
            <w:tcW w:w="5386" w:type="dxa"/>
            <w:vAlign w:val="center"/>
          </w:tcPr>
          <w:p>
            <w:pPr>
              <w:pStyle w:val="单元格样式2"/>
            </w:pPr>
            <w:r>
              <w:t xml:space="preserve">转业士官待遇资金支出的完成时间</w:t>
            </w:r>
          </w:p>
        </w:tc>
        <w:tc>
          <w:tcPr>
            <w:tcW w:w="2268" w:type="dxa"/>
            <w:vAlign w:val="center"/>
          </w:tcPr>
          <w:p>
            <w:pPr>
              <w:pStyle w:val="单元格样式2"/>
            </w:pPr>
            <w:r>
              <w:t xml:space="preserve">2025年12月份</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转业士官待遇资金成本</w:t>
            </w:r>
          </w:p>
        </w:tc>
        <w:tc>
          <w:tcPr>
            <w:tcW w:w="2268" w:type="dxa"/>
            <w:vAlign w:val="center"/>
          </w:tcPr>
          <w:p>
            <w:pPr>
              <w:pStyle w:val="单元格样式2"/>
            </w:pPr>
            <w:r>
              <w:t xml:space="preserve">≤20万元</w:t>
            </w:r>
          </w:p>
        </w:tc>
        <w:tc>
          <w:tcPr>
            <w:tcW w:w="1276" w:type="dxa"/>
            <w:vAlign w:val="center"/>
          </w:tcPr>
          <w:p>
            <w:pPr>
              <w:pStyle w:val="单元格样式2"/>
            </w:pPr>
            <w:r>
              <w:t xml:space="preserve">人员工资及社保费福利标准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提升职工生活保障</w:t>
            </w:r>
          </w:p>
        </w:tc>
        <w:tc>
          <w:tcPr>
            <w:tcW w:w="5386" w:type="dxa"/>
            <w:vAlign w:val="center"/>
          </w:tcPr>
          <w:p>
            <w:pPr>
              <w:pStyle w:val="单元格样式2"/>
            </w:pPr>
            <w:r>
              <w:t xml:space="preserve">保障和改善职工正常生活</w:t>
            </w:r>
          </w:p>
        </w:tc>
        <w:tc>
          <w:tcPr>
            <w:tcW w:w="2268" w:type="dxa"/>
            <w:vAlign w:val="center"/>
          </w:tcPr>
          <w:p>
            <w:pPr>
              <w:pStyle w:val="单元格样式2"/>
            </w:pPr>
            <w:r>
              <w:t xml:space="preserve">提升</w:t>
            </w:r>
          </w:p>
        </w:tc>
        <w:tc>
          <w:tcPr>
            <w:tcW w:w="1276" w:type="dxa"/>
            <w:vAlign w:val="center"/>
          </w:tcPr>
          <w:p>
            <w:pPr>
              <w:pStyle w:val="单元格样式2"/>
            </w:pPr>
            <w:r>
              <w:t xml:space="preserve">职工需求、相关规定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在职人员年终考核情况</w:t>
            </w:r>
          </w:p>
        </w:tc>
        <w:tc>
          <w:tcPr>
            <w:tcW w:w="5386" w:type="dxa"/>
            <w:vAlign w:val="center"/>
          </w:tcPr>
          <w:p>
            <w:pPr>
              <w:pStyle w:val="单元格样式2"/>
            </w:pPr>
            <w:r>
              <w:t xml:space="preserve">在职人员年终考核合格（称职）及以上占所有考核人员的比率</w:t>
            </w:r>
          </w:p>
        </w:tc>
        <w:tc>
          <w:tcPr>
            <w:tcW w:w="2268" w:type="dxa"/>
            <w:vAlign w:val="center"/>
          </w:tcPr>
          <w:p>
            <w:pPr>
              <w:pStyle w:val="单元格样式2"/>
            </w:pPr>
            <w:r>
              <w:t xml:space="preserve">≥95%</w:t>
            </w:r>
          </w:p>
        </w:tc>
        <w:tc>
          <w:tcPr>
            <w:tcW w:w="1276" w:type="dxa"/>
            <w:vAlign w:val="center"/>
          </w:tcPr>
          <w:p>
            <w:pPr>
              <w:pStyle w:val="单元格样式2"/>
            </w:pPr>
            <w:r>
              <w:t xml:space="preserve">工作安排及统计调查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领取工资人员满意率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312巨鹿县公安局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200.00</w:t>
            </w:r>
          </w:p>
        </w:tc>
        <w:tc>
          <w:tcPr>
            <w:tcW w:w="964" w:type="dxa"/>
            <w:vAlign w:val="center"/>
          </w:tcPr>
          <w:p>
            <w:pPr>
              <w:pStyle w:val="单元格样式7"/>
            </w:pPr>
          </w:p>
        </w:tc>
        <w:tc>
          <w:tcPr>
            <w:tcW w:w="964" w:type="dxa"/>
            <w:vAlign w:val="center"/>
          </w:tcPr>
          <w:p>
            <w:pPr>
              <w:pStyle w:val="单元格样式7"/>
            </w:pPr>
            <w:r>
              <w:t xml:space="preserve">200.00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200.00</w:t>
            </w:r>
          </w:p>
        </w:tc>
      </w:tr>
      <w:tr>
        <w:trPr>
          <w:cantSplit/>
          <w:trHeight w:hRule="auto" w:val="0"/>
          <w:jc w:val="center"/>
        </w:trPr>
        <w:tc>
          <w:tcPr>
            <w:tcW w:w="1701" w:type="dxa"/>
            <w:vAlign w:val="center"/>
          </w:tcPr>
          <w:p>
            <w:pPr>
              <w:pStyle w:val="单元格样式6"/>
            </w:pPr>
            <w:r>
              <w:t xml:space="preserve">巨鹿县公安交通警察大队小计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200.00</w:t>
            </w:r>
          </w:p>
        </w:tc>
        <w:tc>
          <w:tcPr>
            <w:tcW w:w="964" w:type="dxa"/>
            <w:vAlign w:val="center"/>
          </w:tcPr>
          <w:p>
            <w:pPr>
              <w:pStyle w:val="单元格样式7"/>
            </w:pPr>
          </w:p>
        </w:tc>
        <w:tc>
          <w:tcPr>
            <w:tcW w:w="964" w:type="dxa"/>
            <w:vAlign w:val="center"/>
          </w:tcPr>
          <w:p>
            <w:pPr>
              <w:pStyle w:val="单元格样式7"/>
            </w:pPr>
            <w:r>
              <w:t xml:space="preserve">200.00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200.00</w:t>
            </w:r>
          </w:p>
        </w:tc>
      </w:tr>
      <w:tr>
        <w:trPr>
          <w:cantSplit/>
          <w:trHeight w:hRule="auto" w:val="0"/>
          <w:jc w:val="center"/>
        </w:trPr>
        <w:tc>
          <w:tcPr>
            <w:tcW w:w="1701" w:type="dxa"/>
            <w:vAlign w:val="center"/>
          </w:tcPr>
          <w:p>
            <w:pPr>
              <w:pStyle w:val="单元格样式2"/>
            </w:pPr>
            <w:r>
              <w:t xml:space="preserve">道路交通设施工程建设资金</w:t>
            </w:r>
          </w:p>
        </w:tc>
        <w:tc>
          <w:tcPr>
            <w:tcW w:w="964" w:type="dxa"/>
            <w:vAlign w:val="center"/>
          </w:tcPr>
          <w:p>
            <w:pPr>
              <w:pStyle w:val="单元格样式4"/>
            </w:pPr>
            <w:r>
              <w:t xml:space="preserve">300.00</w:t>
            </w:r>
          </w:p>
        </w:tc>
        <w:tc>
          <w:tcPr>
            <w:tcW w:w="1134" w:type="dxa"/>
            <w:vAlign w:val="center"/>
          </w:tcPr>
          <w:p>
            <w:pPr>
              <w:pStyle w:val="单元格样式2"/>
            </w:pPr>
            <w:r>
              <w:t xml:space="preserve">其他系统集成实施服务</w:t>
            </w:r>
          </w:p>
        </w:tc>
        <w:tc>
          <w:tcPr>
            <w:tcW w:w="1134" w:type="dxa"/>
            <w:vAlign w:val="center"/>
          </w:tcPr>
          <w:p>
            <w:pPr>
              <w:pStyle w:val="单元格样式2"/>
            </w:pPr>
            <w:r>
              <w:t xml:space="preserve">C16029900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50.00</w:t>
            </w:r>
          </w:p>
        </w:tc>
        <w:tc>
          <w:tcPr>
            <w:tcW w:w="964" w:type="dxa"/>
            <w:vAlign w:val="center"/>
          </w:tcPr>
          <w:p>
            <w:pPr>
              <w:pStyle w:val="单元格样式4"/>
            </w:pPr>
            <w:r>
              <w:t xml:space="preserve">50.00</w:t>
            </w:r>
          </w:p>
        </w:tc>
        <w:tc>
          <w:tcPr>
            <w:tcW w:w="964" w:type="dxa"/>
            <w:vAlign w:val="center"/>
          </w:tcPr>
          <w:p>
            <w:pPr>
              <w:pStyle w:val="单元格样式4"/>
            </w:pPr>
          </w:p>
        </w:tc>
        <w:tc>
          <w:tcPr>
            <w:tcW w:w="964" w:type="dxa"/>
            <w:vAlign w:val="center"/>
          </w:tcPr>
          <w:p>
            <w:pPr>
              <w:pStyle w:val="单元格样式4"/>
            </w:pPr>
            <w:r>
              <w:t xml:space="preserve">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50.00</w:t>
            </w:r>
          </w:p>
        </w:tc>
      </w:tr>
      <w:tr>
        <w:trPr>
          <w:cantSplit/>
          <w:trHeight w:hRule="auto" w:val="0"/>
          <w:jc w:val="center"/>
        </w:trPr>
        <w:tc>
          <w:tcPr>
            <w:tcW w:w="1701" w:type="dxa"/>
            <w:vAlign w:val="center"/>
          </w:tcPr>
          <w:p>
            <w:pPr>
              <w:pStyle w:val="单元格样式2"/>
            </w:pPr>
            <w:r>
              <w:t xml:space="preserve">道路交通设施工程建设资金</w:t>
            </w:r>
          </w:p>
        </w:tc>
        <w:tc>
          <w:tcPr>
            <w:tcW w:w="964" w:type="dxa"/>
            <w:vAlign w:val="center"/>
          </w:tcPr>
          <w:p>
            <w:pPr>
              <w:pStyle w:val="单元格样式4"/>
            </w:pPr>
            <w:r>
              <w:t xml:space="preserve">300.00</w:t>
            </w:r>
          </w:p>
        </w:tc>
        <w:tc>
          <w:tcPr>
            <w:tcW w:w="1134" w:type="dxa"/>
            <w:vAlign w:val="center"/>
          </w:tcPr>
          <w:p>
            <w:pPr>
              <w:pStyle w:val="单元格样式2"/>
            </w:pPr>
            <w:r>
              <w:t xml:space="preserve">其他服务</w:t>
            </w:r>
          </w:p>
        </w:tc>
        <w:tc>
          <w:tcPr>
            <w:tcW w:w="1134" w:type="dxa"/>
            <w:vAlign w:val="center"/>
          </w:tcPr>
          <w:p>
            <w:pPr>
              <w:pStyle w:val="单元格样式2"/>
            </w:pPr>
            <w:r>
              <w:t xml:space="preserve">C99000000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150.00</w:t>
            </w:r>
          </w:p>
        </w:tc>
        <w:tc>
          <w:tcPr>
            <w:tcW w:w="964" w:type="dxa"/>
            <w:vAlign w:val="center"/>
          </w:tcPr>
          <w:p>
            <w:pPr>
              <w:pStyle w:val="单元格样式4"/>
            </w:pPr>
            <w:r>
              <w:t xml:space="preserve">150.00</w:t>
            </w:r>
          </w:p>
        </w:tc>
        <w:tc>
          <w:tcPr>
            <w:tcW w:w="964" w:type="dxa"/>
            <w:vAlign w:val="center"/>
          </w:tcPr>
          <w:p>
            <w:pPr>
              <w:pStyle w:val="单元格样式4"/>
            </w:pPr>
          </w:p>
        </w:tc>
        <w:tc>
          <w:tcPr>
            <w:tcW w:w="964" w:type="dxa"/>
            <w:vAlign w:val="center"/>
          </w:tcPr>
          <w:p>
            <w:pPr>
              <w:pStyle w:val="单元格样式4"/>
            </w:pPr>
            <w:r>
              <w:t xml:space="preserve">150.00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巨鹿县公安局（含所属单位）上年末固定资产金额为14026.25万元（详见下表）。本年度拟购置固定资产总额为23.80万元，已按要求列入政府采购预算，详见政府采购预算表。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312巨鹿县公安局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14026.25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10510</w:t>
            </w:r>
          </w:p>
        </w:tc>
        <w:tc>
          <w:tcPr>
            <w:tcW w:w="2835" w:type="dxa"/>
            <w:vAlign w:val="center"/>
          </w:tcPr>
          <w:p>
            <w:pPr>
              <w:pStyle w:val="单元格样式4"/>
            </w:pPr>
            <w:r>
              <w:t xml:space="preserve">2633.47</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6000</w:t>
            </w:r>
          </w:p>
        </w:tc>
        <w:tc>
          <w:tcPr>
            <w:tcW w:w="2835" w:type="dxa"/>
            <w:vAlign w:val="center"/>
          </w:tcPr>
          <w:p>
            <w:pPr>
              <w:pStyle w:val="单元格样式4"/>
            </w:pPr>
            <w:r>
              <w:t xml:space="preserve">1503.41</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51</w:t>
            </w:r>
          </w:p>
        </w:tc>
        <w:tc>
          <w:tcPr>
            <w:tcW w:w="2835" w:type="dxa"/>
            <w:vAlign w:val="center"/>
          </w:tcPr>
          <w:p>
            <w:pPr>
              <w:pStyle w:val="单元格样式4"/>
            </w:pPr>
            <w:r>
              <w:t xml:space="preserve">538.99</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26</w:t>
            </w:r>
          </w:p>
        </w:tc>
        <w:tc>
          <w:tcPr>
            <w:tcW w:w="2835" w:type="dxa"/>
            <w:vAlign w:val="center"/>
          </w:tcPr>
          <w:p>
            <w:pPr>
              <w:pStyle w:val="单元格样式4"/>
            </w:pPr>
            <w:r>
              <w:t xml:space="preserve">3943.06</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8008</w:t>
            </w:r>
          </w:p>
        </w:tc>
        <w:tc>
          <w:tcPr>
            <w:tcW w:w="2835" w:type="dxa"/>
            <w:vAlign w:val="center"/>
          </w:tcPr>
          <w:p>
            <w:pPr>
              <w:pStyle w:val="单元格样式4"/>
            </w:pPr>
            <w:r>
              <w:t xml:space="preserve">6910.73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62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61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64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2025-02-28T21:06:30Z</dcterms:created>
  <dcterms:modified xsi:type="dcterms:W3CDTF">2025-02-28T21:06:30Z</dcterms:modified>
</cp:coreProperties>
</file>