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9CBB3"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国家税务总局巨鹿县税务局 </w:t>
      </w:r>
    </w:p>
    <w:p w14:paraId="1E66B85C"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 w14:paraId="3E4FFE23">
      <w:pPr>
        <w:pStyle w:val="5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 w14:paraId="4C92B188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根据《中华人民共和国政府信息公开条例》第五十条之规定，制作本报告。</w:t>
      </w:r>
    </w:p>
    <w:p w14:paraId="7DADA05B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290DCEA8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以来，国家税务总局巨鹿县税务认真贯彻落实国家税务总局、河北省税务局有关政府信息公开工作要求，严格遵循《中华人民共和国政府信息公开条例》，不断加强对政府信息公开工作的领导，强化公开平台建设，创新公开方式，拓展公开范围，全力推进政府信息公开工作扎实有序开展。</w:t>
      </w:r>
    </w:p>
    <w:p w14:paraId="0E9CF7A6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（一）主动公开进一步加强。巨鹿县税务局遵循“谁主管、谁负责”的原则，明确负责部门职责，指定专人负责具体事项，不断强化其推进、指导、协调、监督政务公开工作的职能。</w:t>
      </w:r>
    </w:p>
    <w:p w14:paraId="12EBD442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（二）依申请公开进一步规范。严格执行《中华人民共和国政府信息公开条例》依申请公开规定，深入落实《税务机关政府信息公开申请办理规范》工作要求，办理因政府信息公开引起的行政复议3件，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2件结果纠正和1件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结果维持。</w:t>
      </w:r>
    </w:p>
    <w:p w14:paraId="716E89E5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进一步严格。巨鹿县税务局严格按照政府信息公开相关文件要求,严格按照“公开为原则，不公开为例外”原则，规范信息公开流程，对主动公开、不予公开、依申请公开的政府信息进行明确,确保信息公开与保密安全同步进行，切实加强政府信息发布管理。</w:t>
      </w:r>
    </w:p>
    <w:p w14:paraId="14270937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进一步推进。政府信息公开平台建设进一步推进。积极推进政府信息公开平台建设，按照信息公开平台标准和要求，积极主动做好相关栏目的更新，强化对信息公开监管，及时监测和处理违规问题，有效防止了出现信息发布错误等违规行为，确保了信息发布质量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 w14:paraId="69E61529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（五）监督保障进一步强化。对政务公开工作重点任务进行梳理，细化实化责任分工，同时加强对政府信息公开法律知识的学习，进一步加大监督保障力度。</w:t>
      </w:r>
    </w:p>
    <w:p w14:paraId="182FE0EB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二、主动公开政府信息情况</w:t>
      </w:r>
    </w:p>
    <w:tbl>
      <w:tblPr>
        <w:tblStyle w:val="6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 w14:paraId="6BAD2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22B353A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64869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FF6EF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7EEE6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38956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1D1B1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2F437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84115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C75A0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211D3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D39F8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B24C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F57F4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96D83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41EB5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61C2B">
            <w:pPr>
              <w:widowControl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7E68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DA18622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0E40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089AE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24788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3AFFB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D893D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BE42A">
            <w:pPr>
              <w:widowControl/>
              <w:spacing w:line="54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2</w:t>
            </w:r>
          </w:p>
        </w:tc>
      </w:tr>
      <w:tr w14:paraId="2DF17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3786A3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5ABA0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F60B5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3D251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028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E63DD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E4763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3478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9C800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1D0C3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31FB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1D25AB4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16DDC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98511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EF3FE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22157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CAE5C">
            <w:pPr>
              <w:widowControl/>
              <w:spacing w:line="5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34474">
            <w:pPr>
              <w:spacing w:line="54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5793E0A5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三、收到和处理政府信息公开申请情况</w:t>
      </w:r>
    </w:p>
    <w:tbl>
      <w:tblPr>
        <w:tblStyle w:val="6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 w14:paraId="346F3B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04F4D">
            <w:pPr>
              <w:widowControl/>
              <w:spacing w:line="4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50574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0A17F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CC4B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71F4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D8085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4D6F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ADDE3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052F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A194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AFDBD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3932A8F2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B5A0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280BDC0C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0DBB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27A72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C603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F11F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14:paraId="2467D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AE953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C2429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E5D4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5602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787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C73B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BE15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1473C">
            <w:pPr>
              <w:widowControl/>
              <w:spacing w:line="460" w:lineRule="exact"/>
              <w:ind w:firstLine="210" w:firstLineChars="100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8822D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95C9F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8AE4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5423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A272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CE28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5E6D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4D51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19E2A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AC59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414D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6CB8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7DE22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4599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DAB9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999D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39CC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CC54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1E388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BAB9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BA74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84D7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8E1C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E1C2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8096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30DA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542BD"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F1A91">
            <w:pPr>
              <w:widowControl/>
              <w:spacing w:line="460" w:lineRule="exact"/>
              <w:jc w:val="center"/>
              <w:rPr>
                <w:rFonts w:ascii="Calibri" w:hAnsi="Calibri" w:cs="Calibri" w:eastAsia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2B0A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5278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1235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2CF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C60B28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355F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D97D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F639F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9686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51CE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FE85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2935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886D2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0FB5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1DCBE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EBC50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C239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38C0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F568F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0F22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C49A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A25F5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06B4E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6032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1AABF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ACDB3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4E440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5CFC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76960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A45A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3FB40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5C9AB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C675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FB51A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707BF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AAF1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302A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7CFE6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1A22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B00F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234D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3493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A7ABF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E800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C2B9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1C41A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C056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C063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8F84D1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72F5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8691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EDEB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7ED7F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156EF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21F2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0286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2343DC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84F1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385E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3430E1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DD61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3E985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EAB3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7207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D8D52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D9F9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41FF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888F2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30DC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721C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F2FD2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4AD4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93D9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8993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BFD2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A26B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85D6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56388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04312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D0782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EA58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3969E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6272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34582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4059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6C0E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428B0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D1712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7C0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2F2E0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2876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EEB1B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42C8CA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07CFB"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F049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80D0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B8EEA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B9B5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DF22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98E8C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F344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84C8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59DE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EE417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5386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BDB7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25E9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5B1E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C8D9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953C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B5945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78D0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A630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CD3A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D93B19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C07C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3C7E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FE2EB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E959BE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D750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C3D3A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A3664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B532C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3F589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53457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501DA3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E17B3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31E9A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005C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E33C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B78A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F8F9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26E8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A13C5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C084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E409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ADB72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12EE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4ED0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611B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7543E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5E98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7F124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F4DC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65A3D9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EA00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64EFC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5E5D4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AA63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C277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2BC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9FAD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E62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8E11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7E295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B121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913A1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9D3F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49E4C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8363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D249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33E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D80F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41727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C921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03C2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1AD97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D1F74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081FA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FDFB2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B92E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4F51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1A07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C58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4E7D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35496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C900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7E6DC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73B56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5FF8D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B9018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59F5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7D1F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FC05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1ADB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52AF3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02B5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D76B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B141B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067B5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DC080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A8D1F">
            <w:pPr>
              <w:widowControl/>
              <w:spacing w:line="460" w:lineRule="exac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4395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556D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40A55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51F4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9600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A482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C0AB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EC103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F5298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3C297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C0DF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6FD70">
            <w:pPr>
              <w:widowControl/>
              <w:spacing w:line="46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236D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41C22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16EF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FFDF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0D55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879321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5F9AC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822A2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14995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ED258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DE66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171E9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C8BD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2874C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15F9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C2DD4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1ABF9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03680">
            <w:pPr>
              <w:widowControl/>
              <w:spacing w:line="46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12FBF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2F70B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18C8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76E7D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EE66A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729C7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9770D">
            <w:pPr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14:paraId="3ECA28D9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 w14:paraId="2D8E05DF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宋体" w:hAnsi="宋体" w:eastAsia="宋体" w:cs="宋体"/>
          <w:color w:val="333333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6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 w14:paraId="41CEE7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F8A7D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2F26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12844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4C288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23B1D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C0E6C11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4B91A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57D41E81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3CCD5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016B2B82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C9B49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001F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08B7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12FF0E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413AC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D8BC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BBDD6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FDF3F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B7CF1">
            <w:pPr>
              <w:widowControl/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46224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3B8ACE1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992A9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65C1856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9BB87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 w14:paraId="43FF3C07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0AFF2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641C957F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46FCE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153D1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654D7661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D9E8A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 w14:paraId="098CE482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F1654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4F106980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A5701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 w14:paraId="075B414C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D755A">
            <w:pPr>
              <w:widowControl/>
              <w:spacing w:line="46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CCA52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8C2FC">
            <w:pPr>
              <w:widowControl/>
              <w:spacing w:line="460" w:lineRule="exact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BE72D">
            <w:pPr>
              <w:widowControl/>
              <w:spacing w:line="46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D1BFD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6E3B5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C6D1C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9004C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55A54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E7DD7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2D1C5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530DF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A5DF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7C263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23953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D3C4E">
            <w:pPr>
              <w:widowControl/>
              <w:spacing w:line="460" w:lineRule="exact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D1B4B">
            <w:pPr>
              <w:widowControl/>
              <w:spacing w:line="460" w:lineRule="exact"/>
              <w:jc w:val="center"/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A473AFD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五、存在的主要问题及改进情况</w:t>
      </w:r>
    </w:p>
    <w:p w14:paraId="5DA49445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2024年，我局完成各项工作，但仍存在问题和不足：</w:t>
      </w:r>
    </w:p>
    <w:p w14:paraId="3CFCD588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政府信息公开工作队伍需要加强，人员业务能力仍需提升。采取措施为：按照上级文件要求，对政务公开和政府信息公开工作进行认真研究和周密部署，通过制发政务公开工作要点和任务分工，对各项工作任务进行细化分解和明确责任，确保各项工作任务落地见效。</w:t>
      </w:r>
    </w:p>
    <w:p w14:paraId="5022FB26"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政策解读工作不够全面，精准解读效果仍需加强。采取措施为：推动政策解读提质增效，探索创新多渠道、全方位、立体式解读方式。充分做到补短板、强弱项，进一步拓宽公开渠道，继续做好政府信息公开工作。</w:t>
      </w:r>
    </w:p>
    <w:p w14:paraId="52F1E123">
      <w:pPr>
        <w:numPr>
          <w:ilvl w:val="0"/>
          <w:numId w:val="1"/>
        </w:num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 w14:paraId="676FDE5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依据《政府信息公开信息处理费管理办法》，本机关年度没有收取信息处理费的情况。无其他需要报告的事项。</w:t>
      </w: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C13BE"/>
    <w:multiLevelType w:val="singleLevel"/>
    <w:tmpl w:val="462C13B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D19F4"/>
    <w:rsid w:val="005F155F"/>
    <w:rsid w:val="008A5AF6"/>
    <w:rsid w:val="011448F5"/>
    <w:rsid w:val="02EF1E8A"/>
    <w:rsid w:val="040F72C7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B0A5F9E"/>
    <w:rsid w:val="1E5A1D87"/>
    <w:rsid w:val="1F396E36"/>
    <w:rsid w:val="208732AA"/>
    <w:rsid w:val="20E513C6"/>
    <w:rsid w:val="21CA115F"/>
    <w:rsid w:val="22264BFB"/>
    <w:rsid w:val="231C6146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8F250C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1924</Characters>
  <Lines>25</Lines>
  <Paragraphs>7</Paragraphs>
  <TotalTime>18</TotalTime>
  <ScaleCrop>false</ScaleCrop>
  <LinksUpToDate>false</LinksUpToDate>
  <CharactersWithSpaces>1925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yang</cp:lastModifiedBy>
  <cp:lastPrinted>2025-01-16T09:56:00Z</cp:lastPrinted>
  <dcterms:modified xsi:type="dcterms:W3CDTF">2025-03-26T02:24:11Z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68FDA243847B47679CE9ECCC68EEC6EA_13</vt:lpwstr>
  </property>
  <property fmtid="{D5CDD505-2E9C-101B-9397-08002B2CF9AE}" pid="4" name="KSOTemplateDocerSaveRecord">
    <vt:lpwstr>eyJoZGlkIjoiNWFhMDk3NGEzMGZhNzM4MmRmZjU4YTQxMGViYTlmOWYiLCJ1c2VySWQiOiIzNzk0NzU4ODMifQ==</vt:lpwstr>
  </property>
</Properties>
</file>