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0579E">
      <w:pPr>
        <w:spacing w:line="480" w:lineRule="exact"/>
        <w:jc w:val="center"/>
        <w:rPr>
          <w:rFonts w:hint="eastAsia" w:ascii="宋体" w:hAnsi="宋体"/>
          <w:b/>
          <w:sz w:val="44"/>
          <w:szCs w:val="44"/>
        </w:rPr>
      </w:pPr>
    </w:p>
    <w:p w14:paraId="5381173E">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466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67C0FA5">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969361A">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19FCC12">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3FEC115F">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68819C15">
            <w:pPr>
              <w:widowControl/>
              <w:spacing w:line="240" w:lineRule="exact"/>
              <w:jc w:val="left"/>
              <w:rPr>
                <w:b/>
              </w:rPr>
            </w:pPr>
            <w:r>
              <w:rPr>
                <w:rFonts w:ascii="仿宋_GB2312" w:hAnsi="新宋体" w:eastAsia="仿宋_GB2312" w:cs="仿宋_GB2312"/>
                <w:b/>
                <w:kern w:val="0"/>
                <w:sz w:val="24"/>
                <w:szCs w:val="24"/>
                <w:lang w:bidi="ar"/>
              </w:rPr>
              <w:t>得分</w:t>
            </w:r>
          </w:p>
        </w:tc>
      </w:tr>
      <w:tr w14:paraId="4E21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86CB6C">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715DD4">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F48EB98">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2AA40B77">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7C739C8">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1B8E0D06">
            <w:pPr>
              <w:rPr>
                <w:rFonts w:ascii="宋体"/>
                <w:szCs w:val="21"/>
              </w:rPr>
            </w:pPr>
          </w:p>
        </w:tc>
      </w:tr>
      <w:tr w14:paraId="7CA7D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A34EA3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3AA0BB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79CC5A05">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4600CD3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102F84A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37B64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4B01E5E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C0A095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4157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7720E65">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48C4DD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47180F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4431E6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053E0D8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679D32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02833B4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5B895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57747E2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BD40F1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A9A1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3533B6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0554F6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61A84C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3386152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6292D8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259274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2075B7C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DCE21F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3DA77F4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4D2A73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E859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24A9D9">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45743A1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49718A9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386473B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3C81D1E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00A306A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3D05DF9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0018C0E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76053D2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19A731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437D3C3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EE4C6F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7385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3CA896C5">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2093FE1C">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05E7E98D">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w:t>
            </w:r>
            <w:bookmarkStart w:id="0" w:name="_GoBack"/>
            <w:bookmarkEnd w:id="0"/>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2502069F">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p>
          <w:p w14:paraId="0CCCC2C5">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240B7BE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1CFA628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0B955E6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7AEA916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7AF16BB">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ACB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B6DCA35">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71FC32CC">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047F9946">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040966CD">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p>
          <w:p w14:paraId="0798F3D3">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p>
          <w:p w14:paraId="764A48C2">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5A7412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08BBFAB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7DBFD33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5671114E">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7CDDA0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F83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CB4500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B0944E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0CF46D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4F0915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285E413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DE0B16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668605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2C1D84D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34AE09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9434C6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2E98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C7FBC2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B5709E0">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4B269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0672236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3EC4B02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63C6B9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6A62758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04D752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616BA64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E62EF2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33CF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965B5D">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8EC682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C0A51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0B5E6F9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280EBD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2D88F0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2A3292E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052080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43D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99495E">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F573882">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319C77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1719C19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664F0B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C80EC6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0548E49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29E6AFC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262E2FF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27694D6">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37F26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6359C6">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A9F13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26F75B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1EDFC07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666FEE8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C54FAA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64C0729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393929E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38FB83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96AAC3B">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636D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EC0E99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88B52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8C87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30C8731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290C0A9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391A5E4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75893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1BD2719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089EC84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7A7341C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51791C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4B19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AA36BF1">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EC95BE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593A0B6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05DF73E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457E44C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6C3C2E5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5F50F95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0D53EF7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68DC4D8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26597F7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1900190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7EE3BE9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0C315CE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6634A9D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FA298C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3DBA865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046F44A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45391B7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757862F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5C1F16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3DA8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B9D7B4">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3A77C2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BF00DB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0C7EFB2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2403924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73C520C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6D8419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75B43C8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4AA7D00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33CB36D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0F2B4B1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4CACE93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8F623B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37A3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74CEAF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79062C1">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394E60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0F10F43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5879503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763322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1761776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0DC7FC7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36211FA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391E85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7D58DB4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14B591C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090329C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479D7D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CCF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558238C">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5FF7A8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75BF950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5EBD455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7748CFF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6CBFAC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154547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63B8F5F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CEA268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1CFDC06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5866C70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622CA0A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4A420B1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69F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7DD045B">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BF2C9C3">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65642A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648A1A2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40FC137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5C7335C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22031B9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3B3CF7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5637361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2689714">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57FC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77194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268C38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2A180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476B1915">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p>
          <w:p w14:paraId="757843AD">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p>
          <w:p w14:paraId="7863F71A">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p>
          <w:p w14:paraId="4DF83F8B">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3.每项任务实施效果情况，是优秀、良好、一般，还是无效果；</w:t>
            </w:r>
          </w:p>
          <w:p w14:paraId="22C41A90">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326B976">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7B318F25">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14:paraId="5392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81F7DC">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16F62BE">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1B751D7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2FE176F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7C97E73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2289B36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B198EE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2687917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3F9E14A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2FB00BE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3B54CBE">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14:paraId="2C574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A15F8C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5B109D2E">
            <w:pPr>
              <w:widowControl/>
              <w:spacing w:line="240" w:lineRule="exact"/>
              <w:jc w:val="left"/>
              <w:rPr>
                <w:rFonts w:hint="eastAsia" w:ascii="仿宋_GB2312" w:hAnsi="仿宋_GB2312" w:eastAsia="仿宋_GB2312" w:cs="仿宋_GB2312"/>
                <w:kern w:val="0"/>
                <w:sz w:val="21"/>
                <w:szCs w:val="21"/>
                <w:lang w:bidi="ar"/>
              </w:rPr>
            </w:pPr>
          </w:p>
          <w:p w14:paraId="26A974D0">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44860933">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2ED8B64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71969FBE">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363B4DC6">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评价要点：</w:t>
            </w:r>
          </w:p>
          <w:p w14:paraId="6833F9FE">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p>
          <w:p w14:paraId="50F4C3DB">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p>
          <w:p w14:paraId="76134805">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3.通过预算支出项目的实施，有效提高劳动效率，节约成本费用；</w:t>
            </w:r>
          </w:p>
          <w:p w14:paraId="4981875E">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4.通过预算支出项目的实施，降低了损耗，从而提高了生产效益；</w:t>
            </w:r>
          </w:p>
          <w:p w14:paraId="385B3C49">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39638E87">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7C0774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65D8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B4FBFBF">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61F5C873">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0539425">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35E3AF6">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14BA1986">
            <w:pPr>
              <w:widowControl/>
              <w:spacing w:line="240" w:lineRule="exac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评价要点：</w:t>
            </w:r>
          </w:p>
          <w:p w14:paraId="49476AEC">
            <w:pPr>
              <w:widowControl/>
              <w:spacing w:line="240" w:lineRule="exac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p>
          <w:p w14:paraId="0DC4D4D3">
            <w:pPr>
              <w:widowControl/>
              <w:spacing w:line="240" w:lineRule="exac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2.通过预算支出项目的实施，是否明显促进了行业精神文明建设；</w:t>
            </w:r>
          </w:p>
          <w:p w14:paraId="577DCBB6">
            <w:pPr>
              <w:widowControl/>
              <w:spacing w:line="240" w:lineRule="exac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p>
          <w:p w14:paraId="4959EBE1">
            <w:pPr>
              <w:widowControl/>
              <w:spacing w:line="240" w:lineRule="exac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p>
          <w:p w14:paraId="174CFAFB">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40617AD">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1C7676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B75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1257757">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4E4D6FF6">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6FC265A">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FDBE439">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0560658A">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评价要点：</w:t>
            </w:r>
          </w:p>
          <w:p w14:paraId="53358B04">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p>
          <w:p w14:paraId="4BC1AE62">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p>
          <w:p w14:paraId="118CFF67">
            <w:pPr>
              <w:widowControl/>
              <w:spacing w:line="240" w:lineRule="exact"/>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3.通过预算支出项目的实施，是否达到减少污染物排放；</w:t>
            </w:r>
          </w:p>
          <w:p w14:paraId="235D6E98">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EDC0CD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33C987B">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6D2F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6506287">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550B945C">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A64C1E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89D3C8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28A730A7">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3048EFE6">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412607A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253AB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7651881">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3A3AEB78">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E6170FA">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4D6631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56CD2B7C">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2E721E01">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r>
    </w:tbl>
    <w:p w14:paraId="36827881">
      <w:pPr>
        <w:spacing w:line="240" w:lineRule="exact"/>
        <w:rPr>
          <w:rFonts w:ascii="仿宋" w:hAnsi="仿宋" w:eastAsia="仿宋" w:cs="仿宋"/>
          <w:sz w:val="32"/>
          <w:szCs w:val="32"/>
        </w:rPr>
      </w:pPr>
    </w:p>
    <w:p w14:paraId="54C7D17B">
      <w:pPr>
        <w:spacing w:line="240" w:lineRule="exact"/>
        <w:rPr>
          <w:rFonts w:ascii="仿宋" w:hAnsi="仿宋" w:eastAsia="仿宋" w:cs="仿宋"/>
          <w:sz w:val="32"/>
          <w:szCs w:val="32"/>
        </w:rPr>
      </w:pPr>
    </w:p>
    <w:p w14:paraId="018E39D6">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F3AB2">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12B056C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9248">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FE7D3D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WIxNGY5MGQ1YzlhNjA5ZTAzYWMyZjEyY2Q1ZWM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3791647A"/>
    <w:rsid w:val="422713BB"/>
    <w:rsid w:val="455969D8"/>
    <w:rsid w:val="48725571"/>
    <w:rsid w:val="4BDB04ED"/>
    <w:rsid w:val="4CDA21D4"/>
    <w:rsid w:val="526A3656"/>
    <w:rsid w:val="53CD5365"/>
    <w:rsid w:val="5D643D56"/>
    <w:rsid w:val="64283056"/>
    <w:rsid w:val="69BD0A47"/>
    <w:rsid w:val="6FE4725D"/>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autoRedefine/>
    <w:qFormat/>
    <w:uiPriority w:val="0"/>
    <w:rPr>
      <w:rFonts w:ascii="宋体" w:hAnsi="Courier New" w:eastAsia="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page number"/>
    <w:basedOn w:val="9"/>
    <w:autoRedefine/>
    <w:semiHidden/>
    <w:unhideWhenUsed/>
    <w:qFormat/>
    <w:uiPriority w:val="99"/>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纯文本 Char"/>
    <w:basedOn w:val="9"/>
    <w:link w:val="4"/>
    <w:autoRedefine/>
    <w:qFormat/>
    <w:uiPriority w:val="0"/>
    <w:rPr>
      <w:rFonts w:ascii="宋体" w:hAnsi="Courier New" w:eastAsia="宋体" w:cs="Courier New"/>
      <w:szCs w:val="21"/>
    </w:rPr>
  </w:style>
  <w:style w:type="character" w:customStyle="1" w:styleId="15">
    <w:name w:val="标题 1 Char"/>
    <w:basedOn w:val="9"/>
    <w:link w:val="2"/>
    <w:autoRedefine/>
    <w:qFormat/>
    <w:uiPriority w:val="9"/>
    <w:rPr>
      <w:rFonts w:ascii="宋体" w:hAnsi="宋体" w:eastAsia="宋体" w:cs="宋体"/>
      <w:b/>
      <w:kern w:val="44"/>
      <w:sz w:val="48"/>
      <w:szCs w:val="48"/>
    </w:rPr>
  </w:style>
  <w:style w:type="character" w:customStyle="1" w:styleId="16">
    <w:name w:val="font31"/>
    <w:basedOn w:val="9"/>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5026</Characters>
  <Lines>37</Lines>
  <Paragraphs>10</Paragraphs>
  <TotalTime>17</TotalTime>
  <ScaleCrop>false</ScaleCrop>
  <LinksUpToDate>false</LinksUpToDate>
  <CharactersWithSpaces>5060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WPS_1695783598</cp:lastModifiedBy>
  <cp:lastPrinted>2018-11-29T03:23:00Z</cp:lastPrinted>
  <dcterms:modified xsi:type="dcterms:W3CDTF">2025-04-10T02:52:08Z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90A9AEDA7FFA45C195E8707CD4CF14B3_13</vt:lpwstr>
  </property>
  <property fmtid="{D5CDD505-2E9C-101B-9397-08002B2CF9AE}" pid="4" name="KSOTemplateDocerSaveRecord">
    <vt:lpwstr>eyJoZGlkIjoiNzZhMmY0ZTIzODc0ODNhZjVlYjdlM2FkZmQ1ZWJhMmYiLCJ1c2VySWQiOiIxNTQ1NDYyNDM2In0=</vt:lpwstr>
  </property>
</Properties>
</file>