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5CE4E">
      <w:pPr>
        <w:snapToGrid w:val="0"/>
        <w:spacing w:line="580" w:lineRule="exact"/>
        <w:rPr>
          <w:rFonts w:ascii="方正仿宋_GBK" w:hAnsi="Tahoma" w:eastAsia="方正仿宋_GBK" w:cs="Tahoma"/>
          <w:kern w:val="0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</w:p>
    <w:p w14:paraId="4809E3F8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2023年度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中国共产主义青年团巨鹿县委员会</w:t>
      </w:r>
    </w:p>
    <w:p w14:paraId="60D3CFFD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整体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绩效自评工作报告</w:t>
      </w:r>
    </w:p>
    <w:p w14:paraId="02412BB3"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 w14:paraId="70E83F3C"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 w14:paraId="6002B9ED"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级预算部门绩效自评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和重点自评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工作的通知》(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号)文件通知要求,我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高度重视,及时按照绩效评价工作方案的要求，认真收集整理资料并梳理汇总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整改并总结经验，提高部门管理水平，牢固树立预算绩效理念，强化部门支出责任，提高预算执行效率和财政资金使用效益。</w:t>
      </w:r>
    </w:p>
    <w:p w14:paraId="0E1B6544"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经梳理汇总，我部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年预算调整数为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33.572748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万元，本年支出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31.678575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万元。其中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资金，资金总额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7.7953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 w14:paraId="462561EC"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二、绩效目标实现情况</w:t>
      </w:r>
    </w:p>
    <w:p w14:paraId="77460280"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按照相关工作要求，采取定量和定性评价相结合的方法，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对资料进行审核、分析，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完成了我单位202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年部门整体支出绩效评价工作。</w:t>
      </w:r>
    </w:p>
    <w:p w14:paraId="5E31885E"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经评价，我部门202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编制完整性、项目预算细化率、在职人员控制率、“三公”经费控制率、资金使用合规性、决算真实性、管理制度健全性、预决算信息公开、资产管理规范性、绩效自评覆盖率、绩效评价优等率、部门整体效益等指标完成情况较好。</w:t>
      </w:r>
    </w:p>
    <w:p w14:paraId="30264FED"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三、绩效目标设定质量情况</w:t>
      </w:r>
    </w:p>
    <w:p w14:paraId="0F29F151"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通过绩效自评结果对比倒查年初的绩效目标设定，就质量情况总体来说，绩效目标的设定比较清晰准确,绩效指标还算全面完整,绩效标准比较科学合理、恰当适宜、易于评价。</w:t>
      </w:r>
    </w:p>
    <w:p w14:paraId="7088959B"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四、整改措施及结果应用</w:t>
      </w:r>
    </w:p>
    <w:p w14:paraId="09AB9609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通过自评，202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项目实际完成绩效值达到预期绩效指标，项目实施效果明显，达到预期要求，提高了资金使用效益。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下一步，我单位将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继续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严格优化支出进度，提高绩效目标完成率。</w:t>
      </w:r>
    </w:p>
    <w:p w14:paraId="2C81E0CB"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今后工作中，我单位将继续严格按照有关预算执行进度要求，合理计划和申报预算资金，提高财政资金使用效率，加强预算支出管理，使资金发挥最大效能。</w:t>
      </w:r>
    </w:p>
    <w:p w14:paraId="52B7527E">
      <w:pPr>
        <w:snapToGrid w:val="0"/>
        <w:spacing w:line="580" w:lineRule="exact"/>
        <w:ind w:firstLine="640" w:firstLineChars="200"/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610D24BE">
      <w:pPr>
        <w:snapToGrid w:val="0"/>
        <w:spacing w:line="580" w:lineRule="exact"/>
        <w:ind w:firstLine="640" w:firstLineChars="200"/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2505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中国共产主义青年团巨鹿县委员会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2024年5月9日 </w:t>
      </w:r>
    </w:p>
    <w:p w14:paraId="56525E79">
      <w:pPr>
        <w:snapToGrid w:val="0"/>
        <w:spacing w:line="580" w:lineRule="exact"/>
        <w:ind w:firstLine="420" w:firstLineChars="200"/>
        <w:rPr>
          <w:rFonts w:ascii="方正仿宋_GBK" w:eastAsia="方正仿宋_GBK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ZWY5Y2UxOWU1ZjVmZGNjNDU0ZmQ5ZjJmZDBmZGY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22710E72"/>
    <w:rsid w:val="460E5C36"/>
    <w:rsid w:val="68143509"/>
    <w:rsid w:val="6EDE01A7"/>
    <w:rsid w:val="6FA45B7A"/>
    <w:rsid w:val="733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716</Words>
  <Characters>762</Characters>
  <Lines>3</Lines>
  <Paragraphs>1</Paragraphs>
  <TotalTime>0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月儿</cp:lastModifiedBy>
  <cp:lastPrinted>2020-01-06T00:47:00Z</cp:lastPrinted>
  <dcterms:modified xsi:type="dcterms:W3CDTF">2025-04-10T06:55:09Z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7B4C4A3019DE4B3FAC3CD572B44CC964_13</vt:lpwstr>
  </property>
  <property fmtid="{D5CDD505-2E9C-101B-9397-08002B2CF9AE}" pid="4" name="KSOTemplateDocerSaveRecord">
    <vt:lpwstr>eyJoZGlkIjoiODYxZWY5Y2UxOWU1ZjVmZGNjNDU0ZmQ5ZjJmZDBmZGYiLCJ1c2VySWQiOiIzNDQ1NDU3NDkifQ==</vt:lpwstr>
  </property>
</Properties>
</file>