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44186">
      <w:pPr>
        <w:spacing w:line="480" w:lineRule="exact"/>
        <w:jc w:val="center"/>
        <w:rPr>
          <w:rFonts w:hint="eastAsia" w:ascii="宋体" w:hAnsi="宋体"/>
          <w:b/>
          <w:sz w:val="44"/>
          <w:szCs w:val="44"/>
        </w:rPr>
      </w:pPr>
    </w:p>
    <w:p w14:paraId="236F97C7">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7B309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B95F5C5">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9E52F84">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1DCA7848">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6EE432DF">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0EAD94C1">
            <w:pPr>
              <w:widowControl/>
              <w:spacing w:line="240" w:lineRule="exact"/>
              <w:jc w:val="left"/>
              <w:rPr>
                <w:b/>
              </w:rPr>
            </w:pPr>
            <w:r>
              <w:rPr>
                <w:rFonts w:ascii="仿宋_GB2312" w:hAnsi="新宋体" w:eastAsia="仿宋_GB2312" w:cs="仿宋_GB2312"/>
                <w:b/>
                <w:kern w:val="0"/>
                <w:sz w:val="24"/>
                <w:szCs w:val="24"/>
                <w:lang w:bidi="ar"/>
              </w:rPr>
              <w:t>得分</w:t>
            </w:r>
          </w:p>
        </w:tc>
      </w:tr>
      <w:tr w14:paraId="23425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4CFE2C9">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A292001">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D0FEFCF">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3553471D">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70E5AE74">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466C31E9">
            <w:pPr>
              <w:rPr>
                <w:rFonts w:ascii="宋体"/>
                <w:szCs w:val="21"/>
              </w:rPr>
            </w:pPr>
          </w:p>
        </w:tc>
      </w:tr>
      <w:tr w14:paraId="70AFA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519F3B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995046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绩效目标设定情况</w:t>
            </w:r>
          </w:p>
          <w:p w14:paraId="5A1BC945">
            <w:pPr>
              <w:widowControl/>
              <w:spacing w:line="240" w:lineRule="exact"/>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kern w:val="0"/>
                <w:sz w:val="21"/>
                <w:szCs w:val="21"/>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14:paraId="6C7ACA1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14:paraId="1B1EA9D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4DBB30E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符合（1）；</w:t>
            </w:r>
          </w:p>
          <w:p w14:paraId="112B5A5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1B84BA6">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14:paraId="5D7F9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00C6BF6">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F414A71">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69BAB3A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14:paraId="27F81FB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部门的活动是否在职责范围之内并符合部门中长期规划，用以反映和评价部门活动目标与部门履职、年度工作任务的相符性情况。</w:t>
            </w:r>
          </w:p>
          <w:p w14:paraId="421A7D9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146E6F0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1.部门活动的设定在部门所确定的职责范围之内；</w:t>
            </w:r>
          </w:p>
          <w:p w14:paraId="0E1144D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15BFECF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7ADA083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0DF927FC">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425FA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FE11A98">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580DF60">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754B8CD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14:paraId="0D90D34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部门所设立的活动是否明确合理、活动的关键性指标设置是否可衡量，用以反映和评价部门活动目标设定的合理性。</w:t>
            </w:r>
          </w:p>
          <w:p w14:paraId="78C8AAF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7B4892A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1.活动目标的设定是可量化的，可通过清晰、可衡量的关键指标值予以体现；</w:t>
            </w:r>
          </w:p>
          <w:p w14:paraId="1EBF31E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7AA6D40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0DA73DD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B01DF9A">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4BBEF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04BCD5F">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right w:val="single" w:color="000000" w:sz="4" w:space="0"/>
            </w:tcBorders>
            <w:vAlign w:val="center"/>
          </w:tcPr>
          <w:p w14:paraId="5D4C469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预算配置情况(5分)</w:t>
            </w:r>
          </w:p>
        </w:tc>
        <w:tc>
          <w:tcPr>
            <w:tcW w:w="1275" w:type="dxa"/>
            <w:tcBorders>
              <w:top w:val="single" w:color="auto" w:sz="4" w:space="0"/>
              <w:left w:val="single" w:color="000000" w:sz="4" w:space="0"/>
              <w:right w:val="single" w:color="auto" w:sz="4" w:space="0"/>
            </w:tcBorders>
            <w:vAlign w:val="center"/>
          </w:tcPr>
          <w:p w14:paraId="18B30D1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在职人员控制率（1分）</w:t>
            </w:r>
          </w:p>
        </w:tc>
        <w:tc>
          <w:tcPr>
            <w:tcW w:w="3436" w:type="dxa"/>
            <w:tcBorders>
              <w:top w:val="single" w:color="auto" w:sz="4" w:space="0"/>
              <w:left w:val="single" w:color="auto" w:sz="4" w:space="0"/>
              <w:right w:val="single" w:color="auto" w:sz="4" w:space="0"/>
            </w:tcBorders>
            <w:vAlign w:val="center"/>
          </w:tcPr>
          <w:p w14:paraId="480C8BF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部门本年度实际在职人员数与编制数的比率，用以反映和评价部门对人员成本的控制程度。</w:t>
            </w:r>
          </w:p>
          <w:p w14:paraId="6424902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在职人员控制率=（在职人员数/编制数）×100%。</w:t>
            </w:r>
          </w:p>
          <w:p w14:paraId="0162F23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在职人员数：部门实际在职人数，以财政部确定的部门决算编制口径为准，由编制部门和人劳部门批复同意的临聘人员除外。</w:t>
            </w:r>
          </w:p>
          <w:p w14:paraId="15CBF3C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2564C55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1.在职人员控制率小于或等于100%的，得满分；</w:t>
            </w:r>
          </w:p>
          <w:p w14:paraId="08B592D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2.在职人员控制率大于或等于115%的，得0分；</w:t>
            </w:r>
          </w:p>
          <w:p w14:paraId="392AE1E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3.在职人员控制率在100%-115%之间的，在0分和满分之间计算确定：</w:t>
            </w:r>
          </w:p>
          <w:p w14:paraId="5DF61B6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CCC600A">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14:paraId="36B07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28CF9B12">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79BED222">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7E83DFA2">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变动率（2分）</w:t>
            </w:r>
          </w:p>
        </w:tc>
        <w:tc>
          <w:tcPr>
            <w:tcW w:w="3436" w:type="dxa"/>
            <w:tcBorders>
              <w:top w:val="single" w:color="auto" w:sz="4" w:space="0"/>
              <w:left w:val="single" w:color="auto" w:sz="4" w:space="0"/>
              <w:right w:val="single" w:color="auto" w:sz="4" w:space="0"/>
            </w:tcBorders>
            <w:vAlign w:val="center"/>
          </w:tcPr>
          <w:p w14:paraId="3D5188F9">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部门本年度“三公</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bidi="ar"/>
              </w:rPr>
              <w:t>经费预算数与上年度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预算数的变动比率，用以反映和考核部门对控制重点行政成本的努力程度。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3B1A1C7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小于或等于-5%的，得满分；</w:t>
            </w:r>
          </w:p>
          <w:p w14:paraId="09FC908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大于或等于10%的，得0分；</w:t>
            </w:r>
          </w:p>
          <w:p w14:paraId="13645AE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3.在职人员控制率在-5%-10%之间的，在0分和满分之间计算确定：</w:t>
            </w:r>
          </w:p>
          <w:p w14:paraId="58B7836A">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D2A1CBD">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39482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2F1AE073">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bottom w:val="single" w:color="000000" w:sz="4" w:space="0"/>
              <w:right w:val="single" w:color="000000" w:sz="4" w:space="0"/>
            </w:tcBorders>
            <w:vAlign w:val="center"/>
          </w:tcPr>
          <w:p w14:paraId="66D589FB">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47EB2619">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重点支出安排率（2分）</w:t>
            </w:r>
          </w:p>
        </w:tc>
        <w:tc>
          <w:tcPr>
            <w:tcW w:w="3436" w:type="dxa"/>
            <w:tcBorders>
              <w:top w:val="single" w:color="auto" w:sz="4" w:space="0"/>
              <w:left w:val="single" w:color="auto" w:sz="4" w:space="0"/>
              <w:right w:val="single" w:color="auto" w:sz="4" w:space="0"/>
            </w:tcBorders>
            <w:vAlign w:val="center"/>
          </w:tcPr>
          <w:p w14:paraId="5F590BC3">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重点项目支出：部门（单位）年度预算安排的，与本部门履职和发展密切相关、具有明显社会和经济影响、党委政府关心或社会比较关注的项目支出总额。</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0D9CBBE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大于或等于95%的，得满分；</w:t>
            </w:r>
          </w:p>
          <w:p w14:paraId="6CB18A2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小于或等于85%的，得0分；</w:t>
            </w:r>
          </w:p>
          <w:p w14:paraId="5E5BFE2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在85%-95%之间的，在0分和满分之间计算确定：</w:t>
            </w:r>
          </w:p>
          <w:p w14:paraId="42A7FD34">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得分=[某部门</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630DBD1">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4BCB1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2971D6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33E70F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14:paraId="67FEE24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14:paraId="378205E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通过对部门本年度预算完成数与预算数的比较，反映和评价部门预算的完成程度。</w:t>
            </w:r>
          </w:p>
          <w:p w14:paraId="2883914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33A74C4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1.预算完成率大于或等于95%的，得满分；</w:t>
            </w:r>
          </w:p>
          <w:p w14:paraId="282715F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2.预算完成率小于或等于85%的，得0分；</w:t>
            </w:r>
          </w:p>
          <w:p w14:paraId="344BC4D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3.预算完成率在85%-95%之间的，在0分和满分之间计算确定：</w:t>
            </w:r>
          </w:p>
          <w:p w14:paraId="1D2BB20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2EF348C">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425D6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BE78F52">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D6DC05A">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8CEE2E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14:paraId="0EABF8A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部门本年度预算调整数与预算数的比率，用以反映和评价部门预算的调整程度。</w:t>
            </w:r>
          </w:p>
          <w:p w14:paraId="0291F26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283904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1.预算调整率等于0的，得满分； </w:t>
            </w:r>
          </w:p>
          <w:p w14:paraId="4CDFA0E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2.预算调整率大于或等于10%的，得0分；</w:t>
            </w:r>
          </w:p>
          <w:p w14:paraId="0346A4D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3.预算调整率在0-10%之间的，在0分和满分之间确定：</w:t>
            </w:r>
          </w:p>
          <w:p w14:paraId="3D62266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8E1F03C">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0F6F5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CEE3C81">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535E9A2">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073035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支付进度率</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00F4885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部门年度支付数与年度任务数的比率，用以反映和评价部门预算执行的及时和均衡程度。</w:t>
            </w:r>
          </w:p>
          <w:p w14:paraId="2ABE85A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62E1B1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按年度的执行情况进行打分。得分=年度支付数/年度任务数×该指标分值。</w:t>
            </w:r>
          </w:p>
          <w:p w14:paraId="52354E1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7C1175B7">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7EED6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BCBE761">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59BDEE9">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13987B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57127EC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通过对部门本年度结转结余总额与支出预算数的比较，反映和评价部门对本年度结转结余资金的实际控制程度。</w:t>
            </w:r>
          </w:p>
          <w:p w14:paraId="7969500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DFCF3F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1.结转结余率等于0的，得满分；</w:t>
            </w:r>
          </w:p>
          <w:p w14:paraId="362F7C2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2.结转结余率大于或等于50%的，得0分；</w:t>
            </w:r>
          </w:p>
          <w:p w14:paraId="1C879D7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3.结转结余率在0-50%之间的，在0和满分之间计算确定：</w:t>
            </w:r>
          </w:p>
          <w:p w14:paraId="27A1F20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58B73F9">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42261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DFA0E85">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28BAE0A">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3AFB07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29E9FDC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通过对部门本年度实际支出的公用经费总额与预算安排的公用经费总额的比率，反映和评价部门对机构运转成本的实际控制程度。</w:t>
            </w:r>
          </w:p>
          <w:p w14:paraId="0869588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0251963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1.公用经费控制率小于或等于100%的，得满分；</w:t>
            </w:r>
          </w:p>
          <w:p w14:paraId="5F616CE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2.公用经费控制率大于或等于105%的，得0分；</w:t>
            </w:r>
          </w:p>
          <w:p w14:paraId="04C2AE1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3.公用经费控制率在100%-105%之间的，在0和满分之间计算确定：</w:t>
            </w:r>
          </w:p>
          <w:p w14:paraId="33FD3D2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AE55958">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543EC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E507C4B">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695F73B">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DA3AA4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600BD35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通过对部门本年度实际政府采购预算项目个数与政府采购预算项目个数的比较，反映和评价部门政府采购预算执行情况。</w:t>
            </w:r>
          </w:p>
          <w:p w14:paraId="05ADFBA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政府采购执行率=（实际政府采购预算项目个数/政府采购预算项目个数）×100%。</w:t>
            </w:r>
          </w:p>
          <w:p w14:paraId="6FC2A80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43550BA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1.政府采购执行率等于100%的，得满分；</w:t>
            </w:r>
          </w:p>
          <w:p w14:paraId="0A3EF1C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2.政府采购执行率小于或等于90%的，0分；</w:t>
            </w:r>
          </w:p>
          <w:p w14:paraId="7856BE8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3.政府采购执行率在90%-100%之间的，在0和满分之间计算确定：</w:t>
            </w:r>
          </w:p>
          <w:p w14:paraId="7557F16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E781869">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04162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548EFDA">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2C530E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预算管理情况</w:t>
            </w:r>
          </w:p>
          <w:p w14:paraId="3D03F84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3C2CEC8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14:paraId="3FC92D4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部门使用预算资金是否符合相关的预算财务管理制度的规定，反映和评价部门预算资金的规范运行情况。</w:t>
            </w:r>
          </w:p>
          <w:p w14:paraId="0F09E47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25B1572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1.符合国家财经法规和财务管理制度规定以及有关部门资金管理办法的规定；</w:t>
            </w:r>
          </w:p>
          <w:p w14:paraId="375A252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2.资金的拨付有完整的审批过程和手续；</w:t>
            </w:r>
          </w:p>
          <w:p w14:paraId="543DD4F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3.项目的重大开支经过评估论证；</w:t>
            </w:r>
          </w:p>
          <w:p w14:paraId="3BA8E82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4.符合部门预算批复的用途；</w:t>
            </w:r>
          </w:p>
          <w:p w14:paraId="4B10854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5.不存在截留情况；</w:t>
            </w:r>
          </w:p>
          <w:p w14:paraId="333BFC4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6.不存在挤占情况；</w:t>
            </w:r>
          </w:p>
          <w:p w14:paraId="79D7B4A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7.不存在挪用情况；</w:t>
            </w:r>
          </w:p>
          <w:p w14:paraId="16293E9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22BF1D6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全部符合（8）；</w:t>
            </w:r>
          </w:p>
          <w:p w14:paraId="5886CF1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符合其中七项（6）；</w:t>
            </w:r>
          </w:p>
          <w:p w14:paraId="6AC097F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符合其中六项（4）；</w:t>
            </w:r>
          </w:p>
          <w:p w14:paraId="6FF38F5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符合其中五项（2）；</w:t>
            </w:r>
          </w:p>
          <w:p w14:paraId="78436A7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6348A34">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14:paraId="53407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D811C2F">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4AA4DE3">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0B9E5B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14:paraId="224EF80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部门是否按照政府信息公开有关规定公开相关预决算信息，用以反映和评价部门预决算管理的公开透明情况。</w:t>
            </w:r>
          </w:p>
          <w:p w14:paraId="538F30A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预决算信息是指与部门预算、执行、决算、监督、绩效等管理相关的信息。</w:t>
            </w:r>
          </w:p>
          <w:p w14:paraId="4EDC7C8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009FCB6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1.公开预决算信息；</w:t>
            </w:r>
          </w:p>
          <w:p w14:paraId="26B5E4B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2.按规定内容公开预决算信息；</w:t>
            </w:r>
          </w:p>
          <w:p w14:paraId="5FA1842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3291A14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全部符合（3）；</w:t>
            </w:r>
          </w:p>
          <w:p w14:paraId="390FFC2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4136245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4835E196">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05605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D41E240">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9A96AC6">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76120C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基础信息完善性</w:t>
            </w:r>
            <w:r>
              <w:rPr>
                <w:rFonts w:hint="eastAsia" w:ascii="仿宋_GB2312" w:hAnsi="仿宋_GB2312" w:eastAsia="仿宋_GB2312" w:cs="仿宋_GB2312"/>
                <w:kern w:val="0"/>
                <w:sz w:val="21"/>
                <w:szCs w:val="21"/>
                <w:lang w:bidi="ar"/>
              </w:rPr>
              <w:t>（4分）</w:t>
            </w:r>
          </w:p>
        </w:tc>
        <w:tc>
          <w:tcPr>
            <w:tcW w:w="3436" w:type="dxa"/>
            <w:tcBorders>
              <w:top w:val="single" w:color="000000" w:sz="4" w:space="0"/>
              <w:left w:val="single" w:color="auto" w:sz="4" w:space="0"/>
              <w:bottom w:val="single" w:color="000000" w:sz="4" w:space="0"/>
              <w:right w:val="single" w:color="auto" w:sz="4" w:space="0"/>
            </w:tcBorders>
            <w:vAlign w:val="center"/>
          </w:tcPr>
          <w:p w14:paraId="2D2B3F0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部门基础信息是否完善，用以反映和评价基础信息对预算管理工作的支撑情况。</w:t>
            </w:r>
          </w:p>
          <w:p w14:paraId="04B0BE4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60515FF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1.基本财务管理制度健全；</w:t>
            </w:r>
          </w:p>
          <w:p w14:paraId="1B545E9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2.基础数据信息和会计信息资料真实；</w:t>
            </w:r>
          </w:p>
          <w:p w14:paraId="4F6F542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3.基础数据信息和会计信息资料完整；</w:t>
            </w:r>
          </w:p>
          <w:p w14:paraId="456DC45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5596D47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符合全部四项（4）；</w:t>
            </w:r>
          </w:p>
          <w:p w14:paraId="479489D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符合其中三项（2）；</w:t>
            </w:r>
          </w:p>
          <w:p w14:paraId="51E7A76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符合其中两项（1）；</w:t>
            </w:r>
          </w:p>
          <w:p w14:paraId="5C69E4B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4A411E45">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2A4AD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1B913BF">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05AD40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14:paraId="70A1976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资产管理完整性（2分）</w:t>
            </w:r>
          </w:p>
        </w:tc>
        <w:tc>
          <w:tcPr>
            <w:tcW w:w="3436" w:type="dxa"/>
            <w:tcBorders>
              <w:top w:val="single" w:color="auto" w:sz="4" w:space="0"/>
              <w:left w:val="single" w:color="auto" w:sz="4" w:space="0"/>
              <w:bottom w:val="single" w:color="000000" w:sz="4" w:space="0"/>
              <w:right w:val="single" w:color="auto" w:sz="4" w:space="0"/>
            </w:tcBorders>
            <w:vAlign w:val="center"/>
          </w:tcPr>
          <w:p w14:paraId="5E7F414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部门的资产是否保存完整、使用合规、收入及时足额上缴，用以反映和评价部门资产运行情况。</w:t>
            </w:r>
          </w:p>
          <w:p w14:paraId="202B569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3124CE0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1.资产保存完整；</w:t>
            </w:r>
          </w:p>
          <w:p w14:paraId="0A60DC0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2.资产账务管理是否合规，帐实相符；</w:t>
            </w:r>
          </w:p>
          <w:p w14:paraId="263C44A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0CBF488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符合全部三项（3）；</w:t>
            </w:r>
          </w:p>
          <w:p w14:paraId="70D1792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1B36587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符合其中一项（1）；</w:t>
            </w:r>
          </w:p>
          <w:p w14:paraId="6B5B9D7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6DE6DC40">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3CF5C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01675AB">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D0C6B53">
            <w:pPr>
              <w:spacing w:line="240" w:lineRule="exact"/>
              <w:rPr>
                <w:rFonts w:hint="eastAsia" w:ascii="仿宋_GB2312" w:hAnsi="仿宋_GB2312" w:eastAsia="仿宋_GB2312" w:cs="仿宋_GB2312"/>
                <w:sz w:val="21"/>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5287240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固定资产利用率（3分）</w:t>
            </w:r>
          </w:p>
        </w:tc>
        <w:tc>
          <w:tcPr>
            <w:tcW w:w="3436" w:type="dxa"/>
            <w:tcBorders>
              <w:top w:val="single" w:color="auto" w:sz="4" w:space="0"/>
              <w:left w:val="single" w:color="auto" w:sz="4" w:space="0"/>
              <w:bottom w:val="single" w:color="000000" w:sz="4" w:space="0"/>
              <w:right w:val="single" w:color="auto" w:sz="4" w:space="0"/>
            </w:tcBorders>
            <w:vAlign w:val="center"/>
          </w:tcPr>
          <w:p w14:paraId="4ECA640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部门实际在用固定资产总额与所有固定资产总额的比率，用以反映和评价部门固定资产使用效率。</w:t>
            </w:r>
          </w:p>
          <w:p w14:paraId="38623DC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212B1D1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1.固定资产利用率大于或等于95%的，得满分；</w:t>
            </w:r>
          </w:p>
          <w:p w14:paraId="78F4E40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2.固定资产利用率小于或等于85%的，得0分；</w:t>
            </w:r>
          </w:p>
          <w:p w14:paraId="3EBEB70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3.固定资产利用率在85%-95%之间的，在0和满分之间计算确定：</w:t>
            </w:r>
          </w:p>
          <w:p w14:paraId="60D7BC1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4DE3298">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58C0F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342FC2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7BA1D9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14:paraId="6AA1189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14:paraId="27CFE047">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1.每项任务是否已制定了明确、具体、可量化、可衡量的绩效指标；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2.每项任务绩效指标的完成情况，是全部完成、基本完成、未完成，还是未实施；</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3.每项任务实施效果情况，是优秀、良好、一般，还是无效果；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17450C17">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3FCFD20F">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14:paraId="47709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D538280">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45AB8F9">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right w:val="single" w:color="auto" w:sz="4" w:space="0"/>
            </w:tcBorders>
            <w:vAlign w:val="center"/>
          </w:tcPr>
          <w:p w14:paraId="3A84B78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项目完成质量达标率（15）</w:t>
            </w:r>
          </w:p>
        </w:tc>
        <w:tc>
          <w:tcPr>
            <w:tcW w:w="3436" w:type="dxa"/>
            <w:tcBorders>
              <w:top w:val="single" w:color="000000" w:sz="4" w:space="0"/>
              <w:left w:val="single" w:color="auto" w:sz="4" w:space="0"/>
              <w:right w:val="single" w:color="auto" w:sz="4" w:space="0"/>
            </w:tcBorders>
            <w:vAlign w:val="center"/>
          </w:tcPr>
          <w:p w14:paraId="165E07F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部门已完成项目中质量达标项目个数占已完成项目个数的比率,用以反映和评价部门履职质量目标的实现程度。</w:t>
            </w:r>
          </w:p>
          <w:p w14:paraId="240BF6E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项目质量达标率=（已完成项目中质量达标项目个数/已完成项目个数）×100%。</w:t>
            </w:r>
          </w:p>
          <w:p w14:paraId="124B367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36A5B51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1.项目质量达标率等于100%的，得满分；</w:t>
            </w:r>
          </w:p>
          <w:p w14:paraId="5C2FFC0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2.项目质量达标率小于或等于99%的，得0分；</w:t>
            </w:r>
          </w:p>
          <w:p w14:paraId="37B3E9F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3.项目质量达标率在99%-100%之间的，在0和满分之间计算确定： </w:t>
            </w:r>
          </w:p>
          <w:p w14:paraId="2D17E18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65D8DA79">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r>
      <w:tr w14:paraId="36D92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D092B4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效果（20分）</w:t>
            </w:r>
          </w:p>
        </w:tc>
        <w:tc>
          <w:tcPr>
            <w:tcW w:w="743" w:type="dxa"/>
            <w:vMerge w:val="restart"/>
            <w:tcBorders>
              <w:top w:val="single" w:color="auto" w:sz="4" w:space="0"/>
              <w:left w:val="single" w:color="000000" w:sz="4" w:space="0"/>
              <w:right w:val="single" w:color="000000" w:sz="4" w:space="0"/>
            </w:tcBorders>
            <w:vAlign w:val="center"/>
          </w:tcPr>
          <w:p w14:paraId="3690308E">
            <w:pPr>
              <w:widowControl/>
              <w:spacing w:line="240" w:lineRule="exact"/>
              <w:jc w:val="left"/>
              <w:rPr>
                <w:rFonts w:hint="eastAsia" w:ascii="仿宋_GB2312" w:hAnsi="仿宋_GB2312" w:eastAsia="仿宋_GB2312" w:cs="仿宋_GB2312"/>
                <w:kern w:val="0"/>
                <w:sz w:val="21"/>
                <w:szCs w:val="21"/>
                <w:lang w:bidi="ar"/>
              </w:rPr>
            </w:pPr>
          </w:p>
          <w:p w14:paraId="1441FEE6">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履职效益情况</w:t>
            </w:r>
          </w:p>
          <w:p w14:paraId="59FA8A4F">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14:paraId="167A1DF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经济效益</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2DA2BD27">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部门及所属二级单位通过履行职责和预算安排支出项目的实施，对我市带来的经济影响。</w:t>
            </w:r>
          </w:p>
          <w:p w14:paraId="3E9B4070">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1.通过部门所属企事业单位改革，促进了企事业单位效益增长情况；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2.通过预算支出项目的实施，促进了行业生产能力增长，从而带动行业经济效益增长；</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3.通过预算支出项目的实施，有效提高劳动效率，节约成本费用；</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4.通过预算支出项目的实施，降低了损耗，从而提高了生产效益；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6BBD3F1E">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4C689C33">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2C5C6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56C07386">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6E1467C6">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1931BA0">
            <w:pPr>
              <w:widowControl/>
              <w:spacing w:line="240" w:lineRule="exac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25C18EB">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部门及所属二级单位履行职责对社会发展所带来的直接或间接影响。</w:t>
            </w:r>
          </w:p>
          <w:p w14:paraId="27EC19EB">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1.通过部门所属企事业单位的改革，促进了企事业单位可持续发展，带动就业增长情况；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2.通过预算支出项目的实施，是否明显促进了行业精神文明建设；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3.通过部门履职是否明显提高城乡居民生活水平，满足了人们日益增长的物质与文化生活需求；</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4.通过预算项目的实施，是否提高了劳动生产率，降低了劳动强度，促进了劳动人民的身心健康；</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5C499B0E">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DDA7918">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037DE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76DAFA30">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35140ECD">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F937081">
            <w:pPr>
              <w:widowControl/>
              <w:spacing w:line="240" w:lineRule="exact"/>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2F99601C">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部门及所属二级单位履行职责对生态环境所带来的直接或间接影响。</w:t>
            </w:r>
          </w:p>
          <w:p w14:paraId="3B993193">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1.通过预算支出项目的实施，绿色、节能环保新技术的应用和推广，明显带动各环节的节能减排，也具有一定的环境效益；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2.通过履职有效地控制虚假、伪劣、霉变等劣质产品进入市场，影响了人民生活质量，净化地市场环境；</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3.通过预算支出项目的实施，是否达到减少污染物排放；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5F1CFB29">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84E5E95">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bookmarkStart w:id="0" w:name="_GoBack"/>
            <w:bookmarkEnd w:id="0"/>
          </w:p>
        </w:tc>
      </w:tr>
      <w:tr w14:paraId="11CAE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936E9F4">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2A7F6FEB">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78E4A0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5E844B9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13C63B7F">
            <w:pPr>
              <w:widowControl/>
              <w:spacing w:line="2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按照满意度调查的优秀、良好、合格、不合格给予该项指标打分：</w:t>
            </w:r>
          </w:p>
          <w:p w14:paraId="501F8EC3">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14:paraId="26344407">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5952B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21C5D75D">
            <w:pPr>
              <w:spacing w:line="2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14:paraId="6654D4A9">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A5A1683">
            <w:pPr>
              <w:widowControl/>
              <w:spacing w:line="240" w:lineRule="exact"/>
              <w:jc w:val="left"/>
              <w:rPr>
                <w:rFonts w:hint="eastAsia" w:ascii="仿宋_GB2312" w:hAnsi="仿宋_GB2312" w:eastAsia="仿宋_GB2312" w:cs="仿宋_GB2312"/>
                <w:kern w:val="0"/>
                <w:sz w:val="21"/>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14:paraId="14A91F6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kern w:val="0"/>
                <w:sz w:val="21"/>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14:paraId="59E4E725">
            <w:pPr>
              <w:widowControl/>
              <w:spacing w:line="240" w:lineRule="exact"/>
              <w:rPr>
                <w:rFonts w:hint="eastAsia" w:ascii="仿宋_GB2312" w:hAnsi="仿宋_GB2312" w:eastAsia="仿宋_GB2312" w:cs="仿宋_GB2312"/>
                <w:kern w:val="0"/>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5C732D4D">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94</w:t>
            </w:r>
          </w:p>
        </w:tc>
      </w:tr>
    </w:tbl>
    <w:p w14:paraId="20743DCD">
      <w:pPr>
        <w:spacing w:line="240" w:lineRule="exact"/>
        <w:rPr>
          <w:rFonts w:ascii="仿宋" w:hAnsi="仿宋" w:eastAsia="仿宋" w:cs="仿宋"/>
          <w:sz w:val="32"/>
          <w:szCs w:val="32"/>
        </w:rPr>
      </w:pPr>
    </w:p>
    <w:p w14:paraId="12DC50AD">
      <w:pPr>
        <w:spacing w:line="240" w:lineRule="exact"/>
        <w:rPr>
          <w:rFonts w:ascii="仿宋" w:hAnsi="仿宋" w:eastAsia="仿宋" w:cs="仿宋"/>
          <w:sz w:val="32"/>
          <w:szCs w:val="32"/>
        </w:rPr>
      </w:pPr>
    </w:p>
    <w:p w14:paraId="6BA70189">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1321">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14:paraId="00BA39C6">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E40C">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09BB4859">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MjdiN2RiOWYyMjhjODM4YzhkM2FkMjBlNGNjY2I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C8F0285"/>
    <w:rsid w:val="0F8F6BFC"/>
    <w:rsid w:val="107166F3"/>
    <w:rsid w:val="144D4E5A"/>
    <w:rsid w:val="1C841DE7"/>
    <w:rsid w:val="1FD07025"/>
    <w:rsid w:val="28FE19DA"/>
    <w:rsid w:val="2A1E0522"/>
    <w:rsid w:val="3791647A"/>
    <w:rsid w:val="455969D8"/>
    <w:rsid w:val="48725571"/>
    <w:rsid w:val="4BDB04ED"/>
    <w:rsid w:val="526A3656"/>
    <w:rsid w:val="53CD5365"/>
    <w:rsid w:val="5D643D56"/>
    <w:rsid w:val="64283056"/>
    <w:rsid w:val="69BD0A47"/>
    <w:rsid w:val="71A911C9"/>
    <w:rsid w:val="7793669D"/>
    <w:rsid w:val="7CCC213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autoRedefine/>
    <w:qFormat/>
    <w:uiPriority w:val="0"/>
    <w:rPr>
      <w:rFonts w:ascii="宋体" w:hAnsi="Courier New" w:eastAsia="宋体" w:cs="Courier New"/>
      <w:szCs w:val="21"/>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styleId="11">
    <w:name w:val="page number"/>
    <w:basedOn w:val="9"/>
    <w:autoRedefine/>
    <w:semiHidden/>
    <w:unhideWhenUsed/>
    <w:qFormat/>
    <w:uiPriority w:val="99"/>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character" w:customStyle="1" w:styleId="14">
    <w:name w:val="纯文本 Char"/>
    <w:basedOn w:val="9"/>
    <w:link w:val="4"/>
    <w:autoRedefine/>
    <w:qFormat/>
    <w:uiPriority w:val="0"/>
    <w:rPr>
      <w:rFonts w:ascii="宋体" w:hAnsi="Courier New" w:eastAsia="宋体" w:cs="Courier New"/>
      <w:szCs w:val="21"/>
    </w:rPr>
  </w:style>
  <w:style w:type="character" w:customStyle="1" w:styleId="15">
    <w:name w:val="标题 1 Char"/>
    <w:basedOn w:val="9"/>
    <w:link w:val="2"/>
    <w:autoRedefine/>
    <w:qFormat/>
    <w:uiPriority w:val="9"/>
    <w:rPr>
      <w:rFonts w:ascii="宋体" w:hAnsi="宋体" w:eastAsia="宋体" w:cs="宋体"/>
      <w:b/>
      <w:kern w:val="44"/>
      <w:sz w:val="48"/>
      <w:szCs w:val="48"/>
    </w:rPr>
  </w:style>
  <w:style w:type="character" w:customStyle="1" w:styleId="16">
    <w:name w:val="font31"/>
    <w:basedOn w:val="9"/>
    <w:autoRedefine/>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4708</Words>
  <Characters>5025</Characters>
  <Lines>37</Lines>
  <Paragraphs>10</Paragraphs>
  <TotalTime>46</TotalTime>
  <ScaleCrop>false</ScaleCrop>
  <LinksUpToDate>false</LinksUpToDate>
  <CharactersWithSpaces>5059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柠檬 </cp:lastModifiedBy>
  <cp:lastPrinted>2018-11-29T03:23:00Z</cp:lastPrinted>
  <dcterms:modified xsi:type="dcterms:W3CDTF">2025-04-10T07:35:32Z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4588E0390E3B41418FF4298B98D5919E</vt:lpwstr>
  </property>
  <property fmtid="{D5CDD505-2E9C-101B-9397-08002B2CF9AE}" pid="4" name="KSOTemplateDocerSaveRecord">
    <vt:lpwstr>eyJoZGlkIjoiZTU0MjdiN2RiOWYyMjhjODM4YzhkM2FkMjBlNGNjY2IiLCJ1c2VySWQiOiIzNDY3Njc0NjMifQ==</vt:lpwstr>
  </property>
</Properties>
</file>