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57C11">
      <w:pPr>
        <w:jc w:val="center"/>
        <w:rPr>
          <w:rFonts w:ascii="方正小标宋简体" w:eastAsia="方正小标宋简体"/>
          <w:sz w:val="40"/>
          <w:szCs w:val="40"/>
        </w:rPr>
      </w:pPr>
    </w:p>
    <w:p w14:paraId="21BDCE5B">
      <w:pPr>
        <w:jc w:val="center"/>
        <w:rPr>
          <w:rFonts w:ascii="方正小标宋简体" w:eastAsia="方正小标宋简体"/>
          <w:sz w:val="40"/>
          <w:szCs w:val="40"/>
        </w:rPr>
      </w:pPr>
      <w:r>
        <w:rPr>
          <w:rFonts w:hint="eastAsia" w:ascii="方正小标宋简体" w:eastAsia="方正小标宋简体"/>
          <w:sz w:val="40"/>
          <w:szCs w:val="40"/>
        </w:rPr>
        <w:t>巨鹿县乡镇权责清单</w:t>
      </w:r>
    </w:p>
    <w:p w14:paraId="18C17637">
      <w:pPr>
        <w:jc w:val="left"/>
        <w:rPr>
          <w:rFonts w:ascii="黑体" w:hAnsi="黑体" w:eastAsia="黑体"/>
          <w:sz w:val="24"/>
          <w:szCs w:val="24"/>
        </w:rPr>
      </w:pPr>
      <w:r>
        <w:rPr>
          <w:rFonts w:hint="eastAsia" w:ascii="黑体" w:hAnsi="黑体" w:eastAsia="黑体"/>
          <w:sz w:val="24"/>
          <w:szCs w:val="24"/>
        </w:rPr>
        <w:t>一、审批服务事项目录（119项）</w:t>
      </w:r>
    </w:p>
    <w:tbl>
      <w:tblPr>
        <w:tblStyle w:val="2"/>
        <w:tblW w:w="14201" w:type="dxa"/>
        <w:tblInd w:w="94" w:type="dxa"/>
        <w:tblLayout w:type="autofit"/>
        <w:tblCellMar>
          <w:top w:w="0" w:type="dxa"/>
          <w:left w:w="108" w:type="dxa"/>
          <w:bottom w:w="0" w:type="dxa"/>
          <w:right w:w="108" w:type="dxa"/>
        </w:tblCellMar>
      </w:tblPr>
      <w:tblGrid>
        <w:gridCol w:w="516"/>
        <w:gridCol w:w="632"/>
        <w:gridCol w:w="698"/>
        <w:gridCol w:w="618"/>
        <w:gridCol w:w="630"/>
        <w:gridCol w:w="644"/>
        <w:gridCol w:w="602"/>
        <w:gridCol w:w="1475"/>
        <w:gridCol w:w="4112"/>
        <w:gridCol w:w="3834"/>
        <w:gridCol w:w="440"/>
      </w:tblGrid>
      <w:tr w14:paraId="1B01EC17">
        <w:tblPrEx>
          <w:tblCellMar>
            <w:top w:w="0" w:type="dxa"/>
            <w:left w:w="108" w:type="dxa"/>
            <w:bottom w:w="0" w:type="dxa"/>
            <w:right w:w="108" w:type="dxa"/>
          </w:tblCellMar>
        </w:tblPrEx>
        <w:trPr>
          <w:trHeight w:val="555"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7285C75A">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32" w:type="dxa"/>
            <w:tcBorders>
              <w:top w:val="single" w:color="auto" w:sz="4" w:space="0"/>
              <w:left w:val="nil"/>
              <w:bottom w:val="single" w:color="auto" w:sz="4" w:space="0"/>
              <w:right w:val="single" w:color="auto" w:sz="4" w:space="0"/>
            </w:tcBorders>
            <w:shd w:val="clear" w:color="auto" w:fill="auto"/>
            <w:vAlign w:val="center"/>
          </w:tcPr>
          <w:p w14:paraId="1C4A7E90">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权力类型</w:t>
            </w:r>
          </w:p>
        </w:tc>
        <w:tc>
          <w:tcPr>
            <w:tcW w:w="698" w:type="dxa"/>
            <w:tcBorders>
              <w:top w:val="single" w:color="auto" w:sz="4" w:space="0"/>
              <w:left w:val="nil"/>
              <w:bottom w:val="single" w:color="auto" w:sz="4" w:space="0"/>
              <w:right w:val="single" w:color="auto" w:sz="4" w:space="0"/>
            </w:tcBorders>
            <w:shd w:val="clear" w:color="auto" w:fill="auto"/>
            <w:vAlign w:val="center"/>
          </w:tcPr>
          <w:p w14:paraId="5FCDA6E1">
            <w:pPr>
              <w:widowControl/>
              <w:spacing w:line="240" w:lineRule="exact"/>
              <w:rPr>
                <w:rFonts w:ascii="黑体" w:hAnsi="黑体" w:eastAsia="黑体" w:cs="宋体"/>
                <w:color w:val="000000"/>
                <w:kern w:val="0"/>
                <w:sz w:val="18"/>
                <w:szCs w:val="18"/>
              </w:rPr>
            </w:pPr>
            <w:r>
              <w:rPr>
                <w:rFonts w:hint="eastAsia" w:ascii="黑体" w:hAnsi="黑体" w:eastAsia="黑体" w:cs="宋体"/>
                <w:color w:val="000000"/>
                <w:kern w:val="0"/>
                <w:sz w:val="18"/>
                <w:szCs w:val="18"/>
              </w:rPr>
              <w:t>主项名称</w:t>
            </w:r>
          </w:p>
        </w:tc>
        <w:tc>
          <w:tcPr>
            <w:tcW w:w="618" w:type="dxa"/>
            <w:tcBorders>
              <w:top w:val="single" w:color="auto" w:sz="4" w:space="0"/>
              <w:left w:val="nil"/>
              <w:bottom w:val="single" w:color="auto" w:sz="4" w:space="0"/>
              <w:right w:val="single" w:color="auto" w:sz="4" w:space="0"/>
            </w:tcBorders>
            <w:shd w:val="clear" w:color="auto" w:fill="auto"/>
            <w:vAlign w:val="center"/>
          </w:tcPr>
          <w:p w14:paraId="0C8F5F07">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子项名称</w:t>
            </w:r>
          </w:p>
        </w:tc>
        <w:tc>
          <w:tcPr>
            <w:tcW w:w="630" w:type="dxa"/>
            <w:tcBorders>
              <w:top w:val="single" w:color="auto" w:sz="4" w:space="0"/>
              <w:left w:val="nil"/>
              <w:bottom w:val="single" w:color="auto" w:sz="4" w:space="0"/>
              <w:right w:val="single" w:color="auto" w:sz="4" w:space="0"/>
            </w:tcBorders>
            <w:shd w:val="clear" w:color="auto" w:fill="auto"/>
            <w:vAlign w:val="center"/>
          </w:tcPr>
          <w:p w14:paraId="3B49701E">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承办机构</w:t>
            </w:r>
          </w:p>
        </w:tc>
        <w:tc>
          <w:tcPr>
            <w:tcW w:w="644" w:type="dxa"/>
            <w:tcBorders>
              <w:top w:val="single" w:color="auto" w:sz="4" w:space="0"/>
              <w:left w:val="nil"/>
              <w:bottom w:val="single" w:color="auto" w:sz="4" w:space="0"/>
              <w:right w:val="single" w:color="auto" w:sz="4" w:space="0"/>
            </w:tcBorders>
            <w:shd w:val="clear" w:color="auto" w:fill="auto"/>
            <w:vAlign w:val="center"/>
          </w:tcPr>
          <w:p w14:paraId="15CE3D99">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下放方式</w:t>
            </w:r>
          </w:p>
        </w:tc>
        <w:tc>
          <w:tcPr>
            <w:tcW w:w="602" w:type="dxa"/>
            <w:tcBorders>
              <w:top w:val="single" w:color="auto" w:sz="4" w:space="0"/>
              <w:left w:val="nil"/>
              <w:bottom w:val="single" w:color="auto" w:sz="4" w:space="0"/>
              <w:right w:val="single" w:color="auto" w:sz="4" w:space="0"/>
            </w:tcBorders>
            <w:shd w:val="clear" w:color="auto" w:fill="auto"/>
            <w:vAlign w:val="center"/>
          </w:tcPr>
          <w:p w14:paraId="48E698AB">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办理方式</w:t>
            </w:r>
          </w:p>
        </w:tc>
        <w:tc>
          <w:tcPr>
            <w:tcW w:w="1475" w:type="dxa"/>
            <w:tcBorders>
              <w:top w:val="single" w:color="auto" w:sz="4" w:space="0"/>
              <w:left w:val="nil"/>
              <w:bottom w:val="single" w:color="auto" w:sz="4" w:space="0"/>
              <w:right w:val="single" w:color="auto" w:sz="4" w:space="0"/>
            </w:tcBorders>
            <w:shd w:val="clear" w:color="auto" w:fill="auto"/>
            <w:vAlign w:val="center"/>
          </w:tcPr>
          <w:p w14:paraId="478FF58D">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实施依据</w:t>
            </w:r>
          </w:p>
        </w:tc>
        <w:tc>
          <w:tcPr>
            <w:tcW w:w="4112" w:type="dxa"/>
            <w:tcBorders>
              <w:top w:val="single" w:color="auto" w:sz="4" w:space="0"/>
              <w:left w:val="nil"/>
              <w:bottom w:val="single" w:color="auto" w:sz="4" w:space="0"/>
              <w:right w:val="single" w:color="auto" w:sz="4" w:space="0"/>
            </w:tcBorders>
            <w:shd w:val="clear" w:color="auto" w:fill="auto"/>
            <w:vAlign w:val="center"/>
          </w:tcPr>
          <w:p w14:paraId="08BF0A83">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责任事项</w:t>
            </w:r>
          </w:p>
        </w:tc>
        <w:tc>
          <w:tcPr>
            <w:tcW w:w="3834" w:type="dxa"/>
            <w:tcBorders>
              <w:top w:val="single" w:color="auto" w:sz="4" w:space="0"/>
              <w:left w:val="nil"/>
              <w:bottom w:val="single" w:color="auto" w:sz="4" w:space="0"/>
              <w:right w:val="single" w:color="auto" w:sz="4" w:space="0"/>
            </w:tcBorders>
            <w:shd w:val="clear" w:color="auto" w:fill="auto"/>
            <w:vAlign w:val="center"/>
          </w:tcPr>
          <w:p w14:paraId="2EAE1838">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追责情形</w:t>
            </w:r>
          </w:p>
        </w:tc>
        <w:tc>
          <w:tcPr>
            <w:tcW w:w="440" w:type="dxa"/>
            <w:tcBorders>
              <w:top w:val="single" w:color="auto" w:sz="4" w:space="0"/>
              <w:left w:val="nil"/>
              <w:bottom w:val="single" w:color="auto" w:sz="4" w:space="0"/>
              <w:right w:val="single" w:color="auto" w:sz="4" w:space="0"/>
            </w:tcBorders>
            <w:shd w:val="clear" w:color="auto" w:fill="auto"/>
            <w:vAlign w:val="center"/>
          </w:tcPr>
          <w:p w14:paraId="35E85C3C">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0B6EF99A">
        <w:tblPrEx>
          <w:tblCellMar>
            <w:top w:w="0" w:type="dxa"/>
            <w:left w:w="108" w:type="dxa"/>
            <w:bottom w:w="0" w:type="dxa"/>
            <w:right w:w="108" w:type="dxa"/>
          </w:tblCellMar>
        </w:tblPrEx>
        <w:trPr>
          <w:trHeight w:val="25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312E9F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32" w:type="dxa"/>
            <w:tcBorders>
              <w:top w:val="nil"/>
              <w:left w:val="nil"/>
              <w:bottom w:val="single" w:color="auto" w:sz="4" w:space="0"/>
              <w:right w:val="single" w:color="auto" w:sz="4" w:space="0"/>
            </w:tcBorders>
            <w:shd w:val="clear" w:color="auto" w:fill="auto"/>
            <w:vAlign w:val="center"/>
          </w:tcPr>
          <w:p w14:paraId="407F9E1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0122440D">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适龄儿童、少年因身体状况需要延迟入学或者休学审批</w:t>
            </w:r>
          </w:p>
        </w:tc>
        <w:tc>
          <w:tcPr>
            <w:tcW w:w="618" w:type="dxa"/>
            <w:tcBorders>
              <w:top w:val="nil"/>
              <w:left w:val="nil"/>
              <w:bottom w:val="single" w:color="auto" w:sz="4" w:space="0"/>
              <w:right w:val="single" w:color="auto" w:sz="4" w:space="0"/>
            </w:tcBorders>
            <w:shd w:val="clear" w:color="auto" w:fill="auto"/>
            <w:vAlign w:val="center"/>
          </w:tcPr>
          <w:p w14:paraId="40D5BA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适龄儿童、少年因身体状况需要延迟入学或者休学审批</w:t>
            </w:r>
          </w:p>
        </w:tc>
        <w:tc>
          <w:tcPr>
            <w:tcW w:w="630" w:type="dxa"/>
            <w:tcBorders>
              <w:top w:val="nil"/>
              <w:left w:val="nil"/>
              <w:bottom w:val="single" w:color="auto" w:sz="4" w:space="0"/>
              <w:right w:val="single" w:color="auto" w:sz="4" w:space="0"/>
            </w:tcBorders>
            <w:shd w:val="clear" w:color="auto" w:fill="auto"/>
            <w:vAlign w:val="center"/>
          </w:tcPr>
          <w:p w14:paraId="0D7C00E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2B0DA1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043A34C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233A84F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《中华人民共和国义务教育法》（2018年12月29日修正）第十一条</w:t>
            </w:r>
          </w:p>
        </w:tc>
        <w:tc>
          <w:tcPr>
            <w:tcW w:w="4112" w:type="dxa"/>
            <w:tcBorders>
              <w:top w:val="nil"/>
              <w:left w:val="nil"/>
              <w:bottom w:val="single" w:color="auto" w:sz="4" w:space="0"/>
              <w:right w:val="single" w:color="auto" w:sz="4" w:space="0"/>
            </w:tcBorders>
            <w:shd w:val="clear" w:color="auto" w:fill="auto"/>
            <w:vAlign w:val="center"/>
          </w:tcPr>
          <w:p w14:paraId="6F9EC1B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2、审查责任：在法定期限内对申请人提交的申请材料进行审查，并提出审查意见。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4、送达责任：按照规定核准符合条件的申请；核准延迟入学/休学的，对接县级人民政府教育行政部门上传相关资料、网上办理平台登记。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适龄儿童、少年的父母或者其他法定监护人无正当理由未依照《中华人民共和国义务教育法》规定送适龄儿童、少年入学接受义务教育的，由当地乡镇人民政府或者县级人民政府教育行政部门给予批评教育，责令限期改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6、其他法律法规规章文件规定应履行责任。</w:t>
            </w:r>
          </w:p>
        </w:tc>
        <w:tc>
          <w:tcPr>
            <w:tcW w:w="3834" w:type="dxa"/>
            <w:tcBorders>
              <w:top w:val="nil"/>
              <w:left w:val="nil"/>
              <w:bottom w:val="single" w:color="auto" w:sz="4" w:space="0"/>
              <w:right w:val="single" w:color="auto" w:sz="4" w:space="0"/>
            </w:tcBorders>
            <w:shd w:val="clear" w:color="auto" w:fill="auto"/>
            <w:vAlign w:val="center"/>
          </w:tcPr>
          <w:p w14:paraId="44C3F36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1、对符合法定条件的适龄儿童、少年因身体状况需要延缓入学或者休学批准申请不予受理的；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4、不及时把学籍变动信息纳入学籍档案的；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5、泄露或非法使用学生学籍信息的；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7、学籍管理员非正式工作人员或者未经过专业培训上岗工作的；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8、县级人民政府教育行政部门或者乡镇人民政府未采取措施组织适龄儿童、少年入学或者防止辍学的；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7D7354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432E31B">
        <w:tblPrEx>
          <w:tblCellMar>
            <w:top w:w="0" w:type="dxa"/>
            <w:left w:w="108" w:type="dxa"/>
            <w:bottom w:w="0" w:type="dxa"/>
            <w:right w:w="108" w:type="dxa"/>
          </w:tblCellMar>
        </w:tblPrEx>
        <w:trPr>
          <w:trHeight w:val="35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51958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32" w:type="dxa"/>
            <w:tcBorders>
              <w:top w:val="nil"/>
              <w:left w:val="nil"/>
              <w:bottom w:val="single" w:color="auto" w:sz="4" w:space="0"/>
              <w:right w:val="single" w:color="auto" w:sz="4" w:space="0"/>
            </w:tcBorders>
            <w:shd w:val="clear" w:color="auto" w:fill="auto"/>
            <w:vAlign w:val="center"/>
          </w:tcPr>
          <w:p w14:paraId="1D418CB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073370D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建设殡仪馆、火葬场、殡仪服务站、骨灰堂、经营性公墓、农村公益性墓地审批</w:t>
            </w:r>
          </w:p>
        </w:tc>
        <w:tc>
          <w:tcPr>
            <w:tcW w:w="618" w:type="dxa"/>
            <w:tcBorders>
              <w:top w:val="nil"/>
              <w:left w:val="nil"/>
              <w:bottom w:val="single" w:color="auto" w:sz="4" w:space="0"/>
              <w:right w:val="single" w:color="auto" w:sz="4" w:space="0"/>
            </w:tcBorders>
            <w:shd w:val="clear" w:color="auto" w:fill="auto"/>
            <w:vAlign w:val="center"/>
          </w:tcPr>
          <w:p w14:paraId="7B72A12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建设农村公益性墓地审批</w:t>
            </w:r>
          </w:p>
        </w:tc>
        <w:tc>
          <w:tcPr>
            <w:tcW w:w="630" w:type="dxa"/>
            <w:tcBorders>
              <w:top w:val="nil"/>
              <w:left w:val="nil"/>
              <w:bottom w:val="single" w:color="auto" w:sz="4" w:space="0"/>
              <w:right w:val="single" w:color="auto" w:sz="4" w:space="0"/>
            </w:tcBorders>
            <w:shd w:val="clear" w:color="auto" w:fill="auto"/>
            <w:vAlign w:val="center"/>
          </w:tcPr>
          <w:p w14:paraId="2DC3886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0806087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32F5EB8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乡镇负责受理、审核</w:t>
            </w:r>
          </w:p>
        </w:tc>
        <w:tc>
          <w:tcPr>
            <w:tcW w:w="1475" w:type="dxa"/>
            <w:tcBorders>
              <w:top w:val="nil"/>
              <w:left w:val="nil"/>
              <w:bottom w:val="single" w:color="auto" w:sz="4" w:space="0"/>
              <w:right w:val="single" w:color="auto" w:sz="4" w:space="0"/>
            </w:tcBorders>
            <w:shd w:val="clear" w:color="auto" w:fill="auto"/>
            <w:vAlign w:val="center"/>
          </w:tcPr>
          <w:p w14:paraId="5788A72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《中华人民共和国土地管理法》（2019年修正）第六十一条</w:t>
            </w:r>
          </w:p>
        </w:tc>
        <w:tc>
          <w:tcPr>
            <w:tcW w:w="4112" w:type="dxa"/>
            <w:tcBorders>
              <w:top w:val="nil"/>
              <w:left w:val="nil"/>
              <w:bottom w:val="single" w:color="auto" w:sz="4" w:space="0"/>
              <w:right w:val="single" w:color="auto" w:sz="4" w:space="0"/>
            </w:tcBorders>
            <w:shd w:val="clear" w:color="auto" w:fill="auto"/>
            <w:vAlign w:val="center"/>
          </w:tcPr>
          <w:p w14:paraId="2EDE22B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3、送达责任：按照规定核准符合条件的审核同意后，向县级以上地方人民政府自然资源主管部门提出申请。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4、事后监管责任：负责本辖区内的日常巡查、制止工作。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E2A82E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1、对符合法定条件的建设农村公益性墓地审批申请不予受理的；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2、对不符合法定条件的申请人准予审查通过的；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3、对符合法定条件的申请人不予审查通过或者不在法定期限内审查通过的；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4、弄虚作假报批土地，不及时查处土地违法行为，玩忽职守、滥用职权、徇私舞弊的；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5、对违反土地管理法律、法规的行为；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6、未坚持依法、及时、准确原则实施土地监督检查的；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38970D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69F3B5A">
        <w:tblPrEx>
          <w:tblCellMar>
            <w:top w:w="0" w:type="dxa"/>
            <w:left w:w="108" w:type="dxa"/>
            <w:bottom w:w="0" w:type="dxa"/>
            <w:right w:w="108" w:type="dxa"/>
          </w:tblCellMar>
        </w:tblPrEx>
        <w:trPr>
          <w:trHeight w:val="3399"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39E24F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632" w:type="dxa"/>
            <w:tcBorders>
              <w:top w:val="nil"/>
              <w:left w:val="nil"/>
              <w:bottom w:val="single" w:color="auto" w:sz="4" w:space="0"/>
              <w:right w:val="single" w:color="auto" w:sz="4" w:space="0"/>
            </w:tcBorders>
            <w:shd w:val="clear" w:color="auto" w:fill="auto"/>
            <w:vAlign w:val="center"/>
          </w:tcPr>
          <w:p w14:paraId="5E16ED9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1AFD8EC8">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乡(镇)村公共设施、公益事业使用集体建设用地审批</w:t>
            </w:r>
          </w:p>
        </w:tc>
        <w:tc>
          <w:tcPr>
            <w:tcW w:w="618" w:type="dxa"/>
            <w:tcBorders>
              <w:top w:val="nil"/>
              <w:left w:val="nil"/>
              <w:bottom w:val="single" w:color="auto" w:sz="4" w:space="0"/>
              <w:right w:val="single" w:color="auto" w:sz="4" w:space="0"/>
            </w:tcBorders>
            <w:shd w:val="clear" w:color="auto" w:fill="auto"/>
            <w:vAlign w:val="center"/>
          </w:tcPr>
          <w:p w14:paraId="59CB313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乡(镇)村公共设施、公益事业使用集体建设用地审批</w:t>
            </w:r>
          </w:p>
        </w:tc>
        <w:tc>
          <w:tcPr>
            <w:tcW w:w="630" w:type="dxa"/>
            <w:tcBorders>
              <w:top w:val="nil"/>
              <w:left w:val="nil"/>
              <w:bottom w:val="single" w:color="auto" w:sz="4" w:space="0"/>
              <w:right w:val="single" w:color="auto" w:sz="4" w:space="0"/>
            </w:tcBorders>
            <w:shd w:val="clear" w:color="auto" w:fill="auto"/>
            <w:vAlign w:val="center"/>
          </w:tcPr>
          <w:p w14:paraId="45DAD57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B9070D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0ADD23A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乡级负责审核</w:t>
            </w:r>
          </w:p>
        </w:tc>
        <w:tc>
          <w:tcPr>
            <w:tcW w:w="1475" w:type="dxa"/>
            <w:tcBorders>
              <w:top w:val="nil"/>
              <w:left w:val="nil"/>
              <w:bottom w:val="single" w:color="auto" w:sz="4" w:space="0"/>
              <w:right w:val="single" w:color="auto" w:sz="4" w:space="0"/>
            </w:tcBorders>
            <w:shd w:val="clear" w:color="auto" w:fill="auto"/>
            <w:vAlign w:val="center"/>
          </w:tcPr>
          <w:p w14:paraId="50EDD24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《中华人民共和国土地管理法》（2019年修正）第六十一条</w:t>
            </w:r>
          </w:p>
        </w:tc>
        <w:tc>
          <w:tcPr>
            <w:tcW w:w="4112" w:type="dxa"/>
            <w:tcBorders>
              <w:top w:val="nil"/>
              <w:left w:val="nil"/>
              <w:bottom w:val="single" w:color="auto" w:sz="4" w:space="0"/>
              <w:right w:val="single" w:color="auto" w:sz="4" w:space="0"/>
            </w:tcBorders>
            <w:shd w:val="clear" w:color="auto" w:fill="auto"/>
            <w:vAlign w:val="center"/>
          </w:tcPr>
          <w:p w14:paraId="05FB8C0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3、送达责任：按照规定核准符合条件的审核同意后，向县级以上地方人民政府自然资源主管部门提出申请。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4、事后监管责任：负责本辖区内的日常巡查、制止工作。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977735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1、对符合法定条件的乡镇村公共设施、公益事业建设用地审批申请不予受理的；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2、对不符合法定条件的申请人准予审查通过的；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3、对符合法定条件的申请人不予审查通过或者不在法定期限内审查通过的；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4、弄虚作假报批土地，不及时查处土地违法行为，玩忽职守、滥用职权、徇私舞弊的；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5、对违反土地管理法律、法规的行为；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6、未坚持依法、及时、准确原则实施土地监督检查的；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88C0A1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0F8373E">
        <w:tblPrEx>
          <w:tblCellMar>
            <w:top w:w="0" w:type="dxa"/>
            <w:left w:w="108" w:type="dxa"/>
            <w:bottom w:w="0" w:type="dxa"/>
            <w:right w:w="108" w:type="dxa"/>
          </w:tblCellMar>
        </w:tblPrEx>
        <w:trPr>
          <w:trHeight w:val="52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C647D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32" w:type="dxa"/>
            <w:tcBorders>
              <w:top w:val="nil"/>
              <w:left w:val="nil"/>
              <w:bottom w:val="single" w:color="auto" w:sz="4" w:space="0"/>
              <w:right w:val="single" w:color="auto" w:sz="4" w:space="0"/>
            </w:tcBorders>
            <w:shd w:val="clear" w:color="auto" w:fill="auto"/>
            <w:vAlign w:val="center"/>
          </w:tcPr>
          <w:p w14:paraId="733B92D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447D8ACB">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乡村建设规划许可证核发</w:t>
            </w:r>
          </w:p>
        </w:tc>
        <w:tc>
          <w:tcPr>
            <w:tcW w:w="618" w:type="dxa"/>
            <w:tcBorders>
              <w:top w:val="nil"/>
              <w:left w:val="nil"/>
              <w:bottom w:val="single" w:color="auto" w:sz="4" w:space="0"/>
              <w:right w:val="single" w:color="auto" w:sz="4" w:space="0"/>
            </w:tcBorders>
            <w:shd w:val="clear" w:color="auto" w:fill="auto"/>
            <w:vAlign w:val="center"/>
          </w:tcPr>
          <w:p w14:paraId="2D97F1F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乡村建设规划许可证核发</w:t>
            </w:r>
          </w:p>
        </w:tc>
        <w:tc>
          <w:tcPr>
            <w:tcW w:w="630" w:type="dxa"/>
            <w:tcBorders>
              <w:top w:val="nil"/>
              <w:left w:val="nil"/>
              <w:bottom w:val="single" w:color="auto" w:sz="4" w:space="0"/>
              <w:right w:val="single" w:color="auto" w:sz="4" w:space="0"/>
            </w:tcBorders>
            <w:shd w:val="clear" w:color="auto" w:fill="auto"/>
            <w:vAlign w:val="center"/>
          </w:tcPr>
          <w:p w14:paraId="52E1F92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4013A09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6433725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4A743BE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《中华人民共和国城乡规划法》（2019年4月23日修正）第四十一条</w:t>
            </w:r>
          </w:p>
        </w:tc>
        <w:tc>
          <w:tcPr>
            <w:tcW w:w="4112" w:type="dxa"/>
            <w:tcBorders>
              <w:top w:val="nil"/>
              <w:left w:val="nil"/>
              <w:bottom w:val="single" w:color="auto" w:sz="4" w:space="0"/>
              <w:right w:val="single" w:color="auto" w:sz="4" w:space="0"/>
            </w:tcBorders>
            <w:shd w:val="clear" w:color="auto" w:fill="auto"/>
            <w:vAlign w:val="center"/>
          </w:tcPr>
          <w:p w14:paraId="5669B46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3、决定责任：符合乡规划、村规划的，核发乡村建设规划许可证；不符合的，不予核发，并书面告知理由。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4、送达责任符合乡规划、村规划的，核发乡村建设规划许可证；不符合的，不予核发，并书面告知理由；依法向社会公开许可结果。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省人民政府城乡规划主管部门应当利用卫星遥感图图像和其他技术手段对城乡规划实施情况进行动态监测，并将监测情况通报下级人民政府及其有关部门；乡镇人民政府负责上级交办的土地卫片图斑核查整改工作及协助做好执法工作；负责本区域内的日常执法巡查、制止工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B0EC0A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1、对符合法定条件的乡村建设规划许可证申请不予受理的；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2、对不符合法定条件的申请人准予行政许可或者超越法定职责核发农村建设规划许可证的；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4、违反《中华人民共和国城乡规划法》规定作出行政许可的；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5、不履行监督管理职责、监督检查情况和处理结果应当依法公开而不公开的；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7、发现未依法取得规划许可或者违反规划许可的规定在规划区内进行建设的行为，而不予查处或者接到举报后不依法处理的；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600BA61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F02652E">
        <w:tblPrEx>
          <w:tblCellMar>
            <w:top w:w="0" w:type="dxa"/>
            <w:left w:w="108" w:type="dxa"/>
            <w:bottom w:w="0" w:type="dxa"/>
            <w:right w:w="108" w:type="dxa"/>
          </w:tblCellMar>
        </w:tblPrEx>
        <w:trPr>
          <w:trHeight w:val="456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E345D5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32" w:type="dxa"/>
            <w:tcBorders>
              <w:top w:val="nil"/>
              <w:left w:val="nil"/>
              <w:bottom w:val="single" w:color="auto" w:sz="4" w:space="0"/>
              <w:right w:val="single" w:color="auto" w:sz="4" w:space="0"/>
            </w:tcBorders>
            <w:shd w:val="clear" w:color="auto" w:fill="auto"/>
            <w:vAlign w:val="center"/>
          </w:tcPr>
          <w:p w14:paraId="5170724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6F7D4AC9">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农村村民宅基地审批</w:t>
            </w:r>
          </w:p>
        </w:tc>
        <w:tc>
          <w:tcPr>
            <w:tcW w:w="618" w:type="dxa"/>
            <w:tcBorders>
              <w:top w:val="nil"/>
              <w:left w:val="nil"/>
              <w:bottom w:val="single" w:color="auto" w:sz="4" w:space="0"/>
              <w:right w:val="single" w:color="auto" w:sz="4" w:space="0"/>
            </w:tcBorders>
            <w:shd w:val="clear" w:color="auto" w:fill="auto"/>
            <w:vAlign w:val="center"/>
          </w:tcPr>
          <w:p w14:paraId="6E3957A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农村村民宅基地审批</w:t>
            </w:r>
          </w:p>
        </w:tc>
        <w:tc>
          <w:tcPr>
            <w:tcW w:w="630" w:type="dxa"/>
            <w:tcBorders>
              <w:top w:val="nil"/>
              <w:left w:val="nil"/>
              <w:bottom w:val="single" w:color="auto" w:sz="4" w:space="0"/>
              <w:right w:val="single" w:color="auto" w:sz="4" w:space="0"/>
            </w:tcBorders>
            <w:shd w:val="clear" w:color="auto" w:fill="auto"/>
            <w:vAlign w:val="center"/>
          </w:tcPr>
          <w:p w14:paraId="4D9BC9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B8CF22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18F7BD2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4D9ECC5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《中华人民共和国土地管理法实施条例（2021修订）》第三十四条</w:t>
            </w:r>
          </w:p>
        </w:tc>
        <w:tc>
          <w:tcPr>
            <w:tcW w:w="4112" w:type="dxa"/>
            <w:tcBorders>
              <w:top w:val="nil"/>
              <w:left w:val="nil"/>
              <w:bottom w:val="single" w:color="auto" w:sz="4" w:space="0"/>
              <w:right w:val="single" w:color="auto" w:sz="4" w:space="0"/>
            </w:tcBorders>
            <w:shd w:val="clear" w:color="auto" w:fill="auto"/>
            <w:vAlign w:val="center"/>
          </w:tcPr>
          <w:p w14:paraId="1892D45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由乡镇行政综合服务中心对申请材料进行审查，符合条件的，乡（镇）自然资源和生态环境办公室要做到“三到场”，实地调查核实并提出审查意见。乡（镇）要将申报审批程序、审批工作时限、审批权限等相关规定向社会公告。</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4、送达责任：按照规定向符合条件的申请人出具《农村宅基地批准书》发放到户。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5、事后监管责任：县级以上人民政府农业农村部门对违反农村宅基地管理法律、法规的行为进行监督检查的，适用本法关于自然资源主管部门监督检查的规定。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58C278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1、对符合法定条件的农村村民宅基地审批申请不予受理的；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4、依照土地管理法及实施条例应当给予行政处罚，而有关责任单位不给予行政处罚的；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5、不依法履行农村村民住宅建设用地的日常监管，或者未及时发现和制止各类土地违法行为；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7、各级人民政府及自然资源主管部门、农业农村主管部门工作人员玩忽职守、滥用职权、徇私舞弊的；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97787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A5B88E">
        <w:tblPrEx>
          <w:tblCellMar>
            <w:top w:w="0" w:type="dxa"/>
            <w:left w:w="108" w:type="dxa"/>
            <w:bottom w:w="0" w:type="dxa"/>
            <w:right w:w="108" w:type="dxa"/>
          </w:tblCellMar>
        </w:tblPrEx>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55ECA2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632" w:type="dxa"/>
            <w:tcBorders>
              <w:top w:val="nil"/>
              <w:left w:val="nil"/>
              <w:bottom w:val="single" w:color="auto" w:sz="4" w:space="0"/>
              <w:right w:val="single" w:color="auto" w:sz="4" w:space="0"/>
            </w:tcBorders>
            <w:shd w:val="clear" w:color="auto" w:fill="auto"/>
            <w:vAlign w:val="center"/>
          </w:tcPr>
          <w:p w14:paraId="0A473B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204E7634">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承包期内需调整承包地批准</w:t>
            </w:r>
          </w:p>
        </w:tc>
        <w:tc>
          <w:tcPr>
            <w:tcW w:w="618" w:type="dxa"/>
            <w:tcBorders>
              <w:top w:val="nil"/>
              <w:left w:val="nil"/>
              <w:bottom w:val="single" w:color="auto" w:sz="4" w:space="0"/>
              <w:right w:val="single" w:color="auto" w:sz="4" w:space="0"/>
            </w:tcBorders>
            <w:shd w:val="clear" w:color="auto" w:fill="auto"/>
            <w:vAlign w:val="center"/>
          </w:tcPr>
          <w:p w14:paraId="32E3E35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承包期内需调整承包地批准</w:t>
            </w:r>
          </w:p>
        </w:tc>
        <w:tc>
          <w:tcPr>
            <w:tcW w:w="630" w:type="dxa"/>
            <w:tcBorders>
              <w:top w:val="nil"/>
              <w:left w:val="nil"/>
              <w:bottom w:val="single" w:color="auto" w:sz="4" w:space="0"/>
              <w:right w:val="single" w:color="auto" w:sz="4" w:space="0"/>
            </w:tcBorders>
            <w:shd w:val="clear" w:color="auto" w:fill="auto"/>
            <w:vAlign w:val="center"/>
          </w:tcPr>
          <w:p w14:paraId="794B901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5164EF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20EEDB6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3EED663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《中华人民共和国农村土地承包法》（2018年12月29日修正）第二十八条</w:t>
            </w:r>
          </w:p>
        </w:tc>
        <w:tc>
          <w:tcPr>
            <w:tcW w:w="4112" w:type="dxa"/>
            <w:tcBorders>
              <w:top w:val="nil"/>
              <w:left w:val="nil"/>
              <w:bottom w:val="single" w:color="auto" w:sz="4" w:space="0"/>
              <w:right w:val="single" w:color="auto" w:sz="4" w:space="0"/>
            </w:tcBorders>
            <w:shd w:val="clear" w:color="auto" w:fill="auto"/>
            <w:vAlign w:val="center"/>
          </w:tcPr>
          <w:p w14:paraId="3363C12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2、审查责任：在法定期限内对申请人提交的申请材料进行审查，并提出审查意见。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4、送达责任：按照规定向符合条件的申请人出具《准许调整承包地批准书》；依法向社会公开许可结果。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5、事后监管责任：根据《河北省农村土地承包条例》（2013年），乡、镇人民政府负责本行政区域内农村土地承包管理工作。县级以上人民政府应当加强对农村土地承包经营权流转合同履行的监督。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64329A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1、对符合法定条件的承包期内需调整承包地批准申请不予受理的；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4、国家机关及其工作人员利用职务干涉农村土地承包经营，变更、解除承包经营合同的；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5、不依法审核、登记、发放承包经营权证等证书的；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7、办理承包期内需调整承包地批准许可、实施监督检查，索取或者收受他人财物或者谋取其他利益的；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CB8319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4CD426">
        <w:tblPrEx>
          <w:tblCellMar>
            <w:top w:w="0" w:type="dxa"/>
            <w:left w:w="108" w:type="dxa"/>
            <w:bottom w:w="0" w:type="dxa"/>
            <w:right w:w="108" w:type="dxa"/>
          </w:tblCellMar>
        </w:tblPrEx>
        <w:trPr>
          <w:trHeight w:val="456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55FEE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632" w:type="dxa"/>
            <w:tcBorders>
              <w:top w:val="nil"/>
              <w:left w:val="nil"/>
              <w:bottom w:val="single" w:color="auto" w:sz="4" w:space="0"/>
              <w:right w:val="single" w:color="auto" w:sz="4" w:space="0"/>
            </w:tcBorders>
            <w:shd w:val="clear" w:color="auto" w:fill="auto"/>
            <w:vAlign w:val="center"/>
          </w:tcPr>
          <w:p w14:paraId="72A16EB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20E17A2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对农民集体所有的土地由本集体经济组织以外的单位或者个人承包经营批准</w:t>
            </w:r>
          </w:p>
        </w:tc>
        <w:tc>
          <w:tcPr>
            <w:tcW w:w="618" w:type="dxa"/>
            <w:tcBorders>
              <w:top w:val="nil"/>
              <w:left w:val="nil"/>
              <w:bottom w:val="single" w:color="auto" w:sz="4" w:space="0"/>
              <w:right w:val="single" w:color="auto" w:sz="4" w:space="0"/>
            </w:tcBorders>
            <w:shd w:val="clear" w:color="auto" w:fill="auto"/>
            <w:vAlign w:val="center"/>
          </w:tcPr>
          <w:p w14:paraId="1AA5411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对农民集体所有的土地由本集体经济组织以外的单位或者个人承包经营批准</w:t>
            </w:r>
          </w:p>
        </w:tc>
        <w:tc>
          <w:tcPr>
            <w:tcW w:w="630" w:type="dxa"/>
            <w:tcBorders>
              <w:top w:val="nil"/>
              <w:left w:val="nil"/>
              <w:bottom w:val="single" w:color="auto" w:sz="4" w:space="0"/>
              <w:right w:val="single" w:color="auto" w:sz="4" w:space="0"/>
            </w:tcBorders>
            <w:shd w:val="clear" w:color="auto" w:fill="auto"/>
            <w:vAlign w:val="center"/>
          </w:tcPr>
          <w:p w14:paraId="259A650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5DAD4A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6D7237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13BC797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《中华人民共和国农村土地承包法》（2018年12月29日修正）第五十二条</w:t>
            </w:r>
          </w:p>
        </w:tc>
        <w:tc>
          <w:tcPr>
            <w:tcW w:w="4112" w:type="dxa"/>
            <w:tcBorders>
              <w:top w:val="nil"/>
              <w:left w:val="nil"/>
              <w:bottom w:val="single" w:color="auto" w:sz="4" w:space="0"/>
              <w:right w:val="single" w:color="auto" w:sz="4" w:space="0"/>
            </w:tcBorders>
            <w:shd w:val="clear" w:color="auto" w:fill="auto"/>
            <w:vAlign w:val="center"/>
          </w:tcPr>
          <w:p w14:paraId="38BD85E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2、审查责任：在法定期限内对申请人提交的申请材料进行审查，并提出审查意见。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4、送达责任：按照规定向符合条件的申请人出具《农民集体所有的土地由本集体经济组织以外的单位或者个人承包经营审批》报告；依法向社会公开许可结果。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5、事后监管责任：根据《河北省农村土地承包条例》（2013年）第四条：“乡、镇人民政府负责本行政区域内农村土地承包管理工作。”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0A2768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1、对符合法定条件的农民集体所有的土地由本集体经济组织以外的单位或者个人承包经营审批申请不予受理的；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4、国家机关及其工作人员利用职务干涉农村土地承包经营，变更、解除承包经营合同的；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5、不依法审核、登记、发放承包经营权证等证书的；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7、办理承包期内需调整承包地批准许可、实施监督检查，索取或者收受他人财物或者谋取其他利益的；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EC07A5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FCD5C2">
        <w:tblPrEx>
          <w:tblCellMar>
            <w:top w:w="0" w:type="dxa"/>
            <w:left w:w="108" w:type="dxa"/>
            <w:bottom w:w="0" w:type="dxa"/>
            <w:right w:w="108" w:type="dxa"/>
          </w:tblCellMar>
        </w:tblPrEx>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149EEC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32" w:type="dxa"/>
            <w:tcBorders>
              <w:top w:val="nil"/>
              <w:left w:val="nil"/>
              <w:bottom w:val="single" w:color="auto" w:sz="4" w:space="0"/>
              <w:right w:val="single" w:color="auto" w:sz="4" w:space="0"/>
            </w:tcBorders>
            <w:shd w:val="clear" w:color="auto" w:fill="auto"/>
            <w:vAlign w:val="center"/>
          </w:tcPr>
          <w:p w14:paraId="4F6E884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2138A81E">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w:t>
            </w:r>
          </w:p>
        </w:tc>
        <w:tc>
          <w:tcPr>
            <w:tcW w:w="618" w:type="dxa"/>
            <w:tcBorders>
              <w:top w:val="nil"/>
              <w:left w:val="nil"/>
              <w:bottom w:val="single" w:color="auto" w:sz="4" w:space="0"/>
              <w:right w:val="single" w:color="auto" w:sz="4" w:space="0"/>
            </w:tcBorders>
            <w:shd w:val="clear" w:color="auto" w:fill="auto"/>
            <w:vAlign w:val="center"/>
          </w:tcPr>
          <w:p w14:paraId="163175C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核发</w:t>
            </w:r>
          </w:p>
        </w:tc>
        <w:tc>
          <w:tcPr>
            <w:tcW w:w="630" w:type="dxa"/>
            <w:tcBorders>
              <w:top w:val="nil"/>
              <w:left w:val="nil"/>
              <w:bottom w:val="single" w:color="auto" w:sz="4" w:space="0"/>
              <w:right w:val="single" w:color="auto" w:sz="4" w:space="0"/>
            </w:tcBorders>
            <w:shd w:val="clear" w:color="auto" w:fill="auto"/>
            <w:vAlign w:val="center"/>
          </w:tcPr>
          <w:p w14:paraId="11B8D0B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7530E90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00BDC69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5FD17A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1、《农药管理条例》（2022年3月29日修订）第二十四条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2、《农药经营许可管理办法》（2018年12月6日修订）第三条、第十一条</w:t>
            </w:r>
          </w:p>
        </w:tc>
        <w:tc>
          <w:tcPr>
            <w:tcW w:w="4112" w:type="dxa"/>
            <w:tcBorders>
              <w:top w:val="nil"/>
              <w:left w:val="nil"/>
              <w:bottom w:val="single" w:color="auto" w:sz="4" w:space="0"/>
              <w:right w:val="single" w:color="auto" w:sz="4" w:space="0"/>
            </w:tcBorders>
            <w:shd w:val="clear" w:color="auto" w:fill="auto"/>
            <w:vAlign w:val="center"/>
          </w:tcPr>
          <w:p w14:paraId="5BF4231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1、受理责任：公示应当提交的材料，申请材料应当同时提交纸质文件和电子文档。一次性告知补正材料，依法受理或不予受理（不予受理应当告知理由）。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2、审查责任：在法定期限内对申请材料证明材料进行审查，必要时进行实地核查或者委托下级农业主管部门进行实地核查。并提出审查意见。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3、决定责任：自受理申请之日起20个工作日内作出行政许可或者不予行政许可决定，法定告知（不予许可的应当书面告知理由）。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4、送达责任：符合条件的，核发农药经营许可证；不符合条件的，书面通知申请人并说明理由；依法向社会公开许可结果。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5、事后监管责任：对未依法取得农药经营许可证或者未按照农药经营许可证的规定经营农药，或者伪造、变造、转让、出租、出借农药经营许可证的监督管理。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0A7B62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1、对符合法定条件的农药经营许可申请不予受理的；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4、工作人员参与农药生产、经营活动的；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5、不履行监督管理职责，所辖行政区域的违法农药经营活动造成重大损失或者恶劣社会影响的；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7、工作中徇私枉法、滥用职权、玩忽职守的情形；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44194E3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8CD3ED">
        <w:tblPrEx>
          <w:tblCellMar>
            <w:top w:w="0" w:type="dxa"/>
            <w:left w:w="108" w:type="dxa"/>
            <w:bottom w:w="0" w:type="dxa"/>
            <w:right w:w="108" w:type="dxa"/>
          </w:tblCellMar>
        </w:tblPrEx>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4F8574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632" w:type="dxa"/>
            <w:tcBorders>
              <w:top w:val="nil"/>
              <w:left w:val="nil"/>
              <w:bottom w:val="single" w:color="auto" w:sz="4" w:space="0"/>
              <w:right w:val="single" w:color="auto" w:sz="4" w:space="0"/>
            </w:tcBorders>
            <w:shd w:val="clear" w:color="auto" w:fill="auto"/>
            <w:vAlign w:val="center"/>
          </w:tcPr>
          <w:p w14:paraId="20CA495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3C6B7BE4">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w:t>
            </w:r>
          </w:p>
        </w:tc>
        <w:tc>
          <w:tcPr>
            <w:tcW w:w="618" w:type="dxa"/>
            <w:tcBorders>
              <w:top w:val="nil"/>
              <w:left w:val="nil"/>
              <w:bottom w:val="single" w:color="auto" w:sz="4" w:space="0"/>
              <w:right w:val="single" w:color="auto" w:sz="4" w:space="0"/>
            </w:tcBorders>
            <w:shd w:val="clear" w:color="auto" w:fill="auto"/>
            <w:vAlign w:val="center"/>
          </w:tcPr>
          <w:p w14:paraId="1EBE5F8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变更</w:t>
            </w:r>
          </w:p>
        </w:tc>
        <w:tc>
          <w:tcPr>
            <w:tcW w:w="630" w:type="dxa"/>
            <w:tcBorders>
              <w:top w:val="nil"/>
              <w:left w:val="nil"/>
              <w:bottom w:val="single" w:color="auto" w:sz="4" w:space="0"/>
              <w:right w:val="single" w:color="auto" w:sz="4" w:space="0"/>
            </w:tcBorders>
            <w:shd w:val="clear" w:color="auto" w:fill="auto"/>
            <w:vAlign w:val="center"/>
          </w:tcPr>
          <w:p w14:paraId="7F5FBAE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3833F8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25616F5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4A15BFA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1、《农药管理条例》（2022年3月29日修订）第二十五条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2、《农药经营许可管理办法》（2018年12月6日修订）第十三条</w:t>
            </w:r>
          </w:p>
        </w:tc>
        <w:tc>
          <w:tcPr>
            <w:tcW w:w="4112" w:type="dxa"/>
            <w:tcBorders>
              <w:top w:val="nil"/>
              <w:left w:val="nil"/>
              <w:bottom w:val="single" w:color="auto" w:sz="4" w:space="0"/>
              <w:right w:val="single" w:color="auto" w:sz="4" w:space="0"/>
            </w:tcBorders>
            <w:shd w:val="clear" w:color="auto" w:fill="auto"/>
            <w:vAlign w:val="center"/>
          </w:tcPr>
          <w:p w14:paraId="114D9A5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2、审查责任：在法定期限内对变更申请表和相关证明等材料进行审查，并提出审查意见。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3、决定责任：自受理申请之日起二十个工作日内作出行政许可或者不予行政许可决定，法定告知（不予许可的应当书面告知理由）。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条件的，重新核发农药经营许可证；不符合条件的，书面通知申请人并说明理由；（经营范围增加限制使用农药或者营业场所、仓储场所地址发生变更的，应当重新申请农药经营许可证；）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5、事后监管责任：对未依法取得农药经营许可证或者未按照农药经营许可证的规定经营农药，或者伪造、变造、转让、出租、出借农药经营许可证的监督管理。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F89AD9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1、对符合法定条件的农药经营变更许可申请不予受理的；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4、县级以上人民政府农业主管部门及其工作人员和负责农药检定工作的机构及其工作人员，参与农药生产、经营活动的；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5、不履行监督管理职责，所辖行政区域的违法农药经营活动造成重大损失或者恶劣社会影响的；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7、工作中徇私枉法、滥用职权、玩忽职守的情形；</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6DD89A4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87E572">
        <w:tblPrEx>
          <w:tblCellMar>
            <w:top w:w="0" w:type="dxa"/>
            <w:left w:w="108" w:type="dxa"/>
            <w:bottom w:w="0" w:type="dxa"/>
            <w:right w:w="108" w:type="dxa"/>
          </w:tblCellMar>
        </w:tblPrEx>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E746F2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32" w:type="dxa"/>
            <w:tcBorders>
              <w:top w:val="nil"/>
              <w:left w:val="nil"/>
              <w:bottom w:val="single" w:color="auto" w:sz="4" w:space="0"/>
              <w:right w:val="single" w:color="auto" w:sz="4" w:space="0"/>
            </w:tcBorders>
            <w:shd w:val="clear" w:color="auto" w:fill="auto"/>
            <w:vAlign w:val="center"/>
          </w:tcPr>
          <w:p w14:paraId="0A03C0A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6C3EBE89">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w:t>
            </w:r>
          </w:p>
        </w:tc>
        <w:tc>
          <w:tcPr>
            <w:tcW w:w="618" w:type="dxa"/>
            <w:tcBorders>
              <w:top w:val="nil"/>
              <w:left w:val="nil"/>
              <w:bottom w:val="single" w:color="auto" w:sz="4" w:space="0"/>
              <w:right w:val="single" w:color="auto" w:sz="4" w:space="0"/>
            </w:tcBorders>
            <w:shd w:val="clear" w:color="auto" w:fill="auto"/>
            <w:vAlign w:val="center"/>
          </w:tcPr>
          <w:p w14:paraId="1A893D7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延续</w:t>
            </w:r>
          </w:p>
        </w:tc>
        <w:tc>
          <w:tcPr>
            <w:tcW w:w="630" w:type="dxa"/>
            <w:tcBorders>
              <w:top w:val="nil"/>
              <w:left w:val="nil"/>
              <w:bottom w:val="single" w:color="auto" w:sz="4" w:space="0"/>
              <w:right w:val="single" w:color="auto" w:sz="4" w:space="0"/>
            </w:tcBorders>
            <w:shd w:val="clear" w:color="auto" w:fill="auto"/>
            <w:vAlign w:val="center"/>
          </w:tcPr>
          <w:p w14:paraId="0A3F3B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2AF774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4577AEC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3EE4F43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1、《农药管理条例》（2022年3月29日修订）第二十五条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2、《农药经营许可管理办法》（2018年12月6日修订）第十五条</w:t>
            </w:r>
          </w:p>
        </w:tc>
        <w:tc>
          <w:tcPr>
            <w:tcW w:w="4112" w:type="dxa"/>
            <w:tcBorders>
              <w:top w:val="nil"/>
              <w:left w:val="nil"/>
              <w:bottom w:val="single" w:color="auto" w:sz="4" w:space="0"/>
              <w:right w:val="single" w:color="auto" w:sz="4" w:space="0"/>
            </w:tcBorders>
            <w:shd w:val="clear" w:color="auto" w:fill="auto"/>
            <w:vAlign w:val="center"/>
          </w:tcPr>
          <w:p w14:paraId="316E3AC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2、审查责任：在法定期限内对申请表、农药经营情况综合报告等材料进行审查，并提出审查意见。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4、送达责任：符合条件的，延续农药经营许可证；未在规定期限内提交申请或者不符合农药经营条件要求的，不予延续，书面通知申请人并说明理由；依法向社会公开许可结果。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5、事后监管责任：对未依法取得农药经营许可证延续或者未按照农药经营许可证的规定经营农药，或者伪造、变造、转让、出租、出借农药经营许可证的监督管理。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3CAB45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1、对符合法定条件的农药经营延续许可申请不予受理的；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4、县级以上人民政府农业主管部门及其工作人员和负责农药检定工作的机构及其工作人员，参与农药生产、经营活动的；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5、不履行监督管理职责，所辖行政区域的违法农药经营活动造成重大损失或者恶劣社会影响的；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7、工作中徇私枉法、滥用职权、玩忽职守的情形；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14DA9F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7F6CED">
        <w:tblPrEx>
          <w:tblCellMar>
            <w:top w:w="0" w:type="dxa"/>
            <w:left w:w="108" w:type="dxa"/>
            <w:bottom w:w="0" w:type="dxa"/>
            <w:right w:w="108" w:type="dxa"/>
          </w:tblCellMar>
        </w:tblPrEx>
        <w:trPr>
          <w:trHeight w:val="3399"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01743F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632" w:type="dxa"/>
            <w:tcBorders>
              <w:top w:val="nil"/>
              <w:left w:val="nil"/>
              <w:bottom w:val="single" w:color="auto" w:sz="4" w:space="0"/>
              <w:right w:val="single" w:color="auto" w:sz="4" w:space="0"/>
            </w:tcBorders>
            <w:shd w:val="clear" w:color="auto" w:fill="auto"/>
            <w:vAlign w:val="center"/>
          </w:tcPr>
          <w:p w14:paraId="61873D2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73E8BA0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生鲜乳收购许可</w:t>
            </w:r>
          </w:p>
        </w:tc>
        <w:tc>
          <w:tcPr>
            <w:tcW w:w="618" w:type="dxa"/>
            <w:tcBorders>
              <w:top w:val="nil"/>
              <w:left w:val="nil"/>
              <w:bottom w:val="single" w:color="auto" w:sz="4" w:space="0"/>
              <w:right w:val="single" w:color="auto" w:sz="4" w:space="0"/>
            </w:tcBorders>
            <w:shd w:val="clear" w:color="auto" w:fill="auto"/>
            <w:vAlign w:val="center"/>
          </w:tcPr>
          <w:p w14:paraId="2D199D4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生鲜乳收购许可</w:t>
            </w:r>
          </w:p>
        </w:tc>
        <w:tc>
          <w:tcPr>
            <w:tcW w:w="630" w:type="dxa"/>
            <w:tcBorders>
              <w:top w:val="nil"/>
              <w:left w:val="nil"/>
              <w:bottom w:val="single" w:color="auto" w:sz="4" w:space="0"/>
              <w:right w:val="single" w:color="auto" w:sz="4" w:space="0"/>
            </w:tcBorders>
            <w:shd w:val="clear" w:color="auto" w:fill="auto"/>
            <w:vAlign w:val="center"/>
          </w:tcPr>
          <w:p w14:paraId="76706E6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457F58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41973F8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D9877C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《乳品质量安全监督管理条例》（2008年10月9日国务院令第536号）第二条、第二十条</w:t>
            </w:r>
          </w:p>
        </w:tc>
        <w:tc>
          <w:tcPr>
            <w:tcW w:w="4112" w:type="dxa"/>
            <w:tcBorders>
              <w:top w:val="nil"/>
              <w:left w:val="nil"/>
              <w:bottom w:val="single" w:color="auto" w:sz="4" w:space="0"/>
              <w:right w:val="single" w:color="auto" w:sz="4" w:space="0"/>
            </w:tcBorders>
            <w:shd w:val="clear" w:color="auto" w:fill="auto"/>
            <w:vAlign w:val="center"/>
          </w:tcPr>
          <w:p w14:paraId="4F5D9FC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4、送达责任：符合条件的，颁发生鲜乳收购许可证；不符合条件的，书面通知申请人并说明理由；依法向社会公开许可结果。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5、事后监管责任：县级以上地方人民政府对本行政区域内的乳品质量安全监督管理负总责。县级以上人民政府畜牧兽医主管部门负责奶畜饲养以及生鲜乳收购环节的监督管理。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0947C48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1、对符合法定条件的生鲜乳收购站申请不予受理的；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4、不履行规定职责、造成后果的；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6、滥用职权、有其他渎职行为的情形；</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01F6EB8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EB76E0">
        <w:tblPrEx>
          <w:tblCellMar>
            <w:top w:w="0" w:type="dxa"/>
            <w:left w:w="108" w:type="dxa"/>
            <w:bottom w:w="0" w:type="dxa"/>
            <w:right w:w="108" w:type="dxa"/>
          </w:tblCellMar>
        </w:tblPrEx>
        <w:trPr>
          <w:trHeight w:val="55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648162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632" w:type="dxa"/>
            <w:tcBorders>
              <w:top w:val="nil"/>
              <w:left w:val="nil"/>
              <w:bottom w:val="single" w:color="auto" w:sz="4" w:space="0"/>
              <w:right w:val="single" w:color="auto" w:sz="4" w:space="0"/>
            </w:tcBorders>
            <w:shd w:val="clear" w:color="auto" w:fill="auto"/>
            <w:vAlign w:val="center"/>
          </w:tcPr>
          <w:p w14:paraId="5249D66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3C78596B">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水域滩涂养殖证的审核</w:t>
            </w:r>
          </w:p>
        </w:tc>
        <w:tc>
          <w:tcPr>
            <w:tcW w:w="618" w:type="dxa"/>
            <w:tcBorders>
              <w:top w:val="nil"/>
              <w:left w:val="nil"/>
              <w:bottom w:val="single" w:color="auto" w:sz="4" w:space="0"/>
              <w:right w:val="single" w:color="auto" w:sz="4" w:space="0"/>
            </w:tcBorders>
            <w:shd w:val="clear" w:color="auto" w:fill="auto"/>
            <w:vAlign w:val="center"/>
          </w:tcPr>
          <w:p w14:paraId="18FE0A4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水域滩涂养殖证的审核</w:t>
            </w:r>
          </w:p>
        </w:tc>
        <w:tc>
          <w:tcPr>
            <w:tcW w:w="630" w:type="dxa"/>
            <w:tcBorders>
              <w:top w:val="nil"/>
              <w:left w:val="nil"/>
              <w:bottom w:val="single" w:color="auto" w:sz="4" w:space="0"/>
              <w:right w:val="single" w:color="auto" w:sz="4" w:space="0"/>
            </w:tcBorders>
            <w:shd w:val="clear" w:color="auto" w:fill="auto"/>
            <w:vAlign w:val="center"/>
          </w:tcPr>
          <w:p w14:paraId="57A399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3F7422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251FEC4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14458C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1、《中华人民共和国渔业法》（2013年12月28日修改）第十一条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2、《河北省人民政府办公厅关于省政府部门自行取消下放一批行政许可事项的通知》（冀政办发〔2018〕1号）</w:t>
            </w:r>
          </w:p>
        </w:tc>
        <w:tc>
          <w:tcPr>
            <w:tcW w:w="4112" w:type="dxa"/>
            <w:tcBorders>
              <w:top w:val="nil"/>
              <w:left w:val="nil"/>
              <w:bottom w:val="single" w:color="auto" w:sz="4" w:space="0"/>
              <w:right w:val="single" w:color="auto" w:sz="4" w:space="0"/>
            </w:tcBorders>
            <w:shd w:val="clear" w:color="auto" w:fill="auto"/>
            <w:vAlign w:val="center"/>
          </w:tcPr>
          <w:p w14:paraId="4190461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受理后15个工作日内对领取养殖证申请表、资信证明材料、养殖技术条件说明等申报材料进行书面审查和实地核查，符合规定的，应当将申请在水域、滩涂所在地进行公示，公示期为10日；并提出审查意见。不符合规定的，应当场或5日内一次性告知申请人，并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进行书面审查和实地核查，符合规定的，应当将申请在水域、滩涂所在地进行公示，公示期为10日；公示期满后，符合《水域滩涂养殖发证登记办法》第七条规定条件的，作出行政许可；对不符合规定条件的，作出不予行政许可的决定并书面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4、送达责任：符合规定条件的核发养殖证；不符合条件的，书面说明理由；依法向社会公开许可结果。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5、事后监管责任：滩涂养殖渔业由所在地社区的县人民政府渔业行政主管部门及其所属的渔政监督管理机构监督管理。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27AEBB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1、对符合法定条件的水域滩涂养殖证申请不予受理的；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5、渔业行政主管部门和其所属的渔政监督管理机构及其工作人员违反规定核发许可证或者从事渔业生产经营活动的，或者有其他玩忽职守不履行法定义务、滥用职权、徇私舞弊的行为的；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4A6CF1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705326">
        <w:tblPrEx>
          <w:tblCellMar>
            <w:top w:w="0" w:type="dxa"/>
            <w:left w:w="108" w:type="dxa"/>
            <w:bottom w:w="0" w:type="dxa"/>
            <w:right w:w="108" w:type="dxa"/>
          </w:tblCellMar>
        </w:tblPrEx>
        <w:trPr>
          <w:trHeight w:val="453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443DEC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632" w:type="dxa"/>
            <w:tcBorders>
              <w:top w:val="nil"/>
              <w:left w:val="nil"/>
              <w:bottom w:val="single" w:color="auto" w:sz="4" w:space="0"/>
              <w:right w:val="single" w:color="auto" w:sz="4" w:space="0"/>
            </w:tcBorders>
            <w:shd w:val="clear" w:color="auto" w:fill="auto"/>
            <w:vAlign w:val="center"/>
          </w:tcPr>
          <w:p w14:paraId="04258DA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1FB850E2">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拖拉机、联合收割机驾驶证核发</w:t>
            </w:r>
          </w:p>
        </w:tc>
        <w:tc>
          <w:tcPr>
            <w:tcW w:w="618" w:type="dxa"/>
            <w:tcBorders>
              <w:top w:val="nil"/>
              <w:left w:val="nil"/>
              <w:bottom w:val="single" w:color="auto" w:sz="4" w:space="0"/>
              <w:right w:val="single" w:color="auto" w:sz="4" w:space="0"/>
            </w:tcBorders>
            <w:shd w:val="clear" w:color="auto" w:fill="auto"/>
            <w:vAlign w:val="center"/>
          </w:tcPr>
          <w:p w14:paraId="5979427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拖拉机、联合收割机驾驶证申领</w:t>
            </w:r>
          </w:p>
        </w:tc>
        <w:tc>
          <w:tcPr>
            <w:tcW w:w="630" w:type="dxa"/>
            <w:tcBorders>
              <w:top w:val="nil"/>
              <w:left w:val="nil"/>
              <w:bottom w:val="single" w:color="auto" w:sz="4" w:space="0"/>
              <w:right w:val="single" w:color="auto" w:sz="4" w:space="0"/>
            </w:tcBorders>
            <w:shd w:val="clear" w:color="auto" w:fill="auto"/>
            <w:vAlign w:val="center"/>
          </w:tcPr>
          <w:p w14:paraId="40440D4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630039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620A80F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B08C145">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1、《中华人民共和国道路交通安全法》（2021年4月29日修订）第八条、第十九条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2、《农业机械安全监督管理条例》（2019年3月2日修正）第二十二条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3、《拖拉机和联合收割机驾驶证管理规定》（中华人民共和国农业部令2018年第1号）第三条、第七条</w:t>
            </w:r>
          </w:p>
        </w:tc>
        <w:tc>
          <w:tcPr>
            <w:tcW w:w="4112" w:type="dxa"/>
            <w:tcBorders>
              <w:top w:val="nil"/>
              <w:left w:val="nil"/>
              <w:bottom w:val="single" w:color="auto" w:sz="4" w:space="0"/>
              <w:right w:val="single" w:color="auto" w:sz="4" w:space="0"/>
            </w:tcBorders>
            <w:shd w:val="clear" w:color="auto" w:fill="auto"/>
            <w:vAlign w:val="center"/>
          </w:tcPr>
          <w:p w14:paraId="26D9F8B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拖拉机、联合收割机操作人员通过农业机械化主管部门组织考试并合格的方可申请，公示应当提交的材料，在办理业务的场所公示驾驶证申领的条件、依据、程序、期限、收费标准、需要提交的全部资料的目录和申请表示范文本等内容，并在相关网站发布信息；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4、送达责任：考试合格的，应当在2个工作日内核发相应的操作证件；不符合条件的，书面通知申请人并说明理由；依法向社会公开许可结果。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5、事后监管责任：县级以上人民政府农业机械化主管部门及其所属的农机监理机构负责驾驶证业务工作的监督。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39F808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1、对符合法定条件的拖拉机、联合收割机驾驶证申领不予受理的；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2、为不符合驾驶许可条件、未经考试或者考试不合格人员核发拖拉机、联合收割机操作证件的；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3、对经考试合格者拒不核发拖拉机、联合收割机操作证件的；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BC5188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9A70C4D">
        <w:tblPrEx>
          <w:tblCellMar>
            <w:top w:w="0" w:type="dxa"/>
            <w:left w:w="108" w:type="dxa"/>
            <w:bottom w:w="0" w:type="dxa"/>
            <w:right w:w="108" w:type="dxa"/>
          </w:tblCellMar>
        </w:tblPrEx>
        <w:trPr>
          <w:trHeight w:val="439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FDA054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632" w:type="dxa"/>
            <w:tcBorders>
              <w:top w:val="nil"/>
              <w:left w:val="nil"/>
              <w:bottom w:val="single" w:color="auto" w:sz="4" w:space="0"/>
              <w:right w:val="single" w:color="auto" w:sz="4" w:space="0"/>
            </w:tcBorders>
            <w:shd w:val="clear" w:color="auto" w:fill="auto"/>
            <w:vAlign w:val="center"/>
          </w:tcPr>
          <w:p w14:paraId="212FE43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1F43B144">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拖拉机、联合收割机驾驶证核发</w:t>
            </w:r>
          </w:p>
        </w:tc>
        <w:tc>
          <w:tcPr>
            <w:tcW w:w="618" w:type="dxa"/>
            <w:tcBorders>
              <w:top w:val="nil"/>
              <w:left w:val="nil"/>
              <w:bottom w:val="single" w:color="auto" w:sz="4" w:space="0"/>
              <w:right w:val="single" w:color="auto" w:sz="4" w:space="0"/>
            </w:tcBorders>
            <w:shd w:val="clear" w:color="auto" w:fill="auto"/>
            <w:vAlign w:val="center"/>
          </w:tcPr>
          <w:p w14:paraId="23A5F1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拖拉机、联合收割机驾驶证增驾</w:t>
            </w:r>
          </w:p>
        </w:tc>
        <w:tc>
          <w:tcPr>
            <w:tcW w:w="630" w:type="dxa"/>
            <w:tcBorders>
              <w:top w:val="nil"/>
              <w:left w:val="nil"/>
              <w:bottom w:val="single" w:color="auto" w:sz="4" w:space="0"/>
              <w:right w:val="single" w:color="auto" w:sz="4" w:space="0"/>
            </w:tcBorders>
            <w:shd w:val="clear" w:color="auto" w:fill="auto"/>
            <w:vAlign w:val="center"/>
          </w:tcPr>
          <w:p w14:paraId="0DE25AC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EB7D88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7514D03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B6578F7">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1、《中华人民共和国道路交通安全法》（2021年4月29日修订）第八条、第十九条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2、《农业机械安全监督管理条例》（2019年3月2日修正）第二十二条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3、《拖拉机和联合收割机驾驶证管理规定》（中华人民共和国农业部令2018年第1号）第十三条</w:t>
            </w:r>
          </w:p>
        </w:tc>
        <w:tc>
          <w:tcPr>
            <w:tcW w:w="4112" w:type="dxa"/>
            <w:tcBorders>
              <w:top w:val="nil"/>
              <w:left w:val="nil"/>
              <w:bottom w:val="single" w:color="auto" w:sz="4" w:space="0"/>
              <w:right w:val="single" w:color="auto" w:sz="4" w:space="0"/>
            </w:tcBorders>
            <w:shd w:val="clear" w:color="auto" w:fill="auto"/>
            <w:vAlign w:val="center"/>
          </w:tcPr>
          <w:p w14:paraId="3BE080F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在办理业务的场所公示驾驶证申领的条件、依据、程序、期限、收费标准、需要提交的全部资料的目录和申请表示范文本等内容，并在相关网站发布信息；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2、审查责任：在法定期限内对申请表、驾驶证、身份证明和身体条件证明等材料进行审查，并提出审查意见。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4、送达责任：按照规定核准符合条件的申请；不符合条件的，书面通知申请人并说明理由；依法向社会公开许可结果。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5、事后监管责任：县级以上人民政府农业机械化主管部门及其所属的农机监理机构负责驾驶证业务工作的监督。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34B079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1、对符合法定条件的拖拉机、联合收割机驾驶证增驾申请不予受理的；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2、为不符合驾驶许可条件、未经考试或者考试不合格人员核发拖拉机、联合收割机操作证件的；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3、对符合法定条件的拖拉机、联合收割机驾驶证增驾申请人员拒不核发拖拉机、联合收割机驾驶证增驾证件的；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72272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AC9A6E0">
        <w:tblPrEx>
          <w:tblCellMar>
            <w:top w:w="0" w:type="dxa"/>
            <w:left w:w="108" w:type="dxa"/>
            <w:bottom w:w="0" w:type="dxa"/>
            <w:right w:w="108" w:type="dxa"/>
          </w:tblCellMar>
        </w:tblPrEx>
        <w:trPr>
          <w:trHeight w:val="453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06ED14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632" w:type="dxa"/>
            <w:tcBorders>
              <w:top w:val="nil"/>
              <w:left w:val="nil"/>
              <w:bottom w:val="single" w:color="auto" w:sz="4" w:space="0"/>
              <w:right w:val="single" w:color="auto" w:sz="4" w:space="0"/>
            </w:tcBorders>
            <w:shd w:val="clear" w:color="auto" w:fill="auto"/>
            <w:vAlign w:val="center"/>
          </w:tcPr>
          <w:p w14:paraId="169D407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59F9CD2E">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拖拉机、联合收割机驾驶证核发</w:t>
            </w:r>
          </w:p>
        </w:tc>
        <w:tc>
          <w:tcPr>
            <w:tcW w:w="618" w:type="dxa"/>
            <w:tcBorders>
              <w:top w:val="nil"/>
              <w:left w:val="nil"/>
              <w:bottom w:val="single" w:color="auto" w:sz="4" w:space="0"/>
              <w:right w:val="single" w:color="auto" w:sz="4" w:space="0"/>
            </w:tcBorders>
            <w:shd w:val="clear" w:color="auto" w:fill="auto"/>
            <w:vAlign w:val="center"/>
          </w:tcPr>
          <w:p w14:paraId="6BE1402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拖拉机、联合收割机驾驶证换证</w:t>
            </w:r>
          </w:p>
        </w:tc>
        <w:tc>
          <w:tcPr>
            <w:tcW w:w="630" w:type="dxa"/>
            <w:tcBorders>
              <w:top w:val="nil"/>
              <w:left w:val="nil"/>
              <w:bottom w:val="single" w:color="auto" w:sz="4" w:space="0"/>
              <w:right w:val="single" w:color="auto" w:sz="4" w:space="0"/>
            </w:tcBorders>
            <w:shd w:val="clear" w:color="auto" w:fill="auto"/>
            <w:vAlign w:val="center"/>
          </w:tcPr>
          <w:p w14:paraId="1247F45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9FE418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3CC2AE2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6026FECD">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1、《中华人民共和国道路交通安全法》（2021年4月29日修订）第八条、第十九条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2、《农业机械安全监督管理条例》（2019年3月2日修正）第二十二条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3、《拖拉机和联合收割机驾驶证管理规定》（中华人民共和国农业部令2018年第1号）第二十四条、第二十五条、第二十六条</w:t>
            </w:r>
          </w:p>
        </w:tc>
        <w:tc>
          <w:tcPr>
            <w:tcW w:w="4112" w:type="dxa"/>
            <w:tcBorders>
              <w:top w:val="nil"/>
              <w:left w:val="nil"/>
              <w:bottom w:val="single" w:color="auto" w:sz="4" w:space="0"/>
              <w:right w:val="single" w:color="auto" w:sz="4" w:space="0"/>
            </w:tcBorders>
            <w:shd w:val="clear" w:color="auto" w:fill="auto"/>
            <w:vAlign w:val="center"/>
          </w:tcPr>
          <w:p w14:paraId="7461B8F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在办理业务的场所公示驾驶证申领的条件、依据、程序、期限、收费标准、需要提交的全部资料的目录和申请表示范文本等内容，并在相关网站发布信息；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2、审查责任：在法定期限内对申请表、驾驶证、身份证明和身体条件证明等材料进行审查，并提出审查意见。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4、送达责任：符合条件的，应当在2个工作日内换发驾驶证，并收回原驾驶证；不符合条件的，书面通知申请人并说明理由；依法向社会公开许可结果。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5、事后监管责任：县级以上人民政府农业机械化主管部门及其所属的农机监理机构负责驾驶证业务工作的监督。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03022A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1、对符合法定条件的拖拉机、联合收割机驾驶证换证申请不予受理的；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2、为不符合法定条件的拖拉机、联合收割机驾驶证换证申请人员核发拖拉机、联合收割机操作证件的；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3、对符合法定条件的拖拉机、联合收割机驾驶证换证申请人员拒不核发拖拉机、联合收割机操作证件的；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4、在农业机械生产等过程中不依法履行监督管理职责的；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AEB138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06335D">
        <w:tblPrEx>
          <w:tblCellMar>
            <w:top w:w="0" w:type="dxa"/>
            <w:left w:w="108" w:type="dxa"/>
            <w:bottom w:w="0" w:type="dxa"/>
            <w:right w:w="108" w:type="dxa"/>
          </w:tblCellMar>
        </w:tblPrEx>
        <w:trPr>
          <w:trHeight w:val="3965"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97001A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632" w:type="dxa"/>
            <w:tcBorders>
              <w:top w:val="nil"/>
              <w:left w:val="nil"/>
              <w:bottom w:val="single" w:color="auto" w:sz="4" w:space="0"/>
              <w:right w:val="single" w:color="auto" w:sz="4" w:space="0"/>
            </w:tcBorders>
            <w:shd w:val="clear" w:color="auto" w:fill="auto"/>
            <w:vAlign w:val="center"/>
          </w:tcPr>
          <w:p w14:paraId="7E7CD4A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55356AD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拖拉机、联合收割机驾驶证核发</w:t>
            </w:r>
          </w:p>
        </w:tc>
        <w:tc>
          <w:tcPr>
            <w:tcW w:w="618" w:type="dxa"/>
            <w:tcBorders>
              <w:top w:val="nil"/>
              <w:left w:val="nil"/>
              <w:bottom w:val="single" w:color="auto" w:sz="4" w:space="0"/>
              <w:right w:val="single" w:color="auto" w:sz="4" w:space="0"/>
            </w:tcBorders>
            <w:shd w:val="clear" w:color="auto" w:fill="auto"/>
            <w:vAlign w:val="center"/>
          </w:tcPr>
          <w:p w14:paraId="1622289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拖拉机、联合收割机驾驶证补证</w:t>
            </w:r>
          </w:p>
        </w:tc>
        <w:tc>
          <w:tcPr>
            <w:tcW w:w="630" w:type="dxa"/>
            <w:tcBorders>
              <w:top w:val="nil"/>
              <w:left w:val="nil"/>
              <w:bottom w:val="single" w:color="auto" w:sz="4" w:space="0"/>
              <w:right w:val="single" w:color="auto" w:sz="4" w:space="0"/>
            </w:tcBorders>
            <w:shd w:val="clear" w:color="auto" w:fill="auto"/>
            <w:vAlign w:val="center"/>
          </w:tcPr>
          <w:p w14:paraId="6EBFF94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CC674F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375910B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4D15923D">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1、《中华人民共和国道路交通安全法》（2021年4月29日修订）第八条、第十九条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2、《农业机械安全监督管理条例》（2019年3月2日修正）第二十二条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3、《拖拉机和联合收割机驾驶证管理规定》（中华人民共和国农业部令2018年第1号）第三条、第二十八条</w:t>
            </w:r>
          </w:p>
        </w:tc>
        <w:tc>
          <w:tcPr>
            <w:tcW w:w="4112" w:type="dxa"/>
            <w:tcBorders>
              <w:top w:val="nil"/>
              <w:left w:val="nil"/>
              <w:bottom w:val="single" w:color="auto" w:sz="4" w:space="0"/>
              <w:right w:val="single" w:color="auto" w:sz="4" w:space="0"/>
            </w:tcBorders>
            <w:shd w:val="clear" w:color="auto" w:fill="auto"/>
            <w:vAlign w:val="center"/>
          </w:tcPr>
          <w:p w14:paraId="2D493F2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在办理业务的场所公示驾驶证申领的条件、依据、程序、期限、收费标准、需要提交的全部资料的目录和申请表示范文本等内容，并在相关网站发布信息；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2、审查责任：在法定期限内对申请表、驾驶证、身份证明和身体条件证明等材料进行审查，并提出审查意见。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4、送达责任：符合条件的，应当在2个工作日内补发驾驶证，原驾驶证作废；不符合条件的，书面通知申请人并说明理由；依法向社会公开许可结果。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5、事后监管责任：县级以上人民政府农业机械化主管部门及其所属的农机监理机构负责驾驶证业务工作的监督。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63E8B3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1、对符合法定条件的拖拉机、联合收割机驾驶证补证申请不予受理的；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2、为不符合法定条件的拖拉机、联合收割机驾驶证补证申请人员核发拖拉机、联合收割机操作证件的；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3、对符合法定条件的拖拉机、联合收割机驾驶证补证申请人员拒不核发拖拉机、联合收割机操作证件的；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4、在农业机械生产等过程中不依法履行监督管理职责的；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7D2A1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415C9C">
        <w:tblPrEx>
          <w:tblCellMar>
            <w:top w:w="0" w:type="dxa"/>
            <w:left w:w="108" w:type="dxa"/>
            <w:bottom w:w="0" w:type="dxa"/>
            <w:right w:w="108" w:type="dxa"/>
          </w:tblCellMar>
        </w:tblPrEx>
        <w:trPr>
          <w:trHeight w:val="4405"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BFE567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632" w:type="dxa"/>
            <w:tcBorders>
              <w:top w:val="nil"/>
              <w:left w:val="nil"/>
              <w:bottom w:val="single" w:color="auto" w:sz="4" w:space="0"/>
              <w:right w:val="single" w:color="auto" w:sz="4" w:space="0"/>
            </w:tcBorders>
            <w:shd w:val="clear" w:color="auto" w:fill="auto"/>
            <w:vAlign w:val="center"/>
          </w:tcPr>
          <w:p w14:paraId="4E98D2E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3219489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拖拉机、联合收割机驾驶证核发</w:t>
            </w:r>
          </w:p>
        </w:tc>
        <w:tc>
          <w:tcPr>
            <w:tcW w:w="618" w:type="dxa"/>
            <w:tcBorders>
              <w:top w:val="nil"/>
              <w:left w:val="nil"/>
              <w:bottom w:val="single" w:color="auto" w:sz="4" w:space="0"/>
              <w:right w:val="single" w:color="auto" w:sz="4" w:space="0"/>
            </w:tcBorders>
            <w:shd w:val="clear" w:color="auto" w:fill="auto"/>
            <w:vAlign w:val="center"/>
          </w:tcPr>
          <w:p w14:paraId="2AE2100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拖拉机、联合收割机驾驶证注销</w:t>
            </w:r>
          </w:p>
        </w:tc>
        <w:tc>
          <w:tcPr>
            <w:tcW w:w="630" w:type="dxa"/>
            <w:tcBorders>
              <w:top w:val="nil"/>
              <w:left w:val="nil"/>
              <w:bottom w:val="single" w:color="auto" w:sz="4" w:space="0"/>
              <w:right w:val="single" w:color="auto" w:sz="4" w:space="0"/>
            </w:tcBorders>
            <w:shd w:val="clear" w:color="auto" w:fill="auto"/>
            <w:vAlign w:val="center"/>
          </w:tcPr>
          <w:p w14:paraId="26B1417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D555CE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218D3E4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30479D5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1、《中华人民共和国道路交通安全法》（2021年4月29日修订）第八条、第十九条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2、《农业机械安全监督管理条例》（2019年3月2日修正）第二十二条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3、《拖拉机和联合收割机驾驶证管理规定》（中华人民共和国农业部令2018年第1号）第三十条</w:t>
            </w:r>
          </w:p>
        </w:tc>
        <w:tc>
          <w:tcPr>
            <w:tcW w:w="4112" w:type="dxa"/>
            <w:tcBorders>
              <w:top w:val="nil"/>
              <w:left w:val="nil"/>
              <w:bottom w:val="single" w:color="auto" w:sz="4" w:space="0"/>
              <w:right w:val="single" w:color="auto" w:sz="4" w:space="0"/>
            </w:tcBorders>
            <w:shd w:val="clear" w:color="auto" w:fill="auto"/>
            <w:vAlign w:val="center"/>
          </w:tcPr>
          <w:p w14:paraId="62EA6A4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在办理业务的场所公示驾驶证申领的条件、依据、程序、期限、收费标准、需要提交的全部资料的目录和申请表示范文本等内容，并在相关网站发布信息；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2、审查责任：在法定期限内对申请材料和证明材料进行审查，并提出审查意见。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4、送达责任：符合条件的，应当注销驾驶证，收回驾驶证；未收回驾驶证的，应当公告驾驶证作废；不符合条件的，书面通知申请人并说明理由；依法向社会公开许可结果。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5、事后监管责任：县级以上人民政府农业机械化主管部门及其所属的农机监理机构负责驾驶证业务工作的监督。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6C4A5B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1、对符合法定条件的拖拉机、联合收割机驾驶证注销申请不予受理的；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2、为不符合法定条件的拖拉机、联合收割机驾驶证注销其拖拉机、联合收割机操作证件的；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3、对符合法定条件的拖拉机、联合收割机驾驶证不予注销其拖拉机、联合收割机操作证件的；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6506E45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4F803FF">
        <w:tblPrEx>
          <w:tblCellMar>
            <w:top w:w="0" w:type="dxa"/>
            <w:left w:w="108" w:type="dxa"/>
            <w:bottom w:w="0" w:type="dxa"/>
            <w:right w:w="108" w:type="dxa"/>
          </w:tblCellMar>
        </w:tblPrEx>
        <w:trPr>
          <w:trHeight w:val="3696"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A65D1F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632" w:type="dxa"/>
            <w:tcBorders>
              <w:top w:val="nil"/>
              <w:left w:val="nil"/>
              <w:bottom w:val="single" w:color="auto" w:sz="4" w:space="0"/>
              <w:right w:val="single" w:color="auto" w:sz="4" w:space="0"/>
            </w:tcBorders>
            <w:shd w:val="clear" w:color="auto" w:fill="auto"/>
            <w:vAlign w:val="center"/>
          </w:tcPr>
          <w:p w14:paraId="06AD93E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5222919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护士执业注册</w:t>
            </w:r>
          </w:p>
        </w:tc>
        <w:tc>
          <w:tcPr>
            <w:tcW w:w="618" w:type="dxa"/>
            <w:tcBorders>
              <w:top w:val="nil"/>
              <w:left w:val="nil"/>
              <w:bottom w:val="single" w:color="auto" w:sz="4" w:space="0"/>
              <w:right w:val="single" w:color="auto" w:sz="4" w:space="0"/>
            </w:tcBorders>
            <w:shd w:val="clear" w:color="auto" w:fill="auto"/>
            <w:vAlign w:val="center"/>
          </w:tcPr>
          <w:p w14:paraId="14D4C54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护士首次注册</w:t>
            </w:r>
          </w:p>
        </w:tc>
        <w:tc>
          <w:tcPr>
            <w:tcW w:w="630" w:type="dxa"/>
            <w:tcBorders>
              <w:top w:val="nil"/>
              <w:left w:val="nil"/>
              <w:bottom w:val="single" w:color="auto" w:sz="4" w:space="0"/>
              <w:right w:val="single" w:color="auto" w:sz="4" w:space="0"/>
            </w:tcBorders>
            <w:shd w:val="clear" w:color="auto" w:fill="auto"/>
            <w:vAlign w:val="center"/>
          </w:tcPr>
          <w:p w14:paraId="5ECE2AF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1E871A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3ED8409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2C91E8FD">
            <w:pPr>
              <w:widowControl/>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1、《护士条例》（2020年3月27日修正）第七条、第八条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2、《护士执业注册管理办法》（2008年5月6日卫生部令第59号）第八条、第九条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3、《河北省政府职能转变和“放管服”改革协调小组办公室关于做好省政府自行下放一批行政许可事项的通知》（〔2019〕-6）</w:t>
            </w:r>
          </w:p>
        </w:tc>
        <w:tc>
          <w:tcPr>
            <w:tcW w:w="4112" w:type="dxa"/>
            <w:tcBorders>
              <w:top w:val="nil"/>
              <w:left w:val="nil"/>
              <w:bottom w:val="single" w:color="auto" w:sz="4" w:space="0"/>
              <w:right w:val="single" w:color="auto" w:sz="4" w:space="0"/>
            </w:tcBorders>
            <w:shd w:val="clear" w:color="auto" w:fill="auto"/>
            <w:vAlign w:val="center"/>
          </w:tcPr>
          <w:p w14:paraId="1B116D6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护士执业注册申请，应当自通过护士执业资格考试之日起3年内提出；向社会公开本行政区域护士执业注册办事信息、指南和流程等，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75A8AA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1、对符合法定条件的护士首次注册申请不予受理的；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2、允许未依照本条例规定办理执业注册的护士在本机构从事诊疗技术规范规定的护理活动的；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0188FC7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B0D9CE">
        <w:tblPrEx>
          <w:tblCellMar>
            <w:top w:w="0" w:type="dxa"/>
            <w:left w:w="108" w:type="dxa"/>
            <w:bottom w:w="0" w:type="dxa"/>
            <w:right w:w="108" w:type="dxa"/>
          </w:tblCellMar>
        </w:tblPrEx>
        <w:trPr>
          <w:trHeight w:val="28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25F13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632" w:type="dxa"/>
            <w:tcBorders>
              <w:top w:val="nil"/>
              <w:left w:val="nil"/>
              <w:bottom w:val="single" w:color="auto" w:sz="4" w:space="0"/>
              <w:right w:val="single" w:color="auto" w:sz="4" w:space="0"/>
            </w:tcBorders>
            <w:shd w:val="clear" w:color="auto" w:fill="auto"/>
            <w:vAlign w:val="center"/>
          </w:tcPr>
          <w:p w14:paraId="48A1D9B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4A5CAEF5">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护士执业注册</w:t>
            </w:r>
          </w:p>
        </w:tc>
        <w:tc>
          <w:tcPr>
            <w:tcW w:w="618" w:type="dxa"/>
            <w:tcBorders>
              <w:top w:val="nil"/>
              <w:left w:val="nil"/>
              <w:bottom w:val="single" w:color="auto" w:sz="4" w:space="0"/>
              <w:right w:val="single" w:color="auto" w:sz="4" w:space="0"/>
            </w:tcBorders>
            <w:shd w:val="clear" w:color="auto" w:fill="auto"/>
            <w:vAlign w:val="center"/>
          </w:tcPr>
          <w:p w14:paraId="02CEB49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护士延续注册</w:t>
            </w:r>
          </w:p>
        </w:tc>
        <w:tc>
          <w:tcPr>
            <w:tcW w:w="630" w:type="dxa"/>
            <w:tcBorders>
              <w:top w:val="nil"/>
              <w:left w:val="nil"/>
              <w:bottom w:val="single" w:color="auto" w:sz="4" w:space="0"/>
              <w:right w:val="single" w:color="auto" w:sz="4" w:space="0"/>
            </w:tcBorders>
            <w:shd w:val="clear" w:color="auto" w:fill="auto"/>
            <w:vAlign w:val="center"/>
          </w:tcPr>
          <w:p w14:paraId="20C0FBB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6AE6EF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50C944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253CEC9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1、《护士条例》（2020年3月27日修正）第十条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2、《护士执业注册管理办法》（2008年5月6日卫生部令第59号）第十条、第十二条</w:t>
            </w:r>
          </w:p>
        </w:tc>
        <w:tc>
          <w:tcPr>
            <w:tcW w:w="4112" w:type="dxa"/>
            <w:tcBorders>
              <w:top w:val="nil"/>
              <w:left w:val="nil"/>
              <w:bottom w:val="single" w:color="auto" w:sz="4" w:space="0"/>
              <w:right w:val="single" w:color="auto" w:sz="4" w:space="0"/>
            </w:tcBorders>
            <w:shd w:val="clear" w:color="auto" w:fill="auto"/>
            <w:vAlign w:val="center"/>
          </w:tcPr>
          <w:p w14:paraId="68AD340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1、受理责任：向社会公开办事信息、指南和流程等，一次性告知补正材料，依法受理或不予受理（不予受理应当告知理由）。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AD340E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1、对符合法定条件的护士执业注册延续注册申请不予受理的；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2、允许未依照本条例规定办理延续执业注册有效期的护士在本机构从事诊疗技术规范规定的护理活动的；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7ACCA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CB053E1">
        <w:tblPrEx>
          <w:tblCellMar>
            <w:top w:w="0" w:type="dxa"/>
            <w:left w:w="108" w:type="dxa"/>
            <w:bottom w:w="0" w:type="dxa"/>
            <w:right w:w="108" w:type="dxa"/>
          </w:tblCellMar>
        </w:tblPrEx>
        <w:trPr>
          <w:trHeight w:val="31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1D3B17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632" w:type="dxa"/>
            <w:tcBorders>
              <w:top w:val="nil"/>
              <w:left w:val="nil"/>
              <w:bottom w:val="single" w:color="auto" w:sz="4" w:space="0"/>
              <w:right w:val="single" w:color="auto" w:sz="4" w:space="0"/>
            </w:tcBorders>
            <w:shd w:val="clear" w:color="auto" w:fill="auto"/>
            <w:vAlign w:val="center"/>
          </w:tcPr>
          <w:p w14:paraId="58A006D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5006B19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护士执业注册</w:t>
            </w:r>
          </w:p>
        </w:tc>
        <w:tc>
          <w:tcPr>
            <w:tcW w:w="618" w:type="dxa"/>
            <w:tcBorders>
              <w:top w:val="nil"/>
              <w:left w:val="nil"/>
              <w:bottom w:val="single" w:color="auto" w:sz="4" w:space="0"/>
              <w:right w:val="single" w:color="auto" w:sz="4" w:space="0"/>
            </w:tcBorders>
            <w:shd w:val="clear" w:color="auto" w:fill="auto"/>
            <w:vAlign w:val="center"/>
          </w:tcPr>
          <w:p w14:paraId="72ABACA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护士变更注册</w:t>
            </w:r>
          </w:p>
        </w:tc>
        <w:tc>
          <w:tcPr>
            <w:tcW w:w="630" w:type="dxa"/>
            <w:tcBorders>
              <w:top w:val="nil"/>
              <w:left w:val="nil"/>
              <w:bottom w:val="single" w:color="auto" w:sz="4" w:space="0"/>
              <w:right w:val="single" w:color="auto" w:sz="4" w:space="0"/>
            </w:tcBorders>
            <w:shd w:val="clear" w:color="auto" w:fill="auto"/>
            <w:vAlign w:val="center"/>
          </w:tcPr>
          <w:p w14:paraId="2F3C8D7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7C5DF1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37DEA07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0718EA2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1、《护士条例》（2020年3月27日修正）第七条、第八条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2、《护士执业注册管理办法》（2008年5月6日卫生部令第59号）第十六条、第十七条</w:t>
            </w:r>
          </w:p>
        </w:tc>
        <w:tc>
          <w:tcPr>
            <w:tcW w:w="4112" w:type="dxa"/>
            <w:tcBorders>
              <w:top w:val="nil"/>
              <w:left w:val="nil"/>
              <w:bottom w:val="single" w:color="auto" w:sz="4" w:space="0"/>
              <w:right w:val="single" w:color="auto" w:sz="4" w:space="0"/>
            </w:tcBorders>
            <w:shd w:val="clear" w:color="auto" w:fill="auto"/>
            <w:vAlign w:val="center"/>
          </w:tcPr>
          <w:p w14:paraId="3122C8C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1、受理责任：向社会公开办事信息、指南和流程等，一次性告知补正材料，依法受理或不予受理（不予受理应当告知理由）。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95DFB4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1、对符合法定条件的护士执业注册变更注册申请不予受理的；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2、允许未依照本条例规定办理变更注册的护士在本机构从事诊疗技术规范规定的护理活动的；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36E93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88D8EF8">
        <w:tblPrEx>
          <w:tblCellMar>
            <w:top w:w="0" w:type="dxa"/>
            <w:left w:w="108" w:type="dxa"/>
            <w:bottom w:w="0" w:type="dxa"/>
            <w:right w:w="108" w:type="dxa"/>
          </w:tblCellMar>
        </w:tblPrEx>
        <w:trPr>
          <w:trHeight w:val="28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469823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632" w:type="dxa"/>
            <w:tcBorders>
              <w:top w:val="nil"/>
              <w:left w:val="nil"/>
              <w:bottom w:val="single" w:color="auto" w:sz="4" w:space="0"/>
              <w:right w:val="single" w:color="auto" w:sz="4" w:space="0"/>
            </w:tcBorders>
            <w:shd w:val="clear" w:color="auto" w:fill="auto"/>
            <w:vAlign w:val="center"/>
          </w:tcPr>
          <w:p w14:paraId="2A36B3A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57ECE962">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护士执业注册</w:t>
            </w:r>
          </w:p>
        </w:tc>
        <w:tc>
          <w:tcPr>
            <w:tcW w:w="618" w:type="dxa"/>
            <w:tcBorders>
              <w:top w:val="nil"/>
              <w:left w:val="nil"/>
              <w:bottom w:val="single" w:color="auto" w:sz="4" w:space="0"/>
              <w:right w:val="single" w:color="auto" w:sz="4" w:space="0"/>
            </w:tcBorders>
            <w:shd w:val="clear" w:color="auto" w:fill="auto"/>
            <w:vAlign w:val="center"/>
          </w:tcPr>
          <w:p w14:paraId="7382802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护士注销注册</w:t>
            </w:r>
          </w:p>
        </w:tc>
        <w:tc>
          <w:tcPr>
            <w:tcW w:w="630" w:type="dxa"/>
            <w:tcBorders>
              <w:top w:val="nil"/>
              <w:left w:val="nil"/>
              <w:bottom w:val="single" w:color="auto" w:sz="4" w:space="0"/>
              <w:right w:val="single" w:color="auto" w:sz="4" w:space="0"/>
            </w:tcBorders>
            <w:shd w:val="clear" w:color="auto" w:fill="auto"/>
            <w:vAlign w:val="center"/>
          </w:tcPr>
          <w:p w14:paraId="70A47EC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C06292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405A517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3AF0D4E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1、《护士条例》（2020年3月27日修正）第七条、第八条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2、《护士执业注册管理办法》（2008年5月6日卫生部令第59号）第十八条</w:t>
            </w:r>
          </w:p>
        </w:tc>
        <w:tc>
          <w:tcPr>
            <w:tcW w:w="4112" w:type="dxa"/>
            <w:tcBorders>
              <w:top w:val="nil"/>
              <w:left w:val="nil"/>
              <w:bottom w:val="single" w:color="auto" w:sz="4" w:space="0"/>
              <w:right w:val="single" w:color="auto" w:sz="4" w:space="0"/>
            </w:tcBorders>
            <w:shd w:val="clear" w:color="auto" w:fill="auto"/>
            <w:vAlign w:val="center"/>
          </w:tcPr>
          <w:p w14:paraId="5F2E0F8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1、受理责任：向社会公开办事信息、指南和流程等，一次性告知补正材料，依法受理或不予受理（不予受理应当告知理由）。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FBC83B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1、对符合法定条件的护士执业注册注销注册申请不予受理的；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2、允许未依照本条例规定办理注销注册的护士在本机构从事诊疗技术规范规定的护理活动的；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42B1E56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2E6076">
        <w:tblPrEx>
          <w:tblCellMar>
            <w:top w:w="0" w:type="dxa"/>
            <w:left w:w="108" w:type="dxa"/>
            <w:bottom w:w="0" w:type="dxa"/>
            <w:right w:w="108" w:type="dxa"/>
          </w:tblCellMar>
        </w:tblPrEx>
        <w:trPr>
          <w:trHeight w:val="4378"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C3F8D7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632" w:type="dxa"/>
            <w:tcBorders>
              <w:top w:val="nil"/>
              <w:left w:val="nil"/>
              <w:bottom w:val="single" w:color="auto" w:sz="4" w:space="0"/>
              <w:right w:val="single" w:color="auto" w:sz="4" w:space="0"/>
            </w:tcBorders>
            <w:shd w:val="clear" w:color="auto" w:fill="auto"/>
            <w:vAlign w:val="center"/>
          </w:tcPr>
          <w:p w14:paraId="425279F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3B0A7E5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公共场所卫生许可(除饭馆，咖啡馆,酒吧,茶座等)</w:t>
            </w:r>
          </w:p>
        </w:tc>
        <w:tc>
          <w:tcPr>
            <w:tcW w:w="618" w:type="dxa"/>
            <w:tcBorders>
              <w:top w:val="nil"/>
              <w:left w:val="nil"/>
              <w:bottom w:val="single" w:color="auto" w:sz="4" w:space="0"/>
              <w:right w:val="single" w:color="auto" w:sz="4" w:space="0"/>
            </w:tcBorders>
            <w:shd w:val="clear" w:color="auto" w:fill="auto"/>
            <w:vAlign w:val="center"/>
          </w:tcPr>
          <w:p w14:paraId="4E5E589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公共场所卫生许可设立</w:t>
            </w:r>
          </w:p>
        </w:tc>
        <w:tc>
          <w:tcPr>
            <w:tcW w:w="630" w:type="dxa"/>
            <w:tcBorders>
              <w:top w:val="nil"/>
              <w:left w:val="nil"/>
              <w:bottom w:val="single" w:color="auto" w:sz="4" w:space="0"/>
              <w:right w:val="single" w:color="auto" w:sz="4" w:space="0"/>
            </w:tcBorders>
            <w:shd w:val="clear" w:color="auto" w:fill="auto"/>
            <w:vAlign w:val="center"/>
          </w:tcPr>
          <w:p w14:paraId="69DAB45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4F76F3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1ED4D08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4F5FA107">
            <w:pPr>
              <w:widowControl/>
              <w:spacing w:line="2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1、《公共场所卫生管理条例》（2019年4月23日修改）第四条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2、《公共场所卫生管理条例实施细则》（2017年12月5日修正）第二十二条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3、《国务院关于第六批取消和调整行政审批项目的决定》（国发〔2012〕52号）</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4、《国务院关于整合调整餐饮服务场所的公共场所卫生许可证和食品经营许可证的决定》（国发〔2016〕12号）</w:t>
            </w:r>
          </w:p>
        </w:tc>
        <w:tc>
          <w:tcPr>
            <w:tcW w:w="4112" w:type="dxa"/>
            <w:tcBorders>
              <w:top w:val="nil"/>
              <w:left w:val="nil"/>
              <w:bottom w:val="single" w:color="auto" w:sz="4" w:space="0"/>
              <w:right w:val="single" w:color="auto" w:sz="4" w:space="0"/>
            </w:tcBorders>
            <w:shd w:val="clear" w:color="auto" w:fill="auto"/>
            <w:vAlign w:val="center"/>
          </w:tcPr>
          <w:p w14:paraId="1429E35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2、审查责任：在法定期限内对申报材料进行审查，并提出审查意见。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3、决定责任：对现场进行审核，符合规定条件的，作出准予公共场所卫生许可的决定；对不符合规定条件的，作出不予行政许可的决定并书面说明理由。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4、送达责任：符合规定条件的，发放卫生许可证；不符合条件的，书面说明理由；依法向社会公开许可结果。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各级卫生防疫机构，负责管辖范围内的公共场所卫生监督工作。应当加强公共场所卫生监督抽查，并将抽检结果向社会公布。卫生防疫机构根据需要设立公共场所卫生监督员，执行卫生防疫机构交给的任务。对违反公共场所卫生要求实施监督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3C7603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1、对符合法定条件的公共场所卫生许可证申请不予受理的；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4、开展公共场所卫生检验、检测、评价等业务的技术服务机构出具虚假检验、检测、评价等报告的；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5、卫生监督员对公共场所现场检查时提供的技术资料未履行保密责任的；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7、公共场所卫生监督机构和卫生监督员玩忽职守，滥用职权，收取贿赂的；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CF3497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0BF9D8">
        <w:tblPrEx>
          <w:tblCellMar>
            <w:top w:w="0" w:type="dxa"/>
            <w:left w:w="108" w:type="dxa"/>
            <w:bottom w:w="0" w:type="dxa"/>
            <w:right w:w="108" w:type="dxa"/>
          </w:tblCellMar>
        </w:tblPrEx>
        <w:trPr>
          <w:trHeight w:val="45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BF8378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632" w:type="dxa"/>
            <w:tcBorders>
              <w:top w:val="nil"/>
              <w:left w:val="nil"/>
              <w:bottom w:val="single" w:color="auto" w:sz="4" w:space="0"/>
              <w:right w:val="single" w:color="auto" w:sz="4" w:space="0"/>
            </w:tcBorders>
            <w:shd w:val="clear" w:color="auto" w:fill="auto"/>
            <w:vAlign w:val="center"/>
          </w:tcPr>
          <w:p w14:paraId="413043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019E5552">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公共场所卫生许可(除饭馆，咖啡馆,酒吧,茶座等)</w:t>
            </w:r>
          </w:p>
        </w:tc>
        <w:tc>
          <w:tcPr>
            <w:tcW w:w="618" w:type="dxa"/>
            <w:tcBorders>
              <w:top w:val="nil"/>
              <w:left w:val="nil"/>
              <w:bottom w:val="single" w:color="auto" w:sz="4" w:space="0"/>
              <w:right w:val="single" w:color="auto" w:sz="4" w:space="0"/>
            </w:tcBorders>
            <w:shd w:val="clear" w:color="auto" w:fill="auto"/>
            <w:vAlign w:val="center"/>
          </w:tcPr>
          <w:p w14:paraId="1E863BB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公共场所卫生许可变更</w:t>
            </w:r>
          </w:p>
        </w:tc>
        <w:tc>
          <w:tcPr>
            <w:tcW w:w="630" w:type="dxa"/>
            <w:tcBorders>
              <w:top w:val="nil"/>
              <w:left w:val="nil"/>
              <w:bottom w:val="single" w:color="auto" w:sz="4" w:space="0"/>
              <w:right w:val="single" w:color="auto" w:sz="4" w:space="0"/>
            </w:tcBorders>
            <w:shd w:val="clear" w:color="auto" w:fill="auto"/>
            <w:vAlign w:val="center"/>
          </w:tcPr>
          <w:p w14:paraId="22DA29D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72BC31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6F63FEC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47D680F">
            <w:pPr>
              <w:widowControl/>
              <w:spacing w:line="2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1、《公共场所卫生管理条例》（2019年4月23日修改）第四条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2、《公共场所卫生管理条例实施细则》（2017年12月5日修正）第二十七条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3、《国务院关于第六批取消和调整行政审批项目的决定》（国发〔2012〕52号）</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4、《国务院关于整合调整餐饮服务场所的公共场所卫生许可证和食品经营许可证的决定》（国发〔2016〕12号）</w:t>
            </w:r>
          </w:p>
        </w:tc>
        <w:tc>
          <w:tcPr>
            <w:tcW w:w="4112" w:type="dxa"/>
            <w:tcBorders>
              <w:top w:val="nil"/>
              <w:left w:val="nil"/>
              <w:bottom w:val="single" w:color="auto" w:sz="4" w:space="0"/>
              <w:right w:val="single" w:color="auto" w:sz="4" w:space="0"/>
            </w:tcBorders>
            <w:shd w:val="clear" w:color="auto" w:fill="auto"/>
            <w:vAlign w:val="center"/>
          </w:tcPr>
          <w:p w14:paraId="29D8B67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2、审查责任：在法定期限内对申报材料进行审查，并提出审查意见。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公共场所经营者变更单位名称、法定代表人或者负责人的，符合规定条件的，作出准予公共场所卫生许可变更的决定；变更经营项目、经营场所地址的，应重新申请卫生许可证；对需要延续卫生许可证的，向原发证部门提出申请；不符合规定条件的，作出不予行政许可的决定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4、送达责任：符合规定条件的，变更卫生许可证；不符合条件的，书面说明理由；依法向社会公开许可结果。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各级卫生防疫机构，负责管辖范围内的公共场所卫生监督工作。应当加强公共场所卫生监督抽查，并将抽检结果向社会公布。卫生防疫机构根据需要设立公共场所卫生监督员，执行卫生防疫机构交给的任务。对违反公共场所卫生要求实施监督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1F99FF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1、对符合法定条件的公共场所卫生许可证变更申请不予受理的；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4、开展公共场所卫生检验、检测、评价等业务的技术服务机构出具虚假检验、检测、评价等报告的；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5、卫生监督员对公共场所现场检查时提供的技术资料未履行保密责任的；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7、公共场所卫生监督机构和卫生监督员玩忽职守，滥用职权，收取贿赂的；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496E31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9F86A05">
        <w:tblPrEx>
          <w:tblCellMar>
            <w:top w:w="0" w:type="dxa"/>
            <w:left w:w="108" w:type="dxa"/>
            <w:bottom w:w="0" w:type="dxa"/>
            <w:right w:w="108" w:type="dxa"/>
          </w:tblCellMar>
        </w:tblPrEx>
        <w:trPr>
          <w:trHeight w:val="4378"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695DD0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632" w:type="dxa"/>
            <w:tcBorders>
              <w:top w:val="nil"/>
              <w:left w:val="nil"/>
              <w:bottom w:val="single" w:color="auto" w:sz="4" w:space="0"/>
              <w:right w:val="single" w:color="auto" w:sz="4" w:space="0"/>
            </w:tcBorders>
            <w:shd w:val="clear" w:color="auto" w:fill="auto"/>
            <w:vAlign w:val="center"/>
          </w:tcPr>
          <w:p w14:paraId="0AEB55C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72B959D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公共场所卫生许可(除饭馆，咖啡馆,酒吧,茶座等)</w:t>
            </w:r>
          </w:p>
        </w:tc>
        <w:tc>
          <w:tcPr>
            <w:tcW w:w="618" w:type="dxa"/>
            <w:tcBorders>
              <w:top w:val="nil"/>
              <w:left w:val="nil"/>
              <w:bottom w:val="single" w:color="auto" w:sz="4" w:space="0"/>
              <w:right w:val="single" w:color="auto" w:sz="4" w:space="0"/>
            </w:tcBorders>
            <w:shd w:val="clear" w:color="auto" w:fill="auto"/>
            <w:vAlign w:val="center"/>
          </w:tcPr>
          <w:p w14:paraId="0DEA91E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公共场所卫生许可注销</w:t>
            </w:r>
          </w:p>
        </w:tc>
        <w:tc>
          <w:tcPr>
            <w:tcW w:w="630" w:type="dxa"/>
            <w:tcBorders>
              <w:top w:val="nil"/>
              <w:left w:val="nil"/>
              <w:bottom w:val="single" w:color="auto" w:sz="4" w:space="0"/>
              <w:right w:val="single" w:color="auto" w:sz="4" w:space="0"/>
            </w:tcBorders>
            <w:shd w:val="clear" w:color="auto" w:fill="auto"/>
            <w:vAlign w:val="center"/>
          </w:tcPr>
          <w:p w14:paraId="0DBD77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FBC9C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6015F66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714120C">
            <w:pPr>
              <w:widowControl/>
              <w:spacing w:line="2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1、《公共场所卫生管理条例》（2019年4月23日修改）第四条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2、《公共场所卫生管理条例实施细则》（2017年12月5日修正）第二十二条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3、《国务院关于第六批取消和调整行政审批项目的决定》（国发〔2012〕52号）</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4、《国务院关于整合调整餐饮服务场所的公共场所卫生许可证和食品经营许可证的决定》（国发〔2016〕12号）</w:t>
            </w:r>
          </w:p>
        </w:tc>
        <w:tc>
          <w:tcPr>
            <w:tcW w:w="4112" w:type="dxa"/>
            <w:tcBorders>
              <w:top w:val="nil"/>
              <w:left w:val="nil"/>
              <w:bottom w:val="single" w:color="auto" w:sz="4" w:space="0"/>
              <w:right w:val="single" w:color="auto" w:sz="4" w:space="0"/>
            </w:tcBorders>
            <w:shd w:val="clear" w:color="auto" w:fill="auto"/>
            <w:vAlign w:val="center"/>
          </w:tcPr>
          <w:p w14:paraId="69CB9FD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2、审查责任：在法定期限内对申报材料进行审查，并提出审查意见。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3、决定责任：符合规定条件的，作出准予公共场所卫生许可注销的决定；对不符合规定条件的，作出不予行政许可的决定并书面说明理由。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4、送达责任：符合规定条件的，注销卫生许可证；不符合条件的，书面说明理由；依法向社会公开许可结果。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各级卫生防疫机构，负责管辖范围内的公共场所卫生监督工作。应当加强公共场所卫生监督抽查，并将抽检结果向社会公布。卫生防疫机构根据需要设立公共场所卫生监督员，执行卫生防疫机构交给的任务。对违反公共场所卫生要求实施监督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5E9717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1、对符合法定条件的公共场所卫生许可证注销申请不予受理的；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4、开展公共场所卫生检验、检测、评价等业务的技术服务机构出具虚假检验、检测、评价等报告的；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5、卫生监督员对公共场所现场检查时提供的技术资料未履行保密责任的；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7、公共场所卫生监督机构和卫生监督员玩忽职守，滥用职权，收取贿赂的；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BBDCB3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E6B51D0">
        <w:tblPrEx>
          <w:tblCellMar>
            <w:top w:w="0" w:type="dxa"/>
            <w:left w:w="108" w:type="dxa"/>
            <w:bottom w:w="0" w:type="dxa"/>
            <w:right w:w="108" w:type="dxa"/>
          </w:tblCellMar>
        </w:tblPrEx>
        <w:trPr>
          <w:trHeight w:val="4538"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DA839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632" w:type="dxa"/>
            <w:tcBorders>
              <w:top w:val="nil"/>
              <w:left w:val="nil"/>
              <w:bottom w:val="single" w:color="auto" w:sz="4" w:space="0"/>
              <w:right w:val="single" w:color="auto" w:sz="4" w:space="0"/>
            </w:tcBorders>
            <w:shd w:val="clear" w:color="auto" w:fill="auto"/>
            <w:vAlign w:val="center"/>
          </w:tcPr>
          <w:p w14:paraId="6E67BCC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6B2DD3FD">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公共场所卫生许可(除饭馆，咖啡馆,酒吧,茶座等)</w:t>
            </w:r>
          </w:p>
        </w:tc>
        <w:tc>
          <w:tcPr>
            <w:tcW w:w="618" w:type="dxa"/>
            <w:tcBorders>
              <w:top w:val="nil"/>
              <w:left w:val="nil"/>
              <w:bottom w:val="single" w:color="auto" w:sz="4" w:space="0"/>
              <w:right w:val="single" w:color="auto" w:sz="4" w:space="0"/>
            </w:tcBorders>
            <w:shd w:val="clear" w:color="auto" w:fill="auto"/>
            <w:vAlign w:val="center"/>
          </w:tcPr>
          <w:p w14:paraId="0A6DE05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公共场所卫生许可延期</w:t>
            </w:r>
          </w:p>
        </w:tc>
        <w:tc>
          <w:tcPr>
            <w:tcW w:w="630" w:type="dxa"/>
            <w:tcBorders>
              <w:top w:val="nil"/>
              <w:left w:val="nil"/>
              <w:bottom w:val="single" w:color="auto" w:sz="4" w:space="0"/>
              <w:right w:val="single" w:color="auto" w:sz="4" w:space="0"/>
            </w:tcBorders>
            <w:shd w:val="clear" w:color="auto" w:fill="auto"/>
            <w:vAlign w:val="center"/>
          </w:tcPr>
          <w:p w14:paraId="441279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491787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1F6A5E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AFBD425">
            <w:pPr>
              <w:widowControl/>
              <w:spacing w:line="2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1、《公共场所卫生管理条例》（2019年4月23日修改）第四条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2、《公共场所卫生管理条例实施细则》（2017年12月5日修正）第二十七条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3、《国务院关于第六批取消和调整行政审批项目的决定》（国发〔2012〕52号）</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4、《国务院关于整合调整餐饮服务场所的公共场所卫生许可证和食品经营许可证的决定》（国发〔2016〕12号）</w:t>
            </w:r>
          </w:p>
        </w:tc>
        <w:tc>
          <w:tcPr>
            <w:tcW w:w="4112" w:type="dxa"/>
            <w:tcBorders>
              <w:top w:val="nil"/>
              <w:left w:val="nil"/>
              <w:bottom w:val="single" w:color="auto" w:sz="4" w:space="0"/>
              <w:right w:val="single" w:color="auto" w:sz="4" w:space="0"/>
            </w:tcBorders>
            <w:shd w:val="clear" w:color="auto" w:fill="auto"/>
            <w:vAlign w:val="center"/>
          </w:tcPr>
          <w:p w14:paraId="20BE4CA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2、审查责任：在法定期限内对申报材料进行审查，并提出审查意见。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3、决定责任：符合规定条件的，作出准予公共场所卫生许可延续的决定；对不符合规定条件的，作出不予行政许可的决定并书面说明理由。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4、送达责任：符合规定条件的，核发放卫生许可证延期手续；不符合条件的，书面说明理由；依法向社会公开许可结果。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各级卫生防疫机构，负责管辖范围内的公共场所卫生监督工作。应当加强公共场所卫生监督抽查，并将抽检结果向社会公布。卫生防疫机构根据需要设立公共场所卫生监督员，执行卫生防疫机构交给的任务。对违反公共场所卫生要求实施监督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089C6DC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1、对符合法定条件的公共场所卫生许可证延期申请不予受理的；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4、开展公共场所卫生检验、检测、评价等业务的技术服务机构出具虚假检验、检测、评价等报告的；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5、卫生监督员对公共场所现场检查时提供的技术资料未履行保密责任的；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7、公共场所卫生监督机构和卫生监督员玩忽职守，滥用职权，收取贿赂的；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FB1706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239AC6E">
        <w:tblPrEx>
          <w:tblCellMar>
            <w:top w:w="0" w:type="dxa"/>
            <w:left w:w="108" w:type="dxa"/>
            <w:bottom w:w="0" w:type="dxa"/>
            <w:right w:w="108" w:type="dxa"/>
          </w:tblCellMar>
        </w:tblPrEx>
        <w:trPr>
          <w:trHeight w:val="480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5C4CAD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632" w:type="dxa"/>
            <w:tcBorders>
              <w:top w:val="nil"/>
              <w:left w:val="nil"/>
              <w:bottom w:val="single" w:color="auto" w:sz="4" w:space="0"/>
              <w:right w:val="single" w:color="auto" w:sz="4" w:space="0"/>
            </w:tcBorders>
            <w:shd w:val="clear" w:color="auto" w:fill="auto"/>
            <w:vAlign w:val="center"/>
          </w:tcPr>
          <w:p w14:paraId="037688E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513EFB6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公共场所卫生许可(除饭馆，咖啡馆,酒吧,茶座等)</w:t>
            </w:r>
          </w:p>
        </w:tc>
        <w:tc>
          <w:tcPr>
            <w:tcW w:w="618" w:type="dxa"/>
            <w:tcBorders>
              <w:top w:val="nil"/>
              <w:left w:val="nil"/>
              <w:bottom w:val="single" w:color="auto" w:sz="4" w:space="0"/>
              <w:right w:val="single" w:color="auto" w:sz="4" w:space="0"/>
            </w:tcBorders>
            <w:shd w:val="clear" w:color="auto" w:fill="auto"/>
            <w:vAlign w:val="center"/>
          </w:tcPr>
          <w:p w14:paraId="3EEDFBC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公共场所卫生许可补证</w:t>
            </w:r>
          </w:p>
        </w:tc>
        <w:tc>
          <w:tcPr>
            <w:tcW w:w="630" w:type="dxa"/>
            <w:tcBorders>
              <w:top w:val="nil"/>
              <w:left w:val="nil"/>
              <w:bottom w:val="single" w:color="auto" w:sz="4" w:space="0"/>
              <w:right w:val="single" w:color="auto" w:sz="4" w:space="0"/>
            </w:tcBorders>
            <w:shd w:val="clear" w:color="auto" w:fill="auto"/>
            <w:vAlign w:val="center"/>
          </w:tcPr>
          <w:p w14:paraId="2ED9699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B62F4F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626F538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2CA0198B">
            <w:pPr>
              <w:widowControl/>
              <w:spacing w:line="2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1、《公共场所卫生管理条例》（2019年4月23日修改）第八条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2、《公共场所卫生管理条例实施细则》（2017年12月5日修正）第二十二条</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3、《国务院关于第六批取消和调整行政审批项目的决定》（国发〔2012〕52号）</w:t>
            </w:r>
            <w:r>
              <w:rPr>
                <w:rFonts w:hint="eastAsia" w:ascii="宋体" w:hAnsi="宋体" w:eastAsia="宋体" w:cs="宋体"/>
                <w:color w:val="000000"/>
                <w:kern w:val="0"/>
                <w:sz w:val="16"/>
                <w:szCs w:val="16"/>
              </w:rPr>
              <w:br w:type="page"/>
            </w:r>
            <w:r>
              <w:rPr>
                <w:rFonts w:hint="eastAsia" w:ascii="宋体" w:hAnsi="宋体" w:eastAsia="宋体" w:cs="宋体"/>
                <w:color w:val="000000"/>
                <w:kern w:val="0"/>
                <w:sz w:val="16"/>
                <w:szCs w:val="16"/>
              </w:rPr>
              <w:t>4、《国务院关于整合调整餐饮服务场所的公共场所卫生许可证和食品经营许可证的决定》（国发〔2016〕12号）</w:t>
            </w:r>
          </w:p>
        </w:tc>
        <w:tc>
          <w:tcPr>
            <w:tcW w:w="4112" w:type="dxa"/>
            <w:tcBorders>
              <w:top w:val="nil"/>
              <w:left w:val="nil"/>
              <w:bottom w:val="single" w:color="auto" w:sz="4" w:space="0"/>
              <w:right w:val="single" w:color="auto" w:sz="4" w:space="0"/>
            </w:tcBorders>
            <w:shd w:val="clear" w:color="auto" w:fill="auto"/>
            <w:vAlign w:val="center"/>
          </w:tcPr>
          <w:p w14:paraId="1BF6E43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2、审查责任：在法定期限内对申报材料进行审查，并提出审查意见。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3、决定责任：符合规定条件的，作出准予公共场所卫生许可补证的决定；对不符合规定条件的，作出不予行政许可的决定并书面说明理由。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4、送达责任：符合规定条件的，补发公共场所卫生许可证；不符合条件的，书面说明理由；依法向社会公开许可结果。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各级卫生防疫机构，负责管辖范围内的公共场所卫生监督工作。应当加强公共场所卫生监督抽查，并将抽检结果向社会公布。卫生防疫机构根据需要设立公共场所卫生监督员，执行卫生防疫机构交给的任务。对违反公共场所卫生要求实施监督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1106BC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1、对符合法定条件的公共场所卫生许可证补证申请不予受理的；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4、开展公共场所卫生检验、检测、评价等业务的技术服务机构出具虚假检验、检测、评价等报告的；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5、卫生监督员对公共场所现场检查时提供的技术资料未履行保密责任的；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7、公共场所卫生监督机构和卫生监督员玩忽职守，滥用职权，收取贿赂的；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176291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A70D58">
        <w:tblPrEx>
          <w:tblCellMar>
            <w:top w:w="0" w:type="dxa"/>
            <w:left w:w="108" w:type="dxa"/>
            <w:bottom w:w="0" w:type="dxa"/>
            <w:right w:w="108" w:type="dxa"/>
          </w:tblCellMar>
        </w:tblPrEx>
        <w:trPr>
          <w:trHeight w:val="40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5FD55D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632" w:type="dxa"/>
            <w:tcBorders>
              <w:top w:val="nil"/>
              <w:left w:val="nil"/>
              <w:bottom w:val="single" w:color="auto" w:sz="4" w:space="0"/>
              <w:right w:val="single" w:color="auto" w:sz="4" w:space="0"/>
            </w:tcBorders>
            <w:shd w:val="clear" w:color="auto" w:fill="auto"/>
            <w:vAlign w:val="center"/>
          </w:tcPr>
          <w:p w14:paraId="4FCA5B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1D41F5D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乡村医生执业注册</w:t>
            </w:r>
          </w:p>
        </w:tc>
        <w:tc>
          <w:tcPr>
            <w:tcW w:w="618" w:type="dxa"/>
            <w:tcBorders>
              <w:top w:val="nil"/>
              <w:left w:val="nil"/>
              <w:bottom w:val="single" w:color="auto" w:sz="4" w:space="0"/>
              <w:right w:val="single" w:color="auto" w:sz="4" w:space="0"/>
            </w:tcBorders>
            <w:shd w:val="clear" w:color="auto" w:fill="auto"/>
            <w:vAlign w:val="center"/>
          </w:tcPr>
          <w:p w14:paraId="568978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乡村医生执业注册</w:t>
            </w:r>
          </w:p>
        </w:tc>
        <w:tc>
          <w:tcPr>
            <w:tcW w:w="630" w:type="dxa"/>
            <w:tcBorders>
              <w:top w:val="nil"/>
              <w:left w:val="nil"/>
              <w:bottom w:val="single" w:color="auto" w:sz="4" w:space="0"/>
              <w:right w:val="single" w:color="auto" w:sz="4" w:space="0"/>
            </w:tcBorders>
            <w:shd w:val="clear" w:color="auto" w:fill="auto"/>
            <w:vAlign w:val="center"/>
          </w:tcPr>
          <w:p w14:paraId="138D0FA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9CAFA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4906963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20BA4AA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《乡村医生从业管理条例》（2003年8月5日国务院令第386号）第九条</w:t>
            </w:r>
          </w:p>
        </w:tc>
        <w:tc>
          <w:tcPr>
            <w:tcW w:w="4112" w:type="dxa"/>
            <w:tcBorders>
              <w:top w:val="nil"/>
              <w:left w:val="nil"/>
              <w:bottom w:val="single" w:color="auto" w:sz="4" w:space="0"/>
              <w:right w:val="single" w:color="auto" w:sz="4" w:space="0"/>
            </w:tcBorders>
            <w:shd w:val="clear" w:color="auto" w:fill="auto"/>
            <w:vAlign w:val="center"/>
          </w:tcPr>
          <w:p w14:paraId="6019EF5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1、受理责任：取得乡村医生证书符合条件方可申请，公示应当提交的材料，一次性告知补正材料，依法受理或不予受理（不予受理应当告知理由）。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3、决定责任：自受理申请之日起15日内完成审核工作；作出准予执业注册的行政许可或者不予行政许可决定，法定告知（不予许可的应当书面告知理由）。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4、送达责任：符合《乡村医生从业管理条例》规定条件的发给乡村医生执业证书；不符合条件的，书面通知申请人并说明理由；依法向社会公开许可结果。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5、事后监管责任：县级人民政府卫生行政主管部门负责检查乡医执业情况。</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EC53EC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1、对符合法定条件的乡村医生执业注册申请不予受理的；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2、对不符合法定条件的申请人发给乡村医生执业证书或者超越法定职责作出准予行政许可决定的；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3、对符合法定条件的申请人不予行政许可或者未在规定时间内完成审核工作的，或者未按照将准予注册的人员名单向村民予以公告的；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4、上级卫生行政主管部门未依照有关规定加强对下级卫生行政主管部门办理乡村医生执业注册的监督检查的；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5、对村民和乡村医生反映的办理乡村医生执业注册的违法活动未及时核实、调查处理或者未公布调查处理结果的；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61C568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61E1BA">
        <w:tblPrEx>
          <w:tblCellMar>
            <w:top w:w="0" w:type="dxa"/>
            <w:left w:w="108" w:type="dxa"/>
            <w:bottom w:w="0" w:type="dxa"/>
            <w:right w:w="108" w:type="dxa"/>
          </w:tblCellMar>
        </w:tblPrEx>
        <w:trPr>
          <w:trHeight w:val="52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A5B855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632" w:type="dxa"/>
            <w:tcBorders>
              <w:top w:val="nil"/>
              <w:left w:val="nil"/>
              <w:bottom w:val="single" w:color="auto" w:sz="4" w:space="0"/>
              <w:right w:val="single" w:color="auto" w:sz="4" w:space="0"/>
            </w:tcBorders>
            <w:shd w:val="clear" w:color="auto" w:fill="auto"/>
            <w:vAlign w:val="center"/>
          </w:tcPr>
          <w:p w14:paraId="7D5D231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742B47F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个体工商户注册、变更、注销登记</w:t>
            </w:r>
          </w:p>
        </w:tc>
        <w:tc>
          <w:tcPr>
            <w:tcW w:w="618" w:type="dxa"/>
            <w:tcBorders>
              <w:top w:val="nil"/>
              <w:left w:val="nil"/>
              <w:bottom w:val="single" w:color="auto" w:sz="4" w:space="0"/>
              <w:right w:val="single" w:color="auto" w:sz="4" w:space="0"/>
            </w:tcBorders>
            <w:shd w:val="clear" w:color="auto" w:fill="auto"/>
            <w:vAlign w:val="center"/>
          </w:tcPr>
          <w:p w14:paraId="195BE16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个体工商户注册登记</w:t>
            </w:r>
          </w:p>
        </w:tc>
        <w:tc>
          <w:tcPr>
            <w:tcW w:w="630" w:type="dxa"/>
            <w:tcBorders>
              <w:top w:val="nil"/>
              <w:left w:val="nil"/>
              <w:bottom w:val="single" w:color="auto" w:sz="4" w:space="0"/>
              <w:right w:val="single" w:color="auto" w:sz="4" w:space="0"/>
            </w:tcBorders>
            <w:shd w:val="clear" w:color="auto" w:fill="auto"/>
            <w:vAlign w:val="center"/>
          </w:tcPr>
          <w:p w14:paraId="238A90A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08FFAAD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3E9F8FF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BDB80C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《个体工商户条例》（2016年2月6日修订）第三条、第八条</w:t>
            </w:r>
          </w:p>
        </w:tc>
        <w:tc>
          <w:tcPr>
            <w:tcW w:w="4112" w:type="dxa"/>
            <w:tcBorders>
              <w:top w:val="nil"/>
              <w:left w:val="nil"/>
              <w:bottom w:val="single" w:color="auto" w:sz="4" w:space="0"/>
              <w:right w:val="single" w:color="auto" w:sz="4" w:space="0"/>
            </w:tcBorders>
            <w:shd w:val="clear" w:color="auto" w:fill="auto"/>
            <w:vAlign w:val="center"/>
          </w:tcPr>
          <w:p w14:paraId="57C0986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申请材料齐全、符合法定形式的，当场予以登记；申请材料不齐全或者不符合法定形式要求的，当场告知申请人需要补正的全部内容；需要对申请材料的实质性内容进行核实的，依法进行核实，并自受理申请之日起15日内作出是否予以登记的决定；不符合个体工商户注册登记条件的，不予登记并书面告知申请人，说明理由，告知申请人有权依法申请行政复议、提起行政诉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4、送达责任：予以注册登记的，登记机关应当自登记之日起10内发给营业执照；不符合条件的，书面通知申请人并说明理由；依法向社会公开许可结果。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5、事后监管责任：工商行政管理部门和县级以上人民政府其他有关部门应当依法对个体工商户实行监督和管理。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2EC4EA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1、对符合法定条件的个体工商户注册登记不予受理的；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4、工商行政管理部门以及其他有关部门的工作人员，滥用职权、徇私舞弊、收受贿赂或者侵害个体工商户合法权益的；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6、不依法履行监督职责或者监督不力的；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668D7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67D782">
        <w:tblPrEx>
          <w:tblCellMar>
            <w:top w:w="0" w:type="dxa"/>
            <w:left w:w="108" w:type="dxa"/>
            <w:bottom w:w="0" w:type="dxa"/>
            <w:right w:w="108" w:type="dxa"/>
          </w:tblCellMar>
        </w:tblPrEx>
        <w:trPr>
          <w:trHeight w:val="369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1A45F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632" w:type="dxa"/>
            <w:tcBorders>
              <w:top w:val="nil"/>
              <w:left w:val="nil"/>
              <w:bottom w:val="single" w:color="auto" w:sz="4" w:space="0"/>
              <w:right w:val="single" w:color="auto" w:sz="4" w:space="0"/>
            </w:tcBorders>
            <w:shd w:val="clear" w:color="auto" w:fill="auto"/>
            <w:vAlign w:val="center"/>
          </w:tcPr>
          <w:p w14:paraId="5C54E7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5282A26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个体工商户注册、变更、注销登记</w:t>
            </w:r>
          </w:p>
        </w:tc>
        <w:tc>
          <w:tcPr>
            <w:tcW w:w="618" w:type="dxa"/>
            <w:tcBorders>
              <w:top w:val="nil"/>
              <w:left w:val="nil"/>
              <w:bottom w:val="single" w:color="auto" w:sz="4" w:space="0"/>
              <w:right w:val="single" w:color="auto" w:sz="4" w:space="0"/>
            </w:tcBorders>
            <w:shd w:val="clear" w:color="auto" w:fill="auto"/>
            <w:vAlign w:val="center"/>
          </w:tcPr>
          <w:p w14:paraId="4A1C294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个体工商户变更登记</w:t>
            </w:r>
          </w:p>
        </w:tc>
        <w:tc>
          <w:tcPr>
            <w:tcW w:w="630" w:type="dxa"/>
            <w:tcBorders>
              <w:top w:val="nil"/>
              <w:left w:val="nil"/>
              <w:bottom w:val="single" w:color="auto" w:sz="4" w:space="0"/>
              <w:right w:val="single" w:color="auto" w:sz="4" w:space="0"/>
            </w:tcBorders>
            <w:shd w:val="clear" w:color="auto" w:fill="auto"/>
            <w:vAlign w:val="center"/>
          </w:tcPr>
          <w:p w14:paraId="0F8434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2ADDE9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41C56EF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71CE68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《个体工商户条例》（2016年2月6日修订）第三条、第十条</w:t>
            </w:r>
          </w:p>
        </w:tc>
        <w:tc>
          <w:tcPr>
            <w:tcW w:w="4112" w:type="dxa"/>
            <w:tcBorders>
              <w:top w:val="nil"/>
              <w:left w:val="nil"/>
              <w:bottom w:val="single" w:color="auto" w:sz="4" w:space="0"/>
              <w:right w:val="single" w:color="auto" w:sz="4" w:space="0"/>
            </w:tcBorders>
            <w:shd w:val="clear" w:color="auto" w:fill="auto"/>
            <w:vAlign w:val="center"/>
          </w:tcPr>
          <w:p w14:paraId="49D35F1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申请材料齐全、符合法定形式的，当场予以登记；申请材料不齐全或者不符合法定形式要求的，当场告知申请人需要补正的全部内容；告知申请人有权依法申请行政复议、提起行政诉讼。</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2、审查责任：在法定期限内对申请材料许可证明材料进行审查，并提出审查意见。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4、送达责任：予以登记事项变更的，登记机关法定期限内办理变更登记；不符合条件的，书面通知申请人并说明理由；依法向社会公开许可结果。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5、事后监管责任：工商行政管理部门和县级以上人民政府其他有关部门应当依法对个体工商户实行监督和管理。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A25F43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1、对符合法定条件的个体工商户变更登记不予受理的；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4、工商行政管理部门以及其他有关部门的工作人员，滥用职权、徇私舞弊、收受贿赂或者侵害个体工商户合法权益的；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6、不依法履行监督职责或者监督不力的；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4CB1CED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A2F42C">
        <w:tblPrEx>
          <w:tblCellMar>
            <w:top w:w="0" w:type="dxa"/>
            <w:left w:w="108" w:type="dxa"/>
            <w:bottom w:w="0" w:type="dxa"/>
            <w:right w:w="108" w:type="dxa"/>
          </w:tblCellMar>
        </w:tblPrEx>
        <w:trPr>
          <w:trHeight w:val="4816"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995A28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632" w:type="dxa"/>
            <w:tcBorders>
              <w:top w:val="nil"/>
              <w:left w:val="nil"/>
              <w:bottom w:val="single" w:color="auto" w:sz="4" w:space="0"/>
              <w:right w:val="single" w:color="auto" w:sz="4" w:space="0"/>
            </w:tcBorders>
            <w:shd w:val="clear" w:color="auto" w:fill="auto"/>
            <w:vAlign w:val="center"/>
          </w:tcPr>
          <w:p w14:paraId="5682F3C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34875D4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个体工商户注册、变更、注销登记</w:t>
            </w:r>
          </w:p>
        </w:tc>
        <w:tc>
          <w:tcPr>
            <w:tcW w:w="618" w:type="dxa"/>
            <w:tcBorders>
              <w:top w:val="nil"/>
              <w:left w:val="nil"/>
              <w:bottom w:val="single" w:color="auto" w:sz="4" w:space="0"/>
              <w:right w:val="single" w:color="auto" w:sz="4" w:space="0"/>
            </w:tcBorders>
            <w:shd w:val="clear" w:color="auto" w:fill="auto"/>
            <w:vAlign w:val="center"/>
          </w:tcPr>
          <w:p w14:paraId="3ED6E17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个体工商户注销登记</w:t>
            </w:r>
          </w:p>
        </w:tc>
        <w:tc>
          <w:tcPr>
            <w:tcW w:w="630" w:type="dxa"/>
            <w:tcBorders>
              <w:top w:val="nil"/>
              <w:left w:val="nil"/>
              <w:bottom w:val="single" w:color="auto" w:sz="4" w:space="0"/>
              <w:right w:val="single" w:color="auto" w:sz="4" w:space="0"/>
            </w:tcBorders>
            <w:shd w:val="clear" w:color="auto" w:fill="auto"/>
            <w:vAlign w:val="center"/>
          </w:tcPr>
          <w:p w14:paraId="109D7C9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075FDC8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1628F37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0800902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《个体工商户条例》（2016年2月6日修订）第三条、第十二条</w:t>
            </w:r>
          </w:p>
        </w:tc>
        <w:tc>
          <w:tcPr>
            <w:tcW w:w="4112" w:type="dxa"/>
            <w:tcBorders>
              <w:top w:val="nil"/>
              <w:left w:val="nil"/>
              <w:bottom w:val="single" w:color="auto" w:sz="4" w:space="0"/>
              <w:right w:val="single" w:color="auto" w:sz="4" w:space="0"/>
            </w:tcBorders>
            <w:shd w:val="clear" w:color="auto" w:fill="auto"/>
            <w:vAlign w:val="center"/>
          </w:tcPr>
          <w:p w14:paraId="49DA986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申请材料齐全、符合法定形式的，当场予以登记；申请材料不齐全或者不符合法定形式要求的，当场告知申请人需要补正的全部内容；告知申请人有权依法申请行政复议、提起行政诉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2、审查责任：在法定期限内对申请材料许可证明材料进行审查，并提出审查意见。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4、送达责任：予以登记事项注销的，登记机关法定期限内办理注销登记；不符合条件的，书面通知申请人并说明理由；依法向社会公开许可结果。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5、事后监管责任：工商行政管理部门和县级以上人民政府其他有关部门应当依法对个体工商户实行监督和管理。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93367A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1、对符合法定条件的个体工商户注销登记不予受理的；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4、工商行政管理部门以及其他有关部门的工作人员，滥用职权、徇私舞弊、收受贿赂或者侵害个体工商户合法权益的；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6、不依法履行监督职责或者监督不力的；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FEAC8D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DC4DA76">
        <w:tblPrEx>
          <w:tblCellMar>
            <w:top w:w="0" w:type="dxa"/>
            <w:left w:w="108" w:type="dxa"/>
            <w:bottom w:w="0" w:type="dxa"/>
            <w:right w:w="108" w:type="dxa"/>
          </w:tblCellMar>
        </w:tblPrEx>
        <w:trPr>
          <w:trHeight w:val="409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B89DEA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632" w:type="dxa"/>
            <w:tcBorders>
              <w:top w:val="nil"/>
              <w:left w:val="nil"/>
              <w:bottom w:val="single" w:color="auto" w:sz="4" w:space="0"/>
              <w:right w:val="single" w:color="auto" w:sz="4" w:space="0"/>
            </w:tcBorders>
            <w:shd w:val="clear" w:color="auto" w:fill="auto"/>
            <w:vAlign w:val="center"/>
          </w:tcPr>
          <w:p w14:paraId="192CF16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4529B91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企业设立、变更、注销登记</w:t>
            </w:r>
          </w:p>
        </w:tc>
        <w:tc>
          <w:tcPr>
            <w:tcW w:w="618" w:type="dxa"/>
            <w:tcBorders>
              <w:top w:val="nil"/>
              <w:left w:val="nil"/>
              <w:bottom w:val="single" w:color="auto" w:sz="4" w:space="0"/>
              <w:right w:val="single" w:color="auto" w:sz="4" w:space="0"/>
            </w:tcBorders>
            <w:shd w:val="clear" w:color="auto" w:fill="auto"/>
            <w:vAlign w:val="center"/>
          </w:tcPr>
          <w:p w14:paraId="0F529BA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有限责任公司登记</w:t>
            </w:r>
          </w:p>
        </w:tc>
        <w:tc>
          <w:tcPr>
            <w:tcW w:w="630" w:type="dxa"/>
            <w:tcBorders>
              <w:top w:val="nil"/>
              <w:left w:val="nil"/>
              <w:bottom w:val="single" w:color="auto" w:sz="4" w:space="0"/>
              <w:right w:val="single" w:color="auto" w:sz="4" w:space="0"/>
            </w:tcBorders>
            <w:shd w:val="clear" w:color="auto" w:fill="auto"/>
            <w:vAlign w:val="center"/>
          </w:tcPr>
          <w:p w14:paraId="43FA477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7EFF5D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42B7537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4DFC7D7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1、《中华人民共和国公司法》（2018年10月26日修正）第六条、第七条、第十二条、第十三条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2、《中华人民共和国公司登记管理条例》（2016年2月6日修正）第四十二条</w:t>
            </w:r>
          </w:p>
        </w:tc>
        <w:tc>
          <w:tcPr>
            <w:tcW w:w="4112" w:type="dxa"/>
            <w:tcBorders>
              <w:top w:val="nil"/>
              <w:left w:val="nil"/>
              <w:bottom w:val="single" w:color="auto" w:sz="4" w:space="0"/>
              <w:right w:val="single" w:color="auto" w:sz="4" w:space="0"/>
            </w:tcBorders>
            <w:shd w:val="clear" w:color="auto" w:fill="auto"/>
            <w:vAlign w:val="center"/>
          </w:tcPr>
          <w:p w14:paraId="1969EE1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4、送达责任：予以注册登记的，公司登记机关发给《企业法人营业执照》、变更登记或者换发营业执照、注销登记；不符合条件的，书面通知申请人并说明理由；依法向社会公开许可结果。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A0EFB5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1、对符合法定条件的有限责任公司设立、变更、注销登记不予受理的；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3、公司登记机关对不符合法定条件的登记申请予以登记，或者对符合法定条件的登记申请不予登记的；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4、公司登记机关的上级部门强令公司机关对不符合规定条件的登记申请予以登记，或者对符合规定条件的登记申请不予登记的，或者对违法登记进行包庇的；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6、不依法履行监督职责或者监督不力的；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B8978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4431B7E">
        <w:tblPrEx>
          <w:tblCellMar>
            <w:top w:w="0" w:type="dxa"/>
            <w:left w:w="108" w:type="dxa"/>
            <w:bottom w:w="0" w:type="dxa"/>
            <w:right w:w="108" w:type="dxa"/>
          </w:tblCellMar>
        </w:tblPrEx>
        <w:trPr>
          <w:trHeight w:val="360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37A819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632" w:type="dxa"/>
            <w:tcBorders>
              <w:top w:val="nil"/>
              <w:left w:val="nil"/>
              <w:bottom w:val="single" w:color="auto" w:sz="4" w:space="0"/>
              <w:right w:val="single" w:color="auto" w:sz="4" w:space="0"/>
            </w:tcBorders>
            <w:shd w:val="clear" w:color="auto" w:fill="auto"/>
            <w:vAlign w:val="center"/>
          </w:tcPr>
          <w:p w14:paraId="48AEE54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79E081D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企业设立、变更、注销登记</w:t>
            </w:r>
          </w:p>
        </w:tc>
        <w:tc>
          <w:tcPr>
            <w:tcW w:w="618" w:type="dxa"/>
            <w:tcBorders>
              <w:top w:val="nil"/>
              <w:left w:val="nil"/>
              <w:bottom w:val="single" w:color="auto" w:sz="4" w:space="0"/>
              <w:right w:val="single" w:color="auto" w:sz="4" w:space="0"/>
            </w:tcBorders>
            <w:shd w:val="clear" w:color="auto" w:fill="auto"/>
            <w:vAlign w:val="center"/>
          </w:tcPr>
          <w:p w14:paraId="74FE8D3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个人独资企业登记</w:t>
            </w:r>
          </w:p>
        </w:tc>
        <w:tc>
          <w:tcPr>
            <w:tcW w:w="630" w:type="dxa"/>
            <w:tcBorders>
              <w:top w:val="nil"/>
              <w:left w:val="nil"/>
              <w:bottom w:val="single" w:color="auto" w:sz="4" w:space="0"/>
              <w:right w:val="single" w:color="auto" w:sz="4" w:space="0"/>
            </w:tcBorders>
            <w:shd w:val="clear" w:color="auto" w:fill="auto"/>
            <w:vAlign w:val="center"/>
          </w:tcPr>
          <w:p w14:paraId="6B202ED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89BD03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1483B4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CE900A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《中华人民共和国个人独资企业法》（1999年8月30日中华人民共和国主席令第二十号）第九条</w:t>
            </w:r>
          </w:p>
        </w:tc>
        <w:tc>
          <w:tcPr>
            <w:tcW w:w="4112" w:type="dxa"/>
            <w:tcBorders>
              <w:top w:val="nil"/>
              <w:left w:val="nil"/>
              <w:bottom w:val="single" w:color="auto" w:sz="4" w:space="0"/>
              <w:right w:val="single" w:color="auto" w:sz="4" w:space="0"/>
            </w:tcBorders>
            <w:shd w:val="clear" w:color="auto" w:fill="auto"/>
            <w:vAlign w:val="center"/>
          </w:tcPr>
          <w:p w14:paraId="78FBB24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3、决定责任：登记机关应当在收到申请材料之日起15日内，作出核准登记或者不予登记的决定。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4、送达责任：予以核准的发给营业执照、换发营业执照或者发给变更登记通知书、核准通知书；不予核准的，发给企业登记驳回通知书；依法向社会公开许可结果。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6F57A8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1、对符合法定条件的个体工商户注册、变更、注销登记不予受理的；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2、登记机关对不符合法律规定条件的个人独资企业予以登记，或者对符合法律规定条件的个人独资企业不予登记的；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3、登记机关对符合法定条件的申请不予登记或者超过法定时限不予答复的；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4、登记机关的上级部门有关主管人员强令登记机关对不符合法律规定条件的个人独资企业予以登记，或者对符合法律规定条件的个人独资企业不予登记，或者对登记机关的违法登记行为进行包庇的；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6、不依法履行监督职责或者监督不力的；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4C114E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56E7D4">
        <w:tblPrEx>
          <w:tblCellMar>
            <w:top w:w="0" w:type="dxa"/>
            <w:left w:w="108" w:type="dxa"/>
            <w:bottom w:w="0" w:type="dxa"/>
            <w:right w:w="108" w:type="dxa"/>
          </w:tblCellMar>
        </w:tblPrEx>
        <w:trPr>
          <w:trHeight w:val="53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24EA3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632" w:type="dxa"/>
            <w:tcBorders>
              <w:top w:val="nil"/>
              <w:left w:val="nil"/>
              <w:bottom w:val="single" w:color="auto" w:sz="4" w:space="0"/>
              <w:right w:val="single" w:color="auto" w:sz="4" w:space="0"/>
            </w:tcBorders>
            <w:shd w:val="clear" w:color="auto" w:fill="auto"/>
            <w:vAlign w:val="center"/>
          </w:tcPr>
          <w:p w14:paraId="1B277EB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3805569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食品(含保健食品)经营许可</w:t>
            </w:r>
          </w:p>
        </w:tc>
        <w:tc>
          <w:tcPr>
            <w:tcW w:w="618" w:type="dxa"/>
            <w:tcBorders>
              <w:top w:val="nil"/>
              <w:left w:val="nil"/>
              <w:bottom w:val="single" w:color="auto" w:sz="4" w:space="0"/>
              <w:right w:val="single" w:color="auto" w:sz="4" w:space="0"/>
            </w:tcBorders>
            <w:shd w:val="clear" w:color="auto" w:fill="auto"/>
            <w:vAlign w:val="center"/>
          </w:tcPr>
          <w:p w14:paraId="28F92F2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食品销售经营许可</w:t>
            </w:r>
          </w:p>
        </w:tc>
        <w:tc>
          <w:tcPr>
            <w:tcW w:w="630" w:type="dxa"/>
            <w:tcBorders>
              <w:top w:val="nil"/>
              <w:left w:val="nil"/>
              <w:bottom w:val="single" w:color="auto" w:sz="4" w:space="0"/>
              <w:right w:val="single" w:color="auto" w:sz="4" w:space="0"/>
            </w:tcBorders>
            <w:shd w:val="clear" w:color="auto" w:fill="auto"/>
            <w:vAlign w:val="center"/>
          </w:tcPr>
          <w:p w14:paraId="79E9836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4F38BD9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47BF48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02C08C5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1、《中华人民共和国食品安全法》（2021年4月29日修正）第三十五条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2、《食品经营许可管理办法》（2017年11月17日修正）第十条</w:t>
            </w:r>
          </w:p>
        </w:tc>
        <w:tc>
          <w:tcPr>
            <w:tcW w:w="4112" w:type="dxa"/>
            <w:tcBorders>
              <w:top w:val="nil"/>
              <w:left w:val="nil"/>
              <w:bottom w:val="single" w:color="auto" w:sz="4" w:space="0"/>
              <w:right w:val="single" w:color="auto" w:sz="4" w:space="0"/>
            </w:tcBorders>
            <w:shd w:val="clear" w:color="auto" w:fill="auto"/>
            <w:vAlign w:val="center"/>
          </w:tcPr>
          <w:p w14:paraId="60FEFC2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按照《中华人民共和国行政许可法》的规定，审核申请人提交的《中华人民共和国食品安全法》第三十三条第一款至第四款规定要求的相关材料，必要时对申请人的生产经营场所进行现场核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3、决定责任：作出行政许可或者不予行政许可决定，对符合规定条件的，准予许可；对不符合规定条件的，不予许可并书面说明理由。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根据申请材料审查和现场核查等情况，对符合条件的，作出准予经营许可、变更经营许可、延续、补发、注销的决定，并自作出决定之日起法定工作日内向申请人颁发食品经营许可证、变更经营许可颁发新的食品经营许可证、补发许可证编号发证日期和有效期与原证书一致的食品经营许可证、注销食品经营许可；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5、事后监管责任：县级以上地方食品药品监督管理部门应当依据法律法规规定的职责，对食品经营者的许可事项进行监督检查；日常监督管理人员负责所管辖食品经营者许可事项的监督检查。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0F5D7D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1、对符合法定条件的食品经营许可证核发、变更、延续、补办、注销申请不予受理的；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2、对不符合法定条件的申请人准予行政许可或者超越法定职责准予许可的；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5、不履行法定职责，滥用职权、玩忽职守、徇私舞弊行为的；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6、不履行食品安全监督管理职责，导致发生食品安全事故或者给生产经营者造成损失的；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D9985F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A6CAD2">
        <w:tblPrEx>
          <w:tblCellMar>
            <w:top w:w="0" w:type="dxa"/>
            <w:left w:w="108" w:type="dxa"/>
            <w:bottom w:w="0" w:type="dxa"/>
            <w:right w:w="108" w:type="dxa"/>
          </w:tblCellMar>
        </w:tblPrEx>
        <w:trPr>
          <w:trHeight w:val="480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0AF76D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632" w:type="dxa"/>
            <w:tcBorders>
              <w:top w:val="nil"/>
              <w:left w:val="nil"/>
              <w:bottom w:val="single" w:color="auto" w:sz="4" w:space="0"/>
              <w:right w:val="single" w:color="auto" w:sz="4" w:space="0"/>
            </w:tcBorders>
            <w:shd w:val="clear" w:color="auto" w:fill="auto"/>
            <w:vAlign w:val="center"/>
          </w:tcPr>
          <w:p w14:paraId="7C44C61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35AA0D6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食品(含保健食品)经营许可</w:t>
            </w:r>
          </w:p>
        </w:tc>
        <w:tc>
          <w:tcPr>
            <w:tcW w:w="618" w:type="dxa"/>
            <w:tcBorders>
              <w:top w:val="nil"/>
              <w:left w:val="nil"/>
              <w:bottom w:val="single" w:color="auto" w:sz="4" w:space="0"/>
              <w:right w:val="single" w:color="auto" w:sz="4" w:space="0"/>
            </w:tcBorders>
            <w:shd w:val="clear" w:color="auto" w:fill="auto"/>
            <w:vAlign w:val="center"/>
          </w:tcPr>
          <w:p w14:paraId="3DE8BF2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餐饮服务经营许可</w:t>
            </w:r>
          </w:p>
        </w:tc>
        <w:tc>
          <w:tcPr>
            <w:tcW w:w="630" w:type="dxa"/>
            <w:tcBorders>
              <w:top w:val="nil"/>
              <w:left w:val="nil"/>
              <w:bottom w:val="single" w:color="auto" w:sz="4" w:space="0"/>
              <w:right w:val="single" w:color="auto" w:sz="4" w:space="0"/>
            </w:tcBorders>
            <w:shd w:val="clear" w:color="auto" w:fill="auto"/>
            <w:vAlign w:val="center"/>
          </w:tcPr>
          <w:p w14:paraId="73FF972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75D226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3F775D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4EA9CB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1、《中华人民共和国食品安全法》（2021年4月29日修正）第三十五条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2、《食品经营许可管理办法》（2017年11月17日修正）第十条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4112" w:type="dxa"/>
            <w:tcBorders>
              <w:top w:val="nil"/>
              <w:left w:val="nil"/>
              <w:bottom w:val="single" w:color="auto" w:sz="4" w:space="0"/>
              <w:right w:val="single" w:color="auto" w:sz="4" w:space="0"/>
            </w:tcBorders>
            <w:shd w:val="clear" w:color="auto" w:fill="auto"/>
            <w:vAlign w:val="center"/>
          </w:tcPr>
          <w:p w14:paraId="33AB6BA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2、审查责任：按照《餐饮服务许可审查规范》组织现场审查验收。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3、决定责任：作出行政许可或者不予行政许可决定，对符合规定条件的，准予许可；对不符合规定条件的，不予许可并书面说明理由。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根据申请材料审查和现场核查等情况，现场审查符合标准的，做出准予行政许可的决定。不符合标准的，做出不予行政许可的决定并书面说明理由，同时告知申请人享有依法申请行政复议或提起行政诉讼的权利。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5、事后监管责任：县级以上地方食品药品监督管理部门应当依据法律法规规定的职责，对食品经营者的许可事项进行监督检查；日常监督管理人员负责所管辖食品经营者许可事项的监督检查。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07F6042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1、对符合法定条件的餐饮服务经营许可证核发、变更、延续、补办、注销申请不予受理的；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2、对不符合法定条件的申请人准予行政许可或者超越法定职责准予许可的；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5、不履行法定职责，滥用职权、玩忽职守、徇私舞弊行为的；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6、不履行食品安全监督管理职责，导致发生食品安全事故或者给生产经营者造成损失的；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7404C2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94F922">
        <w:tblPrEx>
          <w:tblCellMar>
            <w:top w:w="0" w:type="dxa"/>
            <w:left w:w="108" w:type="dxa"/>
            <w:bottom w:w="0" w:type="dxa"/>
            <w:right w:w="108" w:type="dxa"/>
          </w:tblCellMar>
        </w:tblPrEx>
        <w:trPr>
          <w:trHeight w:val="40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C4D37E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632" w:type="dxa"/>
            <w:tcBorders>
              <w:top w:val="nil"/>
              <w:left w:val="nil"/>
              <w:bottom w:val="single" w:color="auto" w:sz="4" w:space="0"/>
              <w:right w:val="single" w:color="auto" w:sz="4" w:space="0"/>
            </w:tcBorders>
            <w:shd w:val="clear" w:color="auto" w:fill="auto"/>
            <w:vAlign w:val="center"/>
          </w:tcPr>
          <w:p w14:paraId="580573E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3BCF6D9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食品(含保健食品)经营许可</w:t>
            </w:r>
          </w:p>
        </w:tc>
        <w:tc>
          <w:tcPr>
            <w:tcW w:w="618" w:type="dxa"/>
            <w:tcBorders>
              <w:top w:val="nil"/>
              <w:left w:val="nil"/>
              <w:bottom w:val="single" w:color="auto" w:sz="4" w:space="0"/>
              <w:right w:val="single" w:color="auto" w:sz="4" w:space="0"/>
            </w:tcBorders>
            <w:shd w:val="clear" w:color="auto" w:fill="auto"/>
            <w:vAlign w:val="center"/>
          </w:tcPr>
          <w:p w14:paraId="138242F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单位食堂经营许可</w:t>
            </w:r>
          </w:p>
        </w:tc>
        <w:tc>
          <w:tcPr>
            <w:tcW w:w="630" w:type="dxa"/>
            <w:tcBorders>
              <w:top w:val="nil"/>
              <w:left w:val="nil"/>
              <w:bottom w:val="single" w:color="auto" w:sz="4" w:space="0"/>
              <w:right w:val="single" w:color="auto" w:sz="4" w:space="0"/>
            </w:tcBorders>
            <w:shd w:val="clear" w:color="auto" w:fill="auto"/>
            <w:vAlign w:val="center"/>
          </w:tcPr>
          <w:p w14:paraId="3C3034C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094D77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7465B1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0D6339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1、《中华人民共和国食品安全法》（2021年4月29日修正）第三十五条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2、《食品经营许可管理办法》（2017年11月17日修正）五十二条第（一）款</w:t>
            </w:r>
          </w:p>
        </w:tc>
        <w:tc>
          <w:tcPr>
            <w:tcW w:w="4112" w:type="dxa"/>
            <w:tcBorders>
              <w:top w:val="nil"/>
              <w:left w:val="nil"/>
              <w:bottom w:val="single" w:color="auto" w:sz="4" w:space="0"/>
              <w:right w:val="single" w:color="auto" w:sz="4" w:space="0"/>
            </w:tcBorders>
            <w:shd w:val="clear" w:color="auto" w:fill="auto"/>
            <w:vAlign w:val="center"/>
          </w:tcPr>
          <w:p w14:paraId="2B2AC64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2、审查责任：组织现场审查验收。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3、决定责任：作出行政许可或者不予行政许可决定，对符合规定条件的，准予许可；对不符合规定条件的，不予许可并书面说明理由。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根据申请材料审查和现场核查等情况，现场审查符合标准的，做出准予行政许可的决定。不符合标准的，做出不予行政许可的决定并书面说明理由，同时告知申请人享有依法申请行政复议或提起行政诉讼的权利。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5、事后监管责任：县级以上地方食品药品监督管理部门应当依据法律法规规定的职责，对经营者的许可事项进行监督检查。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8645E2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1、对符合法定条件的单位食堂许可证核发、变更、延续、补办、注销申请不予受理的；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2、对不符合法定条件的申请人准予行政许可或者超越法定职责准予许可的；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4、依法应当举行听证而不举行听证的；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5、不履行法定职责，滥用职权、玩忽职守、徇私舞弊行为的；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6、不履行食品安全监督管理职责，导致发生食品安全事故或者给生产经营者造成损失的；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6AAF8CE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1F7B22">
        <w:tblPrEx>
          <w:tblCellMar>
            <w:top w:w="0" w:type="dxa"/>
            <w:left w:w="108" w:type="dxa"/>
            <w:bottom w:w="0" w:type="dxa"/>
            <w:right w:w="108" w:type="dxa"/>
          </w:tblCellMar>
        </w:tblPrEx>
        <w:trPr>
          <w:trHeight w:val="4249"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90FD61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632" w:type="dxa"/>
            <w:tcBorders>
              <w:top w:val="nil"/>
              <w:left w:val="nil"/>
              <w:bottom w:val="single" w:color="auto" w:sz="4" w:space="0"/>
              <w:right w:val="single" w:color="auto" w:sz="4" w:space="0"/>
            </w:tcBorders>
            <w:shd w:val="clear" w:color="auto" w:fill="auto"/>
            <w:vAlign w:val="center"/>
          </w:tcPr>
          <w:p w14:paraId="4C29769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77417AAB">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食品小餐饮登记</w:t>
            </w:r>
          </w:p>
        </w:tc>
        <w:tc>
          <w:tcPr>
            <w:tcW w:w="618" w:type="dxa"/>
            <w:tcBorders>
              <w:top w:val="nil"/>
              <w:left w:val="nil"/>
              <w:bottom w:val="single" w:color="auto" w:sz="4" w:space="0"/>
              <w:right w:val="single" w:color="auto" w:sz="4" w:space="0"/>
            </w:tcBorders>
            <w:shd w:val="clear" w:color="auto" w:fill="auto"/>
            <w:vAlign w:val="center"/>
          </w:tcPr>
          <w:p w14:paraId="4356F11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食品小餐饮登记</w:t>
            </w:r>
          </w:p>
        </w:tc>
        <w:tc>
          <w:tcPr>
            <w:tcW w:w="630" w:type="dxa"/>
            <w:tcBorders>
              <w:top w:val="nil"/>
              <w:left w:val="nil"/>
              <w:bottom w:val="single" w:color="auto" w:sz="4" w:space="0"/>
              <w:right w:val="single" w:color="auto" w:sz="4" w:space="0"/>
            </w:tcBorders>
            <w:shd w:val="clear" w:color="auto" w:fill="auto"/>
            <w:vAlign w:val="center"/>
          </w:tcPr>
          <w:p w14:paraId="3F14FFD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5A01F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62BD529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6A47F41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《河北省食品小作坊小餐饮小摊点管理条例》（2019年7月25日修正）第十二条、第二十五条</w:t>
            </w:r>
          </w:p>
        </w:tc>
        <w:tc>
          <w:tcPr>
            <w:tcW w:w="4112" w:type="dxa"/>
            <w:tcBorders>
              <w:top w:val="nil"/>
              <w:left w:val="nil"/>
              <w:bottom w:val="single" w:color="auto" w:sz="4" w:space="0"/>
              <w:right w:val="single" w:color="auto" w:sz="4" w:space="0"/>
            </w:tcBorders>
            <w:shd w:val="clear" w:color="auto" w:fill="auto"/>
            <w:vAlign w:val="center"/>
          </w:tcPr>
          <w:p w14:paraId="19D169E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2、审查责任：按照《河北省食品小作坊小餐饮小摊点管理条例》对书面申请材料进行审查，提出审核意见，进行现场核查，告知申请人、利害关系人享有听证权利。</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4、送达责任：符合《河北省食品小作坊小餐饮小摊点管理条例》第二十四条、第二十五条规定的，在10个工作日内颁发小餐饮登记证；对不合符条件的，书面告知申请人并说明理由；依法向社会公开许可结果。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5、事后监管责任：小餐饮日常安全监管。负责辖区内的食品安全隐患排查、信息报告，协助执法和宣传教育等工作，做好本行政区域内小餐饮的监督管理工作。【综合行政执法队】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8C2D94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1、对符合法定条件的小餐饮登记核发、延续申请不予受理的；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4、乡(镇)人民政府不协助履行食品安全监督管理职责，导致发生食品安全事故或者对食品安全事故不及时报告、处理的；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6、滥用职权、玩忽职守、徇私舞弊行为的；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7、未按照小餐饮的食品安全年度监督管理计划加强日常监督检查、重点监督，未及时发现查处食品安全违法行为的；【综合行政执法队】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8AA70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280046">
        <w:tblPrEx>
          <w:tblCellMar>
            <w:top w:w="0" w:type="dxa"/>
            <w:left w:w="108" w:type="dxa"/>
            <w:bottom w:w="0" w:type="dxa"/>
            <w:right w:w="108" w:type="dxa"/>
          </w:tblCellMar>
        </w:tblPrEx>
        <w:trPr>
          <w:trHeight w:val="452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D553A9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632" w:type="dxa"/>
            <w:tcBorders>
              <w:top w:val="nil"/>
              <w:left w:val="nil"/>
              <w:bottom w:val="single" w:color="auto" w:sz="4" w:space="0"/>
              <w:right w:val="single" w:color="auto" w:sz="4" w:space="0"/>
            </w:tcBorders>
            <w:shd w:val="clear" w:color="auto" w:fill="auto"/>
            <w:vAlign w:val="center"/>
          </w:tcPr>
          <w:p w14:paraId="7995753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16CCDF2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食品生产加工小作坊登记</w:t>
            </w:r>
          </w:p>
        </w:tc>
        <w:tc>
          <w:tcPr>
            <w:tcW w:w="618" w:type="dxa"/>
            <w:tcBorders>
              <w:top w:val="nil"/>
              <w:left w:val="nil"/>
              <w:bottom w:val="single" w:color="auto" w:sz="4" w:space="0"/>
              <w:right w:val="single" w:color="auto" w:sz="4" w:space="0"/>
            </w:tcBorders>
            <w:shd w:val="clear" w:color="auto" w:fill="auto"/>
            <w:vAlign w:val="center"/>
          </w:tcPr>
          <w:p w14:paraId="6FEDB22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食品生产加工小作坊登记</w:t>
            </w:r>
          </w:p>
        </w:tc>
        <w:tc>
          <w:tcPr>
            <w:tcW w:w="630" w:type="dxa"/>
            <w:tcBorders>
              <w:top w:val="nil"/>
              <w:left w:val="nil"/>
              <w:bottom w:val="single" w:color="auto" w:sz="4" w:space="0"/>
              <w:right w:val="single" w:color="auto" w:sz="4" w:space="0"/>
            </w:tcBorders>
            <w:shd w:val="clear" w:color="auto" w:fill="auto"/>
            <w:vAlign w:val="center"/>
          </w:tcPr>
          <w:p w14:paraId="33EE90D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185F5C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422D40A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2A6CD49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《河北省食品小作坊小餐饮小摊点管理条例》（2019年7月25日修正）第十二条</w:t>
            </w:r>
          </w:p>
        </w:tc>
        <w:tc>
          <w:tcPr>
            <w:tcW w:w="4112" w:type="dxa"/>
            <w:tcBorders>
              <w:top w:val="nil"/>
              <w:left w:val="nil"/>
              <w:bottom w:val="single" w:color="auto" w:sz="4" w:space="0"/>
              <w:right w:val="single" w:color="auto" w:sz="4" w:space="0"/>
            </w:tcBorders>
            <w:shd w:val="clear" w:color="auto" w:fill="auto"/>
            <w:vAlign w:val="center"/>
          </w:tcPr>
          <w:p w14:paraId="0384396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2、审查责任：按照《河北省食品小作坊小餐饮小摊点管理条例》对书面申请材料进行审查，提出审核意见，进行现场核查，告知申请人、利害关系人享有听证权利。</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4、送达责任：符合《河北省食品小作坊小餐饮小摊点管理条例》第十八条、第十九条规定的，在10个工作日内颁发小作坊登记证；对不合符条件的，书面告知申请人并说明理由；依法向社会公开许可结果。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5、事后监管责任：小作坊日常安全监管。负责辖区内的食品安全隐患排查、信息报告，协助执法和宣传教育等工作，做好本行政区域内小餐饮的监督管理工作。【综合行政执法队】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99BF33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1、对符合法定条件的小作坊登记核发、延续申请不予受理的；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4、乡(镇)人民政府不协助履行食品安全监督管理职责，导致发生食品安全事故或者对食品安全事故不及时报告、处理的；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5、依法应当举行听证而不举行听证的；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6、滥用职权、玩忽职守、徇私舞弊行为的；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7、未按照作坊的食品安全年度监督管理计划加强日常监督检查、重点监督，未及时发现查处食品安全违法行为的；【综合行政执法队】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7AC23E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8FFD5C">
        <w:tblPrEx>
          <w:tblCellMar>
            <w:top w:w="0" w:type="dxa"/>
            <w:left w:w="108" w:type="dxa"/>
            <w:bottom w:w="0" w:type="dxa"/>
            <w:right w:w="108" w:type="dxa"/>
          </w:tblCellMar>
        </w:tblPrEx>
        <w:trPr>
          <w:trHeight w:val="453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1D7286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632" w:type="dxa"/>
            <w:tcBorders>
              <w:top w:val="nil"/>
              <w:left w:val="nil"/>
              <w:bottom w:val="single" w:color="auto" w:sz="4" w:space="0"/>
              <w:right w:val="single" w:color="auto" w:sz="4" w:space="0"/>
            </w:tcBorders>
            <w:shd w:val="clear" w:color="auto" w:fill="auto"/>
            <w:vAlign w:val="center"/>
          </w:tcPr>
          <w:p w14:paraId="178FFA6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5CD08EB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农民专业合作社设立、变更、注销登记</w:t>
            </w:r>
          </w:p>
        </w:tc>
        <w:tc>
          <w:tcPr>
            <w:tcW w:w="618" w:type="dxa"/>
            <w:tcBorders>
              <w:top w:val="nil"/>
              <w:left w:val="nil"/>
              <w:bottom w:val="single" w:color="auto" w:sz="4" w:space="0"/>
              <w:right w:val="single" w:color="auto" w:sz="4" w:space="0"/>
            </w:tcBorders>
            <w:shd w:val="clear" w:color="auto" w:fill="auto"/>
            <w:vAlign w:val="center"/>
          </w:tcPr>
          <w:p w14:paraId="5AF568F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农民专业合作社设立登记</w:t>
            </w:r>
          </w:p>
        </w:tc>
        <w:tc>
          <w:tcPr>
            <w:tcW w:w="630" w:type="dxa"/>
            <w:tcBorders>
              <w:top w:val="nil"/>
              <w:left w:val="nil"/>
              <w:bottom w:val="single" w:color="auto" w:sz="4" w:space="0"/>
              <w:right w:val="single" w:color="auto" w:sz="4" w:space="0"/>
            </w:tcBorders>
            <w:shd w:val="clear" w:color="auto" w:fill="auto"/>
            <w:vAlign w:val="center"/>
          </w:tcPr>
          <w:p w14:paraId="7F331E2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827F54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4AA2D58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31A3C8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《中华人民共和国农民专业合作社法》（2017年12月27日修订）第十六条</w:t>
            </w:r>
          </w:p>
        </w:tc>
        <w:tc>
          <w:tcPr>
            <w:tcW w:w="4112" w:type="dxa"/>
            <w:tcBorders>
              <w:top w:val="nil"/>
              <w:left w:val="nil"/>
              <w:bottom w:val="single" w:color="auto" w:sz="4" w:space="0"/>
              <w:right w:val="single" w:color="auto" w:sz="4" w:space="0"/>
            </w:tcBorders>
            <w:shd w:val="clear" w:color="auto" w:fill="auto"/>
            <w:vAlign w:val="center"/>
          </w:tcPr>
          <w:p w14:paraId="34261C5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申请人提交的登记申请材料齐全、符合法定形式，登记机关能够当场登记的，应予当场登记，发给营业执照。除上述规定情形外，符合条件的，颁发营业执照,登记类型为农民专业合作社；不符合条件的，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5、事后监管责任：县级以上人民政府有关部门应当依法加强对财政补助资金使用情况的监督。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025DBFB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1、对符合法定条件的农民专业合作社设立登记申请不予受理的；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5、非法干预农民专业合作社及其成员生产经营活动，向农民专业合作社及其成员摊牌，强迫农民农业合作社及其成员接受有偿服务的；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BA9B21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9B73B09">
        <w:tblPrEx>
          <w:tblCellMar>
            <w:top w:w="0" w:type="dxa"/>
            <w:left w:w="108" w:type="dxa"/>
            <w:bottom w:w="0" w:type="dxa"/>
            <w:right w:w="108" w:type="dxa"/>
          </w:tblCellMar>
        </w:tblPrEx>
        <w:trPr>
          <w:trHeight w:val="4384"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B514A5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632" w:type="dxa"/>
            <w:tcBorders>
              <w:top w:val="nil"/>
              <w:left w:val="nil"/>
              <w:bottom w:val="single" w:color="auto" w:sz="4" w:space="0"/>
              <w:right w:val="single" w:color="auto" w:sz="4" w:space="0"/>
            </w:tcBorders>
            <w:shd w:val="clear" w:color="auto" w:fill="auto"/>
            <w:vAlign w:val="center"/>
          </w:tcPr>
          <w:p w14:paraId="27B38CA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666555A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农民专业合作社设立、变更、注销登记</w:t>
            </w:r>
          </w:p>
        </w:tc>
        <w:tc>
          <w:tcPr>
            <w:tcW w:w="618" w:type="dxa"/>
            <w:tcBorders>
              <w:top w:val="nil"/>
              <w:left w:val="nil"/>
              <w:bottom w:val="single" w:color="auto" w:sz="4" w:space="0"/>
              <w:right w:val="single" w:color="auto" w:sz="4" w:space="0"/>
            </w:tcBorders>
            <w:shd w:val="clear" w:color="auto" w:fill="auto"/>
            <w:vAlign w:val="center"/>
          </w:tcPr>
          <w:p w14:paraId="17D81EE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农民专业合作社变更登记</w:t>
            </w:r>
          </w:p>
        </w:tc>
        <w:tc>
          <w:tcPr>
            <w:tcW w:w="630" w:type="dxa"/>
            <w:tcBorders>
              <w:top w:val="nil"/>
              <w:left w:val="nil"/>
              <w:bottom w:val="single" w:color="auto" w:sz="4" w:space="0"/>
              <w:right w:val="single" w:color="auto" w:sz="4" w:space="0"/>
            </w:tcBorders>
            <w:shd w:val="clear" w:color="auto" w:fill="auto"/>
            <w:vAlign w:val="center"/>
          </w:tcPr>
          <w:p w14:paraId="660FCC1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3A4F02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0F2D13C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92DDFA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《中华人民共和国农民专业合作社法》（2017年12月27日修订）第十六条</w:t>
            </w:r>
          </w:p>
        </w:tc>
        <w:tc>
          <w:tcPr>
            <w:tcW w:w="4112" w:type="dxa"/>
            <w:tcBorders>
              <w:top w:val="nil"/>
              <w:left w:val="nil"/>
              <w:bottom w:val="single" w:color="auto" w:sz="4" w:space="0"/>
              <w:right w:val="single" w:color="auto" w:sz="4" w:space="0"/>
            </w:tcBorders>
            <w:shd w:val="clear" w:color="auto" w:fill="auto"/>
            <w:vAlign w:val="center"/>
          </w:tcPr>
          <w:p w14:paraId="313863E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申请人提交的变更登记申请材料齐全、符合法定形式，变更登记（变更登记事项涉及营业执照变更的，登记机关应当换发营业执照）；不符合条件的，书面通知申请人并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5、事后监管责任：县级以上人民政府有关部门应当依法加强对财政补助资金使用情况的监督。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68308E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1、对符合法定条件的农民专业合作社变更登记申请不予受理的；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5、非法干预农民专业合作社及其成员生产经营活动，向农民专业合作社及其成员摊牌，强迫农民农业合作社及其成员接受有偿服务的；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471835D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2FEB290">
        <w:tblPrEx>
          <w:tblCellMar>
            <w:top w:w="0" w:type="dxa"/>
            <w:left w:w="108" w:type="dxa"/>
            <w:bottom w:w="0" w:type="dxa"/>
            <w:right w:w="108" w:type="dxa"/>
          </w:tblCellMar>
        </w:tblPrEx>
        <w:trPr>
          <w:trHeight w:val="439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BAAE57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632" w:type="dxa"/>
            <w:tcBorders>
              <w:top w:val="nil"/>
              <w:left w:val="nil"/>
              <w:bottom w:val="single" w:color="auto" w:sz="4" w:space="0"/>
              <w:right w:val="single" w:color="auto" w:sz="4" w:space="0"/>
            </w:tcBorders>
            <w:shd w:val="clear" w:color="auto" w:fill="auto"/>
            <w:vAlign w:val="center"/>
          </w:tcPr>
          <w:p w14:paraId="1C90C4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0A830D68">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农民专业合作社设立、变更、注销登记</w:t>
            </w:r>
          </w:p>
        </w:tc>
        <w:tc>
          <w:tcPr>
            <w:tcW w:w="618" w:type="dxa"/>
            <w:tcBorders>
              <w:top w:val="nil"/>
              <w:left w:val="nil"/>
              <w:bottom w:val="single" w:color="auto" w:sz="4" w:space="0"/>
              <w:right w:val="single" w:color="auto" w:sz="4" w:space="0"/>
            </w:tcBorders>
            <w:shd w:val="clear" w:color="auto" w:fill="auto"/>
            <w:vAlign w:val="center"/>
          </w:tcPr>
          <w:p w14:paraId="1F9AD32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农民专业合作社注销登记</w:t>
            </w:r>
          </w:p>
        </w:tc>
        <w:tc>
          <w:tcPr>
            <w:tcW w:w="630" w:type="dxa"/>
            <w:tcBorders>
              <w:top w:val="nil"/>
              <w:left w:val="nil"/>
              <w:bottom w:val="single" w:color="auto" w:sz="4" w:space="0"/>
              <w:right w:val="single" w:color="auto" w:sz="4" w:space="0"/>
            </w:tcBorders>
            <w:shd w:val="clear" w:color="auto" w:fill="auto"/>
            <w:vAlign w:val="center"/>
          </w:tcPr>
          <w:p w14:paraId="26CCC3F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3F647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75BD4A0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6FC8CEA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《中华人民共和国农民专业合作社法》（2017年12月27日修订）第四十九条</w:t>
            </w:r>
          </w:p>
        </w:tc>
        <w:tc>
          <w:tcPr>
            <w:tcW w:w="4112" w:type="dxa"/>
            <w:tcBorders>
              <w:top w:val="nil"/>
              <w:left w:val="nil"/>
              <w:bottom w:val="single" w:color="auto" w:sz="4" w:space="0"/>
              <w:right w:val="single" w:color="auto" w:sz="4" w:space="0"/>
            </w:tcBorders>
            <w:shd w:val="clear" w:color="auto" w:fill="auto"/>
            <w:vAlign w:val="center"/>
          </w:tcPr>
          <w:p w14:paraId="365E00B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2、审查责任：在法定期限内对申请材料证明材料进行审查，并提出审查意见。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4、送达责任：申请人提交的注销登记申请材料齐全、符合法定形式，清算结束时注销登记；经注销登记，农民专业合作社终止；不符合条件的，书面通知申请人并说明理由；依法向社会公开许可结果。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5、事后监管责任：县级以上人民政府有关部门应当依法加强对财政补助资金使用情况的监督。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089CFDE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1、对符合法定条件的农民专业合作社注销登记申请不予受理的；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5、非法干预农民专业合作社及其成员生产经营活动，向农民专业合作社及其成员摊牌，强迫农民农业合作社及其成员接受有偿服务的；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A11831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6D8E4B0">
        <w:tblPrEx>
          <w:tblCellMar>
            <w:top w:w="0" w:type="dxa"/>
            <w:left w:w="108" w:type="dxa"/>
            <w:bottom w:w="0" w:type="dxa"/>
            <w:right w:w="108" w:type="dxa"/>
          </w:tblCellMar>
        </w:tblPrEx>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CB43A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632" w:type="dxa"/>
            <w:tcBorders>
              <w:top w:val="nil"/>
              <w:left w:val="nil"/>
              <w:bottom w:val="single" w:color="auto" w:sz="4" w:space="0"/>
              <w:right w:val="single" w:color="auto" w:sz="4" w:space="0"/>
            </w:tcBorders>
            <w:shd w:val="clear" w:color="auto" w:fill="auto"/>
            <w:vAlign w:val="center"/>
          </w:tcPr>
          <w:p w14:paraId="4AA1B5F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许可</w:t>
            </w:r>
          </w:p>
        </w:tc>
        <w:tc>
          <w:tcPr>
            <w:tcW w:w="698" w:type="dxa"/>
            <w:tcBorders>
              <w:top w:val="nil"/>
              <w:left w:val="nil"/>
              <w:bottom w:val="single" w:color="auto" w:sz="4" w:space="0"/>
              <w:right w:val="single" w:color="auto" w:sz="4" w:space="0"/>
            </w:tcBorders>
            <w:shd w:val="clear" w:color="auto" w:fill="auto"/>
            <w:vAlign w:val="center"/>
          </w:tcPr>
          <w:p w14:paraId="315FD59D">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林木采伐许可证核发</w:t>
            </w:r>
          </w:p>
        </w:tc>
        <w:tc>
          <w:tcPr>
            <w:tcW w:w="618" w:type="dxa"/>
            <w:tcBorders>
              <w:top w:val="nil"/>
              <w:left w:val="nil"/>
              <w:bottom w:val="single" w:color="auto" w:sz="4" w:space="0"/>
              <w:right w:val="single" w:color="auto" w:sz="4" w:space="0"/>
            </w:tcBorders>
            <w:shd w:val="clear" w:color="auto" w:fill="auto"/>
            <w:vAlign w:val="center"/>
          </w:tcPr>
          <w:p w14:paraId="000E372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林木采伐许可证核发</w:t>
            </w:r>
          </w:p>
        </w:tc>
        <w:tc>
          <w:tcPr>
            <w:tcW w:w="630" w:type="dxa"/>
            <w:tcBorders>
              <w:top w:val="nil"/>
              <w:left w:val="nil"/>
              <w:bottom w:val="single" w:color="auto" w:sz="4" w:space="0"/>
              <w:right w:val="single" w:color="auto" w:sz="4" w:space="0"/>
            </w:tcBorders>
            <w:shd w:val="clear" w:color="auto" w:fill="auto"/>
            <w:vAlign w:val="center"/>
          </w:tcPr>
          <w:p w14:paraId="01068C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6B7AA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向乡镇和街道赋权事项</w:t>
            </w:r>
          </w:p>
        </w:tc>
        <w:tc>
          <w:tcPr>
            <w:tcW w:w="602" w:type="dxa"/>
            <w:tcBorders>
              <w:top w:val="nil"/>
              <w:left w:val="nil"/>
              <w:bottom w:val="single" w:color="auto" w:sz="4" w:space="0"/>
              <w:right w:val="single" w:color="auto" w:sz="4" w:space="0"/>
            </w:tcBorders>
            <w:shd w:val="clear" w:color="auto" w:fill="auto"/>
            <w:vAlign w:val="center"/>
          </w:tcPr>
          <w:p w14:paraId="7E27F55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E43A4C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《中华人民共和国森林法》（2019年12月28日修订）第五十六条</w:t>
            </w:r>
          </w:p>
        </w:tc>
        <w:tc>
          <w:tcPr>
            <w:tcW w:w="4112" w:type="dxa"/>
            <w:tcBorders>
              <w:top w:val="nil"/>
              <w:left w:val="nil"/>
              <w:bottom w:val="single" w:color="auto" w:sz="4" w:space="0"/>
              <w:right w:val="single" w:color="auto" w:sz="4" w:space="0"/>
            </w:tcBorders>
            <w:shd w:val="clear" w:color="auto" w:fill="auto"/>
            <w:vAlign w:val="center"/>
          </w:tcPr>
          <w:p w14:paraId="69B74E9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2、审查责任：在法定期限内对有关采伐的地点、林种、树种、面积、蓄积、方式、更新措施和林木权属等申请材料证明材料进行审查，并提出审查意见。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3、决定责任：自受理申请之日起法定期限内作出行政许可或者不予行政许可决定，法定告知（不予许可的应当书面告知理由）。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4、送达责任：符合林木采伐技术规程的，及时核发采伐许可证；有《中华人民共和国森林法》第六十条情形的，不得核发采伐许可证。不符合条件的，书面说明理由；依法向社会公开许可结果。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5、事后监管责任：履行森林资源保护监督检查职责，对盗伐、滥伐林木行为进行处罚。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7A4D17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1、对符合法定条件的林木采伐许可证申请不予受理的；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2、对不符合法定条件的申请人准予行政许可或者超越法定职责作出准予行政许可决定的；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3、对符合法定条件的申请人不予行政许可或者不在法定期限内作出准予行政许可决定的；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4、应当举行听证而不举行听证的；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5、县级以上人民政府林业部门或者其他有关国家机构未依照森林法规定履行职责的；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6、履行检查检查职责不力，对森林资源保护发展工作不力的；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0206C42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35E7D7">
        <w:tblPrEx>
          <w:tblCellMar>
            <w:top w:w="0" w:type="dxa"/>
            <w:left w:w="108" w:type="dxa"/>
            <w:bottom w:w="0" w:type="dxa"/>
            <w:right w:w="108" w:type="dxa"/>
          </w:tblCellMar>
        </w:tblPrEx>
        <w:trPr>
          <w:trHeight w:val="474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5356DB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632" w:type="dxa"/>
            <w:tcBorders>
              <w:top w:val="nil"/>
              <w:left w:val="nil"/>
              <w:bottom w:val="single" w:color="auto" w:sz="4" w:space="0"/>
              <w:right w:val="single" w:color="auto" w:sz="4" w:space="0"/>
            </w:tcBorders>
            <w:shd w:val="clear" w:color="auto" w:fill="auto"/>
            <w:vAlign w:val="center"/>
          </w:tcPr>
          <w:p w14:paraId="6ACE334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14:paraId="1E3AF7F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城乡居民社会保险费缴纳</w:t>
            </w:r>
          </w:p>
        </w:tc>
        <w:tc>
          <w:tcPr>
            <w:tcW w:w="618" w:type="dxa"/>
            <w:tcBorders>
              <w:top w:val="nil"/>
              <w:left w:val="nil"/>
              <w:bottom w:val="single" w:color="auto" w:sz="4" w:space="0"/>
              <w:right w:val="single" w:color="auto" w:sz="4" w:space="0"/>
            </w:tcBorders>
            <w:shd w:val="clear" w:color="auto" w:fill="auto"/>
            <w:vAlign w:val="center"/>
          </w:tcPr>
          <w:p w14:paraId="0F2079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城乡居民基本养老保险费缴纳</w:t>
            </w:r>
          </w:p>
        </w:tc>
        <w:tc>
          <w:tcPr>
            <w:tcW w:w="630" w:type="dxa"/>
            <w:tcBorders>
              <w:top w:val="nil"/>
              <w:left w:val="nil"/>
              <w:bottom w:val="single" w:color="auto" w:sz="4" w:space="0"/>
              <w:right w:val="single" w:color="auto" w:sz="4" w:space="0"/>
            </w:tcBorders>
            <w:shd w:val="clear" w:color="auto" w:fill="auto"/>
            <w:vAlign w:val="center"/>
          </w:tcPr>
          <w:p w14:paraId="06EF83A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36C6BE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0C825B1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110EBD5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《社会保险费征缴暂行条例（2019年修正）》第四条、第五条；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14:paraId="51CDA7A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1、受理责任：公示告知《社会保险费缴费申报表（适用城乡居民个人）》以及其他应当公示的内容，并按照申请人的要求进行相关解释说明。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2、审查责任：经办人员审核申请表及相关材料。审查城乡居民基本养老保险费缴纳期限、缴费档次、补助及金额等。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3、决定责任；作出审核决定。法定告知（不予行政征收的应当书面告知理由）。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4、事后监管责任：社会保险经办机构应当定期向社会公告社会保险费征收情况，接受社会监督。人力资源社会保障行政部门对社会保险经办机构实施监督；财政部门对保险费的征收进行监督。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DBA602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1、对依法应当征收城乡居民基本养老保险费的未受理、未征收的；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2、无合法依据实施城乡居民基本养老保险费征收的；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3、未严格依法征收城乡居民基本养老保险费，对国家社会保险基金造成损失的；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5、擅自免征、减征城乡居民基本养老保险费的；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6、在城乡居民基本养老保险费征收工作中滥用职权、徇私舞弊、玩忽职守，致使社会保险费流失的；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7、征收城乡居民基本养老保险费从社会保险基金中提取费用的；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8、隐匿、转移、侵占、挪用社会保险费的；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9、未将社会保险费纳入社会保险基金的；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10、丢失或者篡改缴费记录等社保数据、个人权益记录的；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11、有违反社会保险法律、法规的其他行为的。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14:paraId="30E794B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14:paraId="7044A906">
        <w:tblPrEx>
          <w:tblCellMar>
            <w:top w:w="0" w:type="dxa"/>
            <w:left w:w="108" w:type="dxa"/>
            <w:bottom w:w="0" w:type="dxa"/>
            <w:right w:w="108" w:type="dxa"/>
          </w:tblCellMar>
        </w:tblPrEx>
        <w:trPr>
          <w:trHeight w:val="4249"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A9A4B5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632" w:type="dxa"/>
            <w:tcBorders>
              <w:top w:val="nil"/>
              <w:left w:val="nil"/>
              <w:bottom w:val="single" w:color="auto" w:sz="4" w:space="0"/>
              <w:right w:val="single" w:color="auto" w:sz="4" w:space="0"/>
            </w:tcBorders>
            <w:shd w:val="clear" w:color="auto" w:fill="auto"/>
            <w:vAlign w:val="center"/>
          </w:tcPr>
          <w:p w14:paraId="112CD27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14:paraId="5A6C95A5">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城乡居民社会保险费缴纳</w:t>
            </w:r>
          </w:p>
        </w:tc>
        <w:tc>
          <w:tcPr>
            <w:tcW w:w="618" w:type="dxa"/>
            <w:tcBorders>
              <w:top w:val="nil"/>
              <w:left w:val="nil"/>
              <w:bottom w:val="single" w:color="auto" w:sz="4" w:space="0"/>
              <w:right w:val="single" w:color="auto" w:sz="4" w:space="0"/>
            </w:tcBorders>
            <w:shd w:val="clear" w:color="auto" w:fill="auto"/>
            <w:vAlign w:val="center"/>
          </w:tcPr>
          <w:p w14:paraId="166D565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城乡居民基本医疗保险费缴纳</w:t>
            </w:r>
          </w:p>
        </w:tc>
        <w:tc>
          <w:tcPr>
            <w:tcW w:w="630" w:type="dxa"/>
            <w:tcBorders>
              <w:top w:val="nil"/>
              <w:left w:val="nil"/>
              <w:bottom w:val="single" w:color="auto" w:sz="4" w:space="0"/>
              <w:right w:val="single" w:color="auto" w:sz="4" w:space="0"/>
            </w:tcBorders>
            <w:shd w:val="clear" w:color="auto" w:fill="auto"/>
            <w:vAlign w:val="center"/>
          </w:tcPr>
          <w:p w14:paraId="5D0EFC3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D8FBFE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2A2B5E1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0DAE773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14:paraId="57AEE15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1、受理责任：公示告知《社会保险费缴费申报表（适用城乡居民个人）》以及其他应当公示的内容，并按照申请人的要求进行相关解释说明。</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2、审查责任：经办人员审核申请表及相关材料。审查城乡居民基本医疗保险费缴纳期限、缴费金额等。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3、决定责任；作出审核决定。法定告知（不予行政征收的应当书面告知理由）。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4、事后监管责任：社会保险经办机构应当定期向社会公告社会保险费征收情况，接受社会监督。人力资源社会保障行政部门对社会保险经办机构实施监督；财政部门对保险费的征收进行监督。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r>
              <w:rPr>
                <w:rFonts w:hint="eastAsia" w:ascii="宋体" w:hAnsi="宋体" w:eastAsia="宋体" w:cs="宋体"/>
                <w:color w:val="000000"/>
                <w:kern w:val="0"/>
                <w:sz w:val="18"/>
                <w:szCs w:val="18"/>
              </w:rPr>
              <w:br w:type="page"/>
            </w:r>
          </w:p>
        </w:tc>
        <w:tc>
          <w:tcPr>
            <w:tcW w:w="3834" w:type="dxa"/>
            <w:tcBorders>
              <w:top w:val="nil"/>
              <w:left w:val="nil"/>
              <w:bottom w:val="single" w:color="auto" w:sz="4" w:space="0"/>
              <w:right w:val="single" w:color="auto" w:sz="4" w:space="0"/>
            </w:tcBorders>
            <w:shd w:val="clear" w:color="auto" w:fill="auto"/>
            <w:vAlign w:val="center"/>
          </w:tcPr>
          <w:p w14:paraId="3F45DBB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1、对依法应当征收城乡居民基本医疗保险费的未受理、未征收的；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2、无合法依据实施城乡居民基本医疗保险费征收的；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3、未严格依法征收城乡居民基本医疗保险费，对国家社会保险基金造成损失的；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5、擅自免征、减征城乡居民基本医疗保险费的；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6、在城乡居民基本医疗保险费征收工作中滥用职权、徇私舞弊、玩忽职守，致使社会保险费流失的；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7、征收城乡居民基本医疗保险费从社会保险基金中提取费用的；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8、隐匿、转移、侵占、挪用社会保险费的；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9、未将社会保险费纳入社会保险基金的；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10、丢失或者篡改缴费记录等社保数据、个人权益记录的；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12、有违反社会保险法律、法规的其他行为的。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14:paraId="6C1C4F0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14:paraId="75FA4C0C">
        <w:tblPrEx>
          <w:tblCellMar>
            <w:top w:w="0" w:type="dxa"/>
            <w:left w:w="108" w:type="dxa"/>
            <w:bottom w:w="0" w:type="dxa"/>
            <w:right w:w="108" w:type="dxa"/>
          </w:tblCellMar>
        </w:tblPrEx>
        <w:trPr>
          <w:trHeight w:val="436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4F47E3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632" w:type="dxa"/>
            <w:tcBorders>
              <w:top w:val="nil"/>
              <w:left w:val="nil"/>
              <w:bottom w:val="single" w:color="auto" w:sz="4" w:space="0"/>
              <w:right w:val="single" w:color="auto" w:sz="4" w:space="0"/>
            </w:tcBorders>
            <w:shd w:val="clear" w:color="auto" w:fill="auto"/>
            <w:vAlign w:val="center"/>
          </w:tcPr>
          <w:p w14:paraId="17577C0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14:paraId="6FC706D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社会保险费缴纳</w:t>
            </w:r>
          </w:p>
        </w:tc>
        <w:tc>
          <w:tcPr>
            <w:tcW w:w="618" w:type="dxa"/>
            <w:tcBorders>
              <w:top w:val="nil"/>
              <w:left w:val="nil"/>
              <w:bottom w:val="single" w:color="auto" w:sz="4" w:space="0"/>
              <w:right w:val="single" w:color="auto" w:sz="4" w:space="0"/>
            </w:tcBorders>
            <w:shd w:val="clear" w:color="auto" w:fill="auto"/>
            <w:vAlign w:val="center"/>
          </w:tcPr>
          <w:p w14:paraId="01140D8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企业职工基本养老保险费缴纳</w:t>
            </w:r>
          </w:p>
        </w:tc>
        <w:tc>
          <w:tcPr>
            <w:tcW w:w="630" w:type="dxa"/>
            <w:tcBorders>
              <w:top w:val="nil"/>
              <w:left w:val="nil"/>
              <w:bottom w:val="single" w:color="auto" w:sz="4" w:space="0"/>
              <w:right w:val="single" w:color="auto" w:sz="4" w:space="0"/>
            </w:tcBorders>
            <w:shd w:val="clear" w:color="auto" w:fill="auto"/>
            <w:vAlign w:val="center"/>
          </w:tcPr>
          <w:p w14:paraId="4948F83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AA7083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1EB5097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08E96FB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14:paraId="5062109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2、审查责任：社会保险经办机构对书面申请材料进行审查，提出是否受理的审核意见。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3、决定责任；作出行政征收或者不予行政征收决定，法定告知（不予行政征收的应当书面告知理由）。审核通过，发给基本养老保险登记证件。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4、事后监管责任：县级以上地方各级人力资源社会保障行政部门负责本行政区域内的基本养老保险基金行政监督工作。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F1EA06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1、对依法应当征收企业职工基本养老保险费的未受理、未征收的；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2、无合法依据实施企业职工基本养老保险费征收的；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3、未严格依法征收企业职工基本养老保险费，对国家社会保险基金造成损失的；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5、擅自免征、减征企业职工基本养老保险费的；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6、未将社会保险费纳入社会保险基金的；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7、丢失或者篡改缴费记录、享受社会保险待遇记录等社会保险数据、个人权益记录的；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8、人力资源社会保障行政部门、社会保险经办机构及其工作人员等泄露、篡改、毁损、非法向他人提供个人信息的；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14:paraId="16BDC1C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14:paraId="4AACD565">
        <w:tblPrEx>
          <w:tblCellMar>
            <w:top w:w="0" w:type="dxa"/>
            <w:left w:w="108" w:type="dxa"/>
            <w:bottom w:w="0" w:type="dxa"/>
            <w:right w:w="108" w:type="dxa"/>
          </w:tblCellMar>
        </w:tblPrEx>
        <w:trPr>
          <w:trHeight w:val="466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AE4CE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632" w:type="dxa"/>
            <w:tcBorders>
              <w:top w:val="nil"/>
              <w:left w:val="nil"/>
              <w:bottom w:val="single" w:color="auto" w:sz="4" w:space="0"/>
              <w:right w:val="single" w:color="auto" w:sz="4" w:space="0"/>
            </w:tcBorders>
            <w:shd w:val="clear" w:color="auto" w:fill="auto"/>
            <w:vAlign w:val="center"/>
          </w:tcPr>
          <w:p w14:paraId="369BA71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14:paraId="31DA2E8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社会保险费缴纳</w:t>
            </w:r>
          </w:p>
        </w:tc>
        <w:tc>
          <w:tcPr>
            <w:tcW w:w="618" w:type="dxa"/>
            <w:tcBorders>
              <w:top w:val="nil"/>
              <w:left w:val="nil"/>
              <w:bottom w:val="single" w:color="auto" w:sz="4" w:space="0"/>
              <w:right w:val="single" w:color="auto" w:sz="4" w:space="0"/>
            </w:tcBorders>
            <w:shd w:val="clear" w:color="auto" w:fill="auto"/>
            <w:vAlign w:val="center"/>
          </w:tcPr>
          <w:p w14:paraId="2868A7D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工伤保险费缴纳</w:t>
            </w:r>
          </w:p>
        </w:tc>
        <w:tc>
          <w:tcPr>
            <w:tcW w:w="630" w:type="dxa"/>
            <w:tcBorders>
              <w:top w:val="nil"/>
              <w:left w:val="nil"/>
              <w:bottom w:val="single" w:color="auto" w:sz="4" w:space="0"/>
              <w:right w:val="single" w:color="auto" w:sz="4" w:space="0"/>
            </w:tcBorders>
            <w:shd w:val="clear" w:color="auto" w:fill="auto"/>
            <w:vAlign w:val="center"/>
          </w:tcPr>
          <w:p w14:paraId="77F1DDF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4737F41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49133EC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42E369C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14:paraId="2A9CEDD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2、审查责任：经办人员对书面申请材料进行审查，提出是否受理的审核意见。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3、决定责任；作出行政征收或者不予行政征收决定，法定告知（不予行政征收的应当书面告知理由）。经办机构征收工伤保险费，应当出具省财政部门统一印制的收费凭证。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4、事后监管责任：社会保险行政部门依法对工伤保险费的征缴进行监督检查。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7A32FD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1、对依法应当征收工伤保险费的未受理、未征收的；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2、无合法依据实施工伤保险费征收的；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3、未严格依法征收工伤保险费，对国家社会保险基金造成损失的；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5、擅自免征、减征工伤保险费的；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6、未将社会保险费纳入社会保险基金的；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7、丢失或者篡改缴费记录、享受社会保险待遇记录等社会保险数据、个人权益记录的；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8、人力资源社会保障行政部门、社会保险经办机构及其工作人员等泄露、篡改、毁损、非法向他人提供个人信息的；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14:paraId="2ED6BF0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14:paraId="42987C12">
        <w:tblPrEx>
          <w:tblCellMar>
            <w:top w:w="0" w:type="dxa"/>
            <w:left w:w="108" w:type="dxa"/>
            <w:bottom w:w="0" w:type="dxa"/>
            <w:right w:w="108" w:type="dxa"/>
          </w:tblCellMar>
        </w:tblPrEx>
        <w:trPr>
          <w:trHeight w:val="43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8AFA5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632" w:type="dxa"/>
            <w:tcBorders>
              <w:top w:val="nil"/>
              <w:left w:val="nil"/>
              <w:bottom w:val="single" w:color="auto" w:sz="4" w:space="0"/>
              <w:right w:val="single" w:color="auto" w:sz="4" w:space="0"/>
            </w:tcBorders>
            <w:shd w:val="clear" w:color="auto" w:fill="auto"/>
            <w:vAlign w:val="center"/>
          </w:tcPr>
          <w:p w14:paraId="5538EE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14:paraId="24CDBAB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社会保险费缴纳</w:t>
            </w:r>
          </w:p>
        </w:tc>
        <w:tc>
          <w:tcPr>
            <w:tcW w:w="618" w:type="dxa"/>
            <w:tcBorders>
              <w:top w:val="nil"/>
              <w:left w:val="nil"/>
              <w:bottom w:val="single" w:color="auto" w:sz="4" w:space="0"/>
              <w:right w:val="single" w:color="auto" w:sz="4" w:space="0"/>
            </w:tcBorders>
            <w:shd w:val="clear" w:color="auto" w:fill="auto"/>
            <w:vAlign w:val="center"/>
          </w:tcPr>
          <w:p w14:paraId="0CFAE6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失业保险费缴纳</w:t>
            </w:r>
          </w:p>
        </w:tc>
        <w:tc>
          <w:tcPr>
            <w:tcW w:w="630" w:type="dxa"/>
            <w:tcBorders>
              <w:top w:val="nil"/>
              <w:left w:val="nil"/>
              <w:bottom w:val="single" w:color="auto" w:sz="4" w:space="0"/>
              <w:right w:val="single" w:color="auto" w:sz="4" w:space="0"/>
            </w:tcBorders>
            <w:shd w:val="clear" w:color="auto" w:fill="auto"/>
            <w:vAlign w:val="center"/>
          </w:tcPr>
          <w:p w14:paraId="4B9B308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738A6B6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0C3376B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3C2CAA5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14:paraId="243D26D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2、审查责任：经办人员对书面申请材料进行审查，提出是否受理的审核意见。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3、决定责任；作出行政征收或者不予行政征收决定，法定告知（不予行政征收的应当书面告知理由）。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4、事后监管责任：县级以上地方各级人力资源社会保障行政部门负责本行政区域内的失业保险基金行政监督工作。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8161905">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1、对依法应当征收失业保险费的未受理、未征收的；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2、无合法依据实施失业保险费征收的；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3、未严格依法征收失业保险费，对国家社会保险基金造成损失的；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5、擅自免征、减征失业保险费的；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6、未将社会保险费纳入社会保险基金的；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7、丢失或者篡改缴费记录、享受社会保险待遇记录等社会保险数据、个人权益记录的；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8、人力资源社会保障行政部门、社会保险经办机构及其工作人员等泄露、篡改、毁损、非法向他人提供个人信息的；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14:paraId="12104D4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14:paraId="7FAFE17B">
        <w:tblPrEx>
          <w:tblCellMar>
            <w:top w:w="0" w:type="dxa"/>
            <w:left w:w="108" w:type="dxa"/>
            <w:bottom w:w="0" w:type="dxa"/>
            <w:right w:w="108" w:type="dxa"/>
          </w:tblCellMar>
        </w:tblPrEx>
        <w:trPr>
          <w:trHeight w:val="456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49133E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632" w:type="dxa"/>
            <w:tcBorders>
              <w:top w:val="nil"/>
              <w:left w:val="nil"/>
              <w:bottom w:val="single" w:color="auto" w:sz="4" w:space="0"/>
              <w:right w:val="single" w:color="auto" w:sz="4" w:space="0"/>
            </w:tcBorders>
            <w:shd w:val="clear" w:color="auto" w:fill="auto"/>
            <w:vAlign w:val="center"/>
          </w:tcPr>
          <w:p w14:paraId="49D039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14:paraId="5F0D7C03">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社会保险费缴纳</w:t>
            </w:r>
          </w:p>
        </w:tc>
        <w:tc>
          <w:tcPr>
            <w:tcW w:w="618" w:type="dxa"/>
            <w:tcBorders>
              <w:top w:val="nil"/>
              <w:left w:val="nil"/>
              <w:bottom w:val="single" w:color="auto" w:sz="4" w:space="0"/>
              <w:right w:val="single" w:color="auto" w:sz="4" w:space="0"/>
            </w:tcBorders>
            <w:shd w:val="clear" w:color="auto" w:fill="auto"/>
            <w:vAlign w:val="center"/>
          </w:tcPr>
          <w:p w14:paraId="1C0F26F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职工基本医疗保险费缴纳</w:t>
            </w:r>
          </w:p>
        </w:tc>
        <w:tc>
          <w:tcPr>
            <w:tcW w:w="630" w:type="dxa"/>
            <w:tcBorders>
              <w:top w:val="nil"/>
              <w:left w:val="nil"/>
              <w:bottom w:val="single" w:color="auto" w:sz="4" w:space="0"/>
              <w:right w:val="single" w:color="auto" w:sz="4" w:space="0"/>
            </w:tcBorders>
            <w:shd w:val="clear" w:color="auto" w:fill="auto"/>
            <w:vAlign w:val="center"/>
          </w:tcPr>
          <w:p w14:paraId="408425E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9ED174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302B6AB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6177D2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14:paraId="6FC1B80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2、审查责任：社会保险经办机构对《职工基本医疗保险参保登记表》等书面申请材料进行审查，提出是否受理的审核意见。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3、决定责任；作出行政征收或者不予行政征收决定，法定告知（不予行政征收的应当书面告知理由）。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4、事后监管责任：社会保险经办机构应当定期向社会公告社会保险费征收情况，接受社会监督。人力资源社会保障行政部门对社会保险经办机构实施监督；财政部门对保险费的征收进行监督。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1DAE84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1、对依法应当征收职工基本医疗保险费的未受理、未征收的；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2、无合法依据实施职工基本医疗保险费征收的；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3、未严格依法征收职工基本医疗保险费，对国家社会保险基金造成损失的；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5、擅自免征、减征职工基本医疗保险费的；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6、未依法履行基本医疗保险管理服务职责的；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7、丢失或者篡改基本医疗保险待遇记录的；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8、人力资源社会保障行政部门、社会保险经办机构及其工作人员等泄露、篡改、毁损、非法向他人提供个人信息的；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14:paraId="4EA5E0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14:paraId="78DCB911">
        <w:tblPrEx>
          <w:tblCellMar>
            <w:top w:w="0" w:type="dxa"/>
            <w:left w:w="108" w:type="dxa"/>
            <w:bottom w:w="0" w:type="dxa"/>
            <w:right w:w="108" w:type="dxa"/>
          </w:tblCellMar>
        </w:tblPrEx>
        <w:trPr>
          <w:trHeight w:val="457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1681FB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632" w:type="dxa"/>
            <w:tcBorders>
              <w:top w:val="nil"/>
              <w:left w:val="nil"/>
              <w:bottom w:val="single" w:color="auto" w:sz="4" w:space="0"/>
              <w:right w:val="single" w:color="auto" w:sz="4" w:space="0"/>
            </w:tcBorders>
            <w:shd w:val="clear" w:color="auto" w:fill="auto"/>
            <w:vAlign w:val="center"/>
          </w:tcPr>
          <w:p w14:paraId="7FEBD3D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14:paraId="24391D1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灵活就业人员社会保险费缴纳</w:t>
            </w:r>
          </w:p>
        </w:tc>
        <w:tc>
          <w:tcPr>
            <w:tcW w:w="618" w:type="dxa"/>
            <w:tcBorders>
              <w:top w:val="nil"/>
              <w:left w:val="nil"/>
              <w:bottom w:val="single" w:color="auto" w:sz="4" w:space="0"/>
              <w:right w:val="single" w:color="auto" w:sz="4" w:space="0"/>
            </w:tcBorders>
            <w:shd w:val="clear" w:color="auto" w:fill="auto"/>
            <w:vAlign w:val="center"/>
          </w:tcPr>
          <w:p w14:paraId="6AB593C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灵活就业人员基本养老保险费缴纳</w:t>
            </w:r>
          </w:p>
        </w:tc>
        <w:tc>
          <w:tcPr>
            <w:tcW w:w="630" w:type="dxa"/>
            <w:tcBorders>
              <w:top w:val="nil"/>
              <w:left w:val="nil"/>
              <w:bottom w:val="single" w:color="auto" w:sz="4" w:space="0"/>
              <w:right w:val="single" w:color="auto" w:sz="4" w:space="0"/>
            </w:tcBorders>
            <w:shd w:val="clear" w:color="auto" w:fill="auto"/>
            <w:vAlign w:val="center"/>
          </w:tcPr>
          <w:p w14:paraId="464C0A6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3334B1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528C43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6972A0E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14:paraId="35585E9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2、审查责任：经办机构对书面申请材料进行审查，提出是否受理的审核意见。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3、决定责任；作出行政征收或者不予行政征收决定，法定告知（不予行政征收的应当书面告知理由）。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4、事后监管责任：社会保险经办机构应当定期向社会公告社会保险费征收情况，接受社会监督。人力资源社会保障行政部门对社会保险经办机构实施监督；财政部门对保险费的征收进行监督。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95508C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1、对依法应当征收灵活就业人员基本养老保险费的未受理、未征收的；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2、无合法依据实施灵活就业人员基本养老保险费征收的；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3、未严格依法征收灵活就业人员基本养老保险费，对国家社会保险基金造成损失的；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5、擅自免征、减征灵活就业人员基本养老保险费的；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6、未将基本养老保险基金存入财政专户的；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7、丢失或者篡改缴费记录、享受社会保险待遇记录等社会保险数据、个人权益记录的；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8、社会保险行政部门和其他有关行政部门、社会保险经办机构、社会保险费征收机构及其工作人员泄露用人单位和个人信息的；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14:paraId="024CCBA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14:paraId="35893892">
        <w:tblPrEx>
          <w:tblCellMar>
            <w:top w:w="0" w:type="dxa"/>
            <w:left w:w="108" w:type="dxa"/>
            <w:bottom w:w="0" w:type="dxa"/>
            <w:right w:w="108" w:type="dxa"/>
          </w:tblCellMar>
        </w:tblPrEx>
        <w:trPr>
          <w:trHeight w:val="439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BEBA01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632" w:type="dxa"/>
            <w:tcBorders>
              <w:top w:val="nil"/>
              <w:left w:val="nil"/>
              <w:bottom w:val="single" w:color="auto" w:sz="4" w:space="0"/>
              <w:right w:val="single" w:color="auto" w:sz="4" w:space="0"/>
            </w:tcBorders>
            <w:shd w:val="clear" w:color="auto" w:fill="auto"/>
            <w:vAlign w:val="center"/>
          </w:tcPr>
          <w:p w14:paraId="68035CF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征收</w:t>
            </w:r>
          </w:p>
        </w:tc>
        <w:tc>
          <w:tcPr>
            <w:tcW w:w="698" w:type="dxa"/>
            <w:tcBorders>
              <w:top w:val="nil"/>
              <w:left w:val="nil"/>
              <w:bottom w:val="single" w:color="auto" w:sz="4" w:space="0"/>
              <w:right w:val="single" w:color="auto" w:sz="4" w:space="0"/>
            </w:tcBorders>
            <w:shd w:val="clear" w:color="auto" w:fill="auto"/>
            <w:vAlign w:val="center"/>
          </w:tcPr>
          <w:p w14:paraId="7DB5F95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灵活就业人员社会保险费缴纳</w:t>
            </w:r>
          </w:p>
        </w:tc>
        <w:tc>
          <w:tcPr>
            <w:tcW w:w="618" w:type="dxa"/>
            <w:tcBorders>
              <w:top w:val="nil"/>
              <w:left w:val="nil"/>
              <w:bottom w:val="single" w:color="auto" w:sz="4" w:space="0"/>
              <w:right w:val="single" w:color="auto" w:sz="4" w:space="0"/>
            </w:tcBorders>
            <w:shd w:val="clear" w:color="auto" w:fill="auto"/>
            <w:vAlign w:val="center"/>
          </w:tcPr>
          <w:p w14:paraId="2C8A08C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灵活就业人员基本医疗保险费缴纳</w:t>
            </w:r>
          </w:p>
        </w:tc>
        <w:tc>
          <w:tcPr>
            <w:tcW w:w="630" w:type="dxa"/>
            <w:tcBorders>
              <w:top w:val="nil"/>
              <w:left w:val="nil"/>
              <w:bottom w:val="single" w:color="auto" w:sz="4" w:space="0"/>
              <w:right w:val="single" w:color="auto" w:sz="4" w:space="0"/>
            </w:tcBorders>
            <w:shd w:val="clear" w:color="auto" w:fill="auto"/>
            <w:vAlign w:val="center"/>
          </w:tcPr>
          <w:p w14:paraId="2840182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6C9F9F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4FA2CC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30F1750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《国家税务总局河北省税务局河北省人力资源和社会保障厅河北省医疗保障局关于社会保险费交由税务部门征收的公告》（2018年第23号）</w:t>
            </w:r>
          </w:p>
        </w:tc>
        <w:tc>
          <w:tcPr>
            <w:tcW w:w="4112" w:type="dxa"/>
            <w:tcBorders>
              <w:top w:val="nil"/>
              <w:left w:val="nil"/>
              <w:bottom w:val="single" w:color="auto" w:sz="4" w:space="0"/>
              <w:right w:val="single" w:color="auto" w:sz="4" w:space="0"/>
            </w:tcBorders>
            <w:shd w:val="clear" w:color="auto" w:fill="auto"/>
            <w:vAlign w:val="center"/>
          </w:tcPr>
          <w:p w14:paraId="085BC9F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2、审查责任：对申请人提供的有效身份证件和《参加社会保险职工增加变化表》《灵活就业人员参加社会保险登记表》《灵活就业人员暂停缴费申请表》等书面材料进行审查，提出是否受理的审核意见。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3、决定责任；作出行政征收或者不予行政征收决定，法定告知（不予行政征收的应当书面告知理由），办理后生成征缴单：窗口工作人员进行征集生成，生成征缴信息后生成征缴单，办结。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4、事后监管责任：社会保险经办机构应当定期向社会公告社会保险费征收情况，接受社会监督。人力资源社会保障行政部门对社会保险经办机构实施监督；财政部门对保险费的征收进行监督。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91AA213">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1、对依法应当征收灵活就业人员基本医疗保险费的未受理、未征收的；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2、无合法依据实施灵活就业人员基本医疗保险费征收的；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3、未严格依法征收灵活就业人员基本医疗保险费，对国家社会保险基金造成损失的；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4、未按法定范围、程序、权限或时限实施征收的；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5、擅自免征、减征灵活就业人员基本医疗保险费的；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6、未将基本医疗保险基金存入财政专户的；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7、丢失或者篡改缴费记录、享受社会保险待遇记录等社会保险数据、个人权益记录的；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8、社会保险行政部门和其他有关行政部门、社会保险经办机构、社会保险费征收机构及其工作人员泄露用人单位和个人信息的；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9、国家工作人员在社会保险管理、监督工作中滥用职权、玩忽职守、徇私舞弊的；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10、有违反社会保险法律、法规的其他行为的。</w:t>
            </w:r>
          </w:p>
        </w:tc>
        <w:tc>
          <w:tcPr>
            <w:tcW w:w="440" w:type="dxa"/>
            <w:tcBorders>
              <w:top w:val="nil"/>
              <w:left w:val="nil"/>
              <w:bottom w:val="single" w:color="auto" w:sz="4" w:space="0"/>
              <w:right w:val="single" w:color="auto" w:sz="4" w:space="0"/>
            </w:tcBorders>
            <w:shd w:val="clear" w:color="auto" w:fill="auto"/>
            <w:vAlign w:val="center"/>
          </w:tcPr>
          <w:p w14:paraId="484B238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14:paraId="1F5C0B93">
        <w:tblPrEx>
          <w:tblCellMar>
            <w:top w:w="0" w:type="dxa"/>
            <w:left w:w="108" w:type="dxa"/>
            <w:bottom w:w="0" w:type="dxa"/>
            <w:right w:w="108" w:type="dxa"/>
          </w:tblCellMar>
        </w:tblPrEx>
        <w:trPr>
          <w:trHeight w:val="3398"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FE2AE5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632" w:type="dxa"/>
            <w:tcBorders>
              <w:top w:val="nil"/>
              <w:left w:val="nil"/>
              <w:bottom w:val="single" w:color="auto" w:sz="4" w:space="0"/>
              <w:right w:val="single" w:color="auto" w:sz="4" w:space="0"/>
            </w:tcBorders>
            <w:shd w:val="clear" w:color="auto" w:fill="auto"/>
            <w:vAlign w:val="center"/>
          </w:tcPr>
          <w:p w14:paraId="3A3C8E6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040F8D3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老年人福利补贴</w:t>
            </w:r>
          </w:p>
        </w:tc>
        <w:tc>
          <w:tcPr>
            <w:tcW w:w="618" w:type="dxa"/>
            <w:tcBorders>
              <w:top w:val="nil"/>
              <w:left w:val="nil"/>
              <w:bottom w:val="single" w:color="auto" w:sz="4" w:space="0"/>
              <w:right w:val="single" w:color="auto" w:sz="4" w:space="0"/>
            </w:tcBorders>
            <w:shd w:val="clear" w:color="auto" w:fill="auto"/>
            <w:vAlign w:val="center"/>
          </w:tcPr>
          <w:p w14:paraId="2D94DB2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高龄津贴申领</w:t>
            </w:r>
          </w:p>
        </w:tc>
        <w:tc>
          <w:tcPr>
            <w:tcW w:w="630" w:type="dxa"/>
            <w:tcBorders>
              <w:top w:val="nil"/>
              <w:left w:val="nil"/>
              <w:bottom w:val="single" w:color="auto" w:sz="4" w:space="0"/>
              <w:right w:val="single" w:color="auto" w:sz="4" w:space="0"/>
            </w:tcBorders>
            <w:shd w:val="clear" w:color="auto" w:fill="auto"/>
            <w:vAlign w:val="center"/>
          </w:tcPr>
          <w:p w14:paraId="1091E8A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03D54AA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4AC3A8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6978407B">
            <w:pPr>
              <w:widowControl/>
              <w:spacing w:line="22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1、《中华人民共和国老年人权益保障法》（2018年12月29日修正）第三十三条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2、《河北省老年人优待办法》（河北省人民政府令〔2014〕7号）第九条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3、《河北省老年人权益保障条例》(2018年9月20日)第二十五条</w:t>
            </w:r>
          </w:p>
        </w:tc>
        <w:tc>
          <w:tcPr>
            <w:tcW w:w="4112" w:type="dxa"/>
            <w:tcBorders>
              <w:top w:val="nil"/>
              <w:left w:val="nil"/>
              <w:bottom w:val="single" w:color="auto" w:sz="4" w:space="0"/>
              <w:right w:val="single" w:color="auto" w:sz="4" w:space="0"/>
            </w:tcBorders>
            <w:shd w:val="clear" w:color="auto" w:fill="auto"/>
            <w:vAlign w:val="center"/>
          </w:tcPr>
          <w:p w14:paraId="250AC0E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D0F23B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1、对符合条件的高龄津贴申领不予受理的；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2、违反规定受理高龄津贴申领的；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3、对符合法定条件的高龄津贴申领不在法定期限内作出受理或者不在法定期限内送达的；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4、国家工作人员违法失职，致使老年人合法权益受到损害的；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6BA1F0B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8E602F">
        <w:tblPrEx>
          <w:tblCellMar>
            <w:top w:w="0" w:type="dxa"/>
            <w:left w:w="108" w:type="dxa"/>
            <w:bottom w:w="0" w:type="dxa"/>
            <w:right w:w="108" w:type="dxa"/>
          </w:tblCellMar>
        </w:tblPrEx>
        <w:trPr>
          <w:trHeight w:val="240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2A1B0D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632" w:type="dxa"/>
            <w:tcBorders>
              <w:top w:val="nil"/>
              <w:left w:val="nil"/>
              <w:bottom w:val="single" w:color="auto" w:sz="4" w:space="0"/>
              <w:right w:val="single" w:color="auto" w:sz="4" w:space="0"/>
            </w:tcBorders>
            <w:shd w:val="clear" w:color="auto" w:fill="auto"/>
            <w:vAlign w:val="center"/>
          </w:tcPr>
          <w:p w14:paraId="6CF60CA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78E8F5F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临时救助</w:t>
            </w:r>
          </w:p>
        </w:tc>
        <w:tc>
          <w:tcPr>
            <w:tcW w:w="618" w:type="dxa"/>
            <w:tcBorders>
              <w:top w:val="nil"/>
              <w:left w:val="nil"/>
              <w:bottom w:val="single" w:color="auto" w:sz="4" w:space="0"/>
              <w:right w:val="single" w:color="auto" w:sz="4" w:space="0"/>
            </w:tcBorders>
            <w:shd w:val="clear" w:color="auto" w:fill="auto"/>
            <w:vAlign w:val="center"/>
          </w:tcPr>
          <w:p w14:paraId="2A98757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临时救助</w:t>
            </w:r>
          </w:p>
        </w:tc>
        <w:tc>
          <w:tcPr>
            <w:tcW w:w="630" w:type="dxa"/>
            <w:tcBorders>
              <w:top w:val="nil"/>
              <w:left w:val="nil"/>
              <w:bottom w:val="single" w:color="auto" w:sz="4" w:space="0"/>
              <w:right w:val="single" w:color="auto" w:sz="4" w:space="0"/>
            </w:tcBorders>
            <w:shd w:val="clear" w:color="auto" w:fill="auto"/>
            <w:vAlign w:val="center"/>
          </w:tcPr>
          <w:p w14:paraId="61B0872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46FEEB8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0C5C28D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乡镇负责受理、审核</w:t>
            </w:r>
          </w:p>
        </w:tc>
        <w:tc>
          <w:tcPr>
            <w:tcW w:w="1475" w:type="dxa"/>
            <w:tcBorders>
              <w:top w:val="nil"/>
              <w:left w:val="nil"/>
              <w:bottom w:val="single" w:color="auto" w:sz="4" w:space="0"/>
              <w:right w:val="single" w:color="auto" w:sz="4" w:space="0"/>
            </w:tcBorders>
            <w:shd w:val="clear" w:color="auto" w:fill="auto"/>
            <w:vAlign w:val="center"/>
          </w:tcPr>
          <w:p w14:paraId="5678C831">
            <w:pPr>
              <w:widowControl/>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《河北省社会救助实施办法》（2015年11月12日）第四十六条、第四十七条</w:t>
            </w:r>
          </w:p>
        </w:tc>
        <w:tc>
          <w:tcPr>
            <w:tcW w:w="4112" w:type="dxa"/>
            <w:tcBorders>
              <w:top w:val="nil"/>
              <w:left w:val="nil"/>
              <w:bottom w:val="single" w:color="auto" w:sz="4" w:space="0"/>
              <w:right w:val="single" w:color="auto" w:sz="4" w:space="0"/>
            </w:tcBorders>
            <w:shd w:val="clear" w:color="auto" w:fill="auto"/>
            <w:vAlign w:val="center"/>
          </w:tcPr>
          <w:p w14:paraId="1CBE30D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2、审查责任：审查相关救助信息及以往救助办理记录，核对低保人员、特困供养人员及困难群众申请救助原因、家庭收入及财产证明、重大支出等证明材料。不予办理告知法定理由。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09E78A6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1、对符合申请条件的临时救助不予受理的；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2、违反规定受理、审核临时救助的；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3、对符合法定条件的申请人不予审查通过或者不在法定期限内审查通过、送达的；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4、未按照规定的标准办理的；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2BC47D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11C8D2C">
        <w:tblPrEx>
          <w:tblCellMar>
            <w:top w:w="0" w:type="dxa"/>
            <w:left w:w="108" w:type="dxa"/>
            <w:bottom w:w="0" w:type="dxa"/>
            <w:right w:w="108" w:type="dxa"/>
          </w:tblCellMar>
        </w:tblPrEx>
        <w:trPr>
          <w:trHeight w:val="297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BB93D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632" w:type="dxa"/>
            <w:tcBorders>
              <w:top w:val="nil"/>
              <w:left w:val="nil"/>
              <w:bottom w:val="single" w:color="auto" w:sz="4" w:space="0"/>
              <w:right w:val="single" w:color="auto" w:sz="4" w:space="0"/>
            </w:tcBorders>
            <w:shd w:val="clear" w:color="auto" w:fill="auto"/>
            <w:vAlign w:val="center"/>
          </w:tcPr>
          <w:p w14:paraId="3A2E9BB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4AD88229">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对孤儿基本生活保障金的给付</w:t>
            </w:r>
          </w:p>
        </w:tc>
        <w:tc>
          <w:tcPr>
            <w:tcW w:w="618" w:type="dxa"/>
            <w:tcBorders>
              <w:top w:val="nil"/>
              <w:left w:val="nil"/>
              <w:bottom w:val="single" w:color="auto" w:sz="4" w:space="0"/>
              <w:right w:val="single" w:color="auto" w:sz="4" w:space="0"/>
            </w:tcBorders>
            <w:shd w:val="clear" w:color="auto" w:fill="auto"/>
            <w:vAlign w:val="center"/>
          </w:tcPr>
          <w:p w14:paraId="2430D12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对孤儿基本生活保障金的给付</w:t>
            </w:r>
          </w:p>
        </w:tc>
        <w:tc>
          <w:tcPr>
            <w:tcW w:w="630" w:type="dxa"/>
            <w:tcBorders>
              <w:top w:val="nil"/>
              <w:left w:val="nil"/>
              <w:bottom w:val="single" w:color="auto" w:sz="4" w:space="0"/>
              <w:right w:val="single" w:color="auto" w:sz="4" w:space="0"/>
            </w:tcBorders>
            <w:shd w:val="clear" w:color="auto" w:fill="auto"/>
            <w:vAlign w:val="center"/>
          </w:tcPr>
          <w:p w14:paraId="5A5C94C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E87319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478A15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14:paraId="71BC07F0">
            <w:pPr>
              <w:widowControl/>
              <w:spacing w:line="22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1、《国务院办公厅关于加强孤儿保障工作的意见》（国办发〔2010〕54号）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2、《河北省民政厅等12部门关于进一步加强孤儿和事实无人抚养儿童保障工作的实施意见》（冀民规〔2019〕4号）</w:t>
            </w:r>
          </w:p>
        </w:tc>
        <w:tc>
          <w:tcPr>
            <w:tcW w:w="4112" w:type="dxa"/>
            <w:tcBorders>
              <w:top w:val="nil"/>
              <w:left w:val="nil"/>
              <w:bottom w:val="single" w:color="auto" w:sz="4" w:space="0"/>
              <w:right w:val="single" w:color="auto" w:sz="4" w:space="0"/>
            </w:tcBorders>
            <w:shd w:val="clear" w:color="auto" w:fill="auto"/>
            <w:vAlign w:val="center"/>
          </w:tcPr>
          <w:p w14:paraId="3368678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1、审查责任。对当事人提供的申请书、审批表、户口本和身份证复印件、父母双亡的证明进行审核。</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2、送达责任：按照规定审查同意后，在规定期限内报县级有关主管部门审批。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27DB2D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1、对符合条件的孤儿基本生活保障金给付不予审查的；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2、违反规定审查孤儿基本生活保障金给付的；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3、对符合条件的孤儿基本生活保障金给付不在法定期限内审查通过、送达的；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5、挤占、挪用、冒领、套取孤儿基本生活保障金等违法违规行为；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FF203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25B61C">
        <w:tblPrEx>
          <w:tblCellMar>
            <w:top w:w="0" w:type="dxa"/>
            <w:left w:w="108" w:type="dxa"/>
            <w:bottom w:w="0" w:type="dxa"/>
            <w:right w:w="108" w:type="dxa"/>
          </w:tblCellMar>
        </w:tblPrEx>
        <w:trPr>
          <w:trHeight w:val="28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4F7992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632" w:type="dxa"/>
            <w:tcBorders>
              <w:top w:val="nil"/>
              <w:left w:val="nil"/>
              <w:bottom w:val="single" w:color="auto" w:sz="4" w:space="0"/>
              <w:right w:val="single" w:color="auto" w:sz="4" w:space="0"/>
            </w:tcBorders>
            <w:shd w:val="clear" w:color="auto" w:fill="auto"/>
            <w:vAlign w:val="center"/>
          </w:tcPr>
          <w:p w14:paraId="22C28AC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3D21BF8D">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事实无人抚养儿童基本生活补贴申领</w:t>
            </w:r>
          </w:p>
        </w:tc>
        <w:tc>
          <w:tcPr>
            <w:tcW w:w="618" w:type="dxa"/>
            <w:tcBorders>
              <w:top w:val="nil"/>
              <w:left w:val="nil"/>
              <w:bottom w:val="single" w:color="auto" w:sz="4" w:space="0"/>
              <w:right w:val="single" w:color="auto" w:sz="4" w:space="0"/>
            </w:tcBorders>
            <w:shd w:val="clear" w:color="auto" w:fill="auto"/>
            <w:vAlign w:val="center"/>
          </w:tcPr>
          <w:p w14:paraId="70BA162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事实无人抚养儿童基本生活补贴申领</w:t>
            </w:r>
          </w:p>
        </w:tc>
        <w:tc>
          <w:tcPr>
            <w:tcW w:w="630" w:type="dxa"/>
            <w:tcBorders>
              <w:top w:val="nil"/>
              <w:left w:val="nil"/>
              <w:bottom w:val="single" w:color="auto" w:sz="4" w:space="0"/>
              <w:right w:val="single" w:color="auto" w:sz="4" w:space="0"/>
            </w:tcBorders>
            <w:shd w:val="clear" w:color="auto" w:fill="auto"/>
            <w:vAlign w:val="center"/>
          </w:tcPr>
          <w:p w14:paraId="4971C92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7164E8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413AA01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14:paraId="7E3E96E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《河北省民政厅等12部门关于进一步加强孤儿和事实无人抚养儿童保障工作的实施意见》（冀民规〔2019〕4号）</w:t>
            </w:r>
          </w:p>
        </w:tc>
        <w:tc>
          <w:tcPr>
            <w:tcW w:w="4112" w:type="dxa"/>
            <w:tcBorders>
              <w:top w:val="nil"/>
              <w:left w:val="nil"/>
              <w:bottom w:val="single" w:color="auto" w:sz="4" w:space="0"/>
              <w:right w:val="single" w:color="auto" w:sz="4" w:space="0"/>
            </w:tcBorders>
            <w:shd w:val="clear" w:color="auto" w:fill="auto"/>
            <w:vAlign w:val="center"/>
          </w:tcPr>
          <w:p w14:paraId="13ABAF8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1、审查责任。对当事人提供的申请书、审批表、户口本和身份证复印件、父母无抚养能力的证明进行审核。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6B7D6C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1、对符合条件的事实无人抚养儿童基本生活补贴申领不予审查的；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2、违反规定审查事实无人抚养儿童基本生活补贴申领的；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3、对符合条件的事实无人抚养儿童基本生活补贴申领不在法定期限内审查通过、送达的；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5、挤占、挪用、冒领、套取补贴等违法违规行为；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16C416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76FA20D">
        <w:tblPrEx>
          <w:tblCellMar>
            <w:top w:w="0" w:type="dxa"/>
            <w:left w:w="108" w:type="dxa"/>
            <w:bottom w:w="0" w:type="dxa"/>
            <w:right w:w="108" w:type="dxa"/>
          </w:tblCellMar>
        </w:tblPrEx>
        <w:trPr>
          <w:trHeight w:val="2334"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C7FA1E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632" w:type="dxa"/>
            <w:tcBorders>
              <w:top w:val="nil"/>
              <w:left w:val="nil"/>
              <w:bottom w:val="single" w:color="auto" w:sz="4" w:space="0"/>
              <w:right w:val="single" w:color="auto" w:sz="4" w:space="0"/>
            </w:tcBorders>
            <w:shd w:val="clear" w:color="auto" w:fill="auto"/>
            <w:vAlign w:val="center"/>
          </w:tcPr>
          <w:p w14:paraId="7C0DE1E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4AD508B2">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最低生活保障申请</w:t>
            </w:r>
          </w:p>
        </w:tc>
        <w:tc>
          <w:tcPr>
            <w:tcW w:w="618" w:type="dxa"/>
            <w:tcBorders>
              <w:top w:val="nil"/>
              <w:left w:val="nil"/>
              <w:bottom w:val="single" w:color="auto" w:sz="4" w:space="0"/>
              <w:right w:val="single" w:color="auto" w:sz="4" w:space="0"/>
            </w:tcBorders>
            <w:shd w:val="clear" w:color="auto" w:fill="auto"/>
            <w:vAlign w:val="center"/>
          </w:tcPr>
          <w:p w14:paraId="721A66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最低生活保障申请</w:t>
            </w:r>
          </w:p>
        </w:tc>
        <w:tc>
          <w:tcPr>
            <w:tcW w:w="630" w:type="dxa"/>
            <w:tcBorders>
              <w:top w:val="nil"/>
              <w:left w:val="nil"/>
              <w:bottom w:val="single" w:color="auto" w:sz="4" w:space="0"/>
              <w:right w:val="single" w:color="auto" w:sz="4" w:space="0"/>
            </w:tcBorders>
            <w:shd w:val="clear" w:color="auto" w:fill="auto"/>
            <w:vAlign w:val="center"/>
          </w:tcPr>
          <w:p w14:paraId="0C0B043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FB0E27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1C02FF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乡级负责受理、初审</w:t>
            </w:r>
          </w:p>
        </w:tc>
        <w:tc>
          <w:tcPr>
            <w:tcW w:w="1475" w:type="dxa"/>
            <w:tcBorders>
              <w:top w:val="nil"/>
              <w:left w:val="nil"/>
              <w:bottom w:val="single" w:color="auto" w:sz="4" w:space="0"/>
              <w:right w:val="single" w:color="auto" w:sz="4" w:space="0"/>
            </w:tcBorders>
            <w:shd w:val="clear" w:color="auto" w:fill="auto"/>
            <w:vAlign w:val="center"/>
          </w:tcPr>
          <w:p w14:paraId="4C44043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1、《社会救助暂行办法》（2019年3月2日修改）第十一条、第十二条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2、《河北省社会救助实施办法》（2015年11月12日）第十二条</w:t>
            </w:r>
          </w:p>
        </w:tc>
        <w:tc>
          <w:tcPr>
            <w:tcW w:w="4112" w:type="dxa"/>
            <w:tcBorders>
              <w:top w:val="nil"/>
              <w:left w:val="nil"/>
              <w:bottom w:val="single" w:color="auto" w:sz="4" w:space="0"/>
              <w:right w:val="single" w:color="auto" w:sz="4" w:space="0"/>
            </w:tcBorders>
            <w:shd w:val="clear" w:color="auto" w:fill="auto"/>
            <w:vAlign w:val="center"/>
          </w:tcPr>
          <w:p w14:paraId="623915B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2、审查责任：审查申请救助原因、家庭收入及财产证明、重大支出等证明材料，同意办理或不同意办理，并告知不予办理的理由。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39208B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1、对符合申请条件的最低生活保障申请不予受理、审查的；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2、违反规定受理、审查最低生活保障申请的；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3、对符合法定条件的最低生活保障申请不在法定期限内作出受理或者审查通过，不在法定期限内送达的；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4、未按照规定的标准办理，在工作中利用职权谋取私利的；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544D5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9BBD9E6">
        <w:tblPrEx>
          <w:tblCellMar>
            <w:top w:w="0" w:type="dxa"/>
            <w:left w:w="108" w:type="dxa"/>
            <w:bottom w:w="0" w:type="dxa"/>
            <w:right w:w="108" w:type="dxa"/>
          </w:tblCellMar>
        </w:tblPrEx>
        <w:trPr>
          <w:trHeight w:val="360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63D3D7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632" w:type="dxa"/>
            <w:tcBorders>
              <w:top w:val="nil"/>
              <w:left w:val="nil"/>
              <w:bottom w:val="single" w:color="auto" w:sz="4" w:space="0"/>
              <w:right w:val="single" w:color="auto" w:sz="4" w:space="0"/>
            </w:tcBorders>
            <w:shd w:val="clear" w:color="auto" w:fill="auto"/>
            <w:vAlign w:val="center"/>
          </w:tcPr>
          <w:p w14:paraId="09D5383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57A11A4D">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特困人员救助供养</w:t>
            </w:r>
          </w:p>
        </w:tc>
        <w:tc>
          <w:tcPr>
            <w:tcW w:w="618" w:type="dxa"/>
            <w:tcBorders>
              <w:top w:val="nil"/>
              <w:left w:val="nil"/>
              <w:bottom w:val="single" w:color="auto" w:sz="4" w:space="0"/>
              <w:right w:val="single" w:color="auto" w:sz="4" w:space="0"/>
            </w:tcBorders>
            <w:shd w:val="clear" w:color="auto" w:fill="auto"/>
            <w:vAlign w:val="center"/>
          </w:tcPr>
          <w:p w14:paraId="1F6958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特困人员救助供养</w:t>
            </w:r>
          </w:p>
        </w:tc>
        <w:tc>
          <w:tcPr>
            <w:tcW w:w="630" w:type="dxa"/>
            <w:tcBorders>
              <w:top w:val="nil"/>
              <w:left w:val="nil"/>
              <w:bottom w:val="single" w:color="auto" w:sz="4" w:space="0"/>
              <w:right w:val="single" w:color="auto" w:sz="4" w:space="0"/>
            </w:tcBorders>
            <w:shd w:val="clear" w:color="auto" w:fill="auto"/>
            <w:vAlign w:val="center"/>
          </w:tcPr>
          <w:p w14:paraId="6FE6DBB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AD812C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5EB3593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乡级负责受理、初审</w:t>
            </w:r>
          </w:p>
        </w:tc>
        <w:tc>
          <w:tcPr>
            <w:tcW w:w="1475" w:type="dxa"/>
            <w:tcBorders>
              <w:top w:val="nil"/>
              <w:left w:val="nil"/>
              <w:bottom w:val="single" w:color="auto" w:sz="4" w:space="0"/>
              <w:right w:val="single" w:color="auto" w:sz="4" w:space="0"/>
            </w:tcBorders>
            <w:shd w:val="clear" w:color="auto" w:fill="auto"/>
            <w:vAlign w:val="center"/>
          </w:tcPr>
          <w:p w14:paraId="405ED72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1、《国务院关于进一步健全特困人员救助供养制度的意见》（国发〔2016〕14号）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2、《社会救助暂行办法》（2019年3月2日修改）第十四条、第十五条</w:t>
            </w:r>
          </w:p>
        </w:tc>
        <w:tc>
          <w:tcPr>
            <w:tcW w:w="4112" w:type="dxa"/>
            <w:tcBorders>
              <w:top w:val="nil"/>
              <w:left w:val="nil"/>
              <w:bottom w:val="single" w:color="auto" w:sz="4" w:space="0"/>
              <w:right w:val="single" w:color="auto" w:sz="4" w:space="0"/>
            </w:tcBorders>
            <w:shd w:val="clear" w:color="auto" w:fill="auto"/>
            <w:vAlign w:val="center"/>
          </w:tcPr>
          <w:p w14:paraId="31C5A6A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2、审查责任：审查申请人申请救助原因、家庭收入及财产证明、重大支出等证明材料。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9ED7CD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1、对符合申请条件的特困人员救助供养不予受理、审查的；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2、违反规定受理、审查特困人员救助供养的；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3、对符合法定条件的特困人员救助供养不在法定期限内作出受理或者审查通过，不在法定期限内送达的；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4、未按照规定的标准办理，在工作中利用职权谋取私利的；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5、滥用职权、玩忽职守、徇私舞弊的。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2F3BB2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40E898">
        <w:tblPrEx>
          <w:tblCellMar>
            <w:top w:w="0" w:type="dxa"/>
            <w:left w:w="108" w:type="dxa"/>
            <w:bottom w:w="0" w:type="dxa"/>
            <w:right w:w="108" w:type="dxa"/>
          </w:tblCellMar>
        </w:tblPrEx>
        <w:trPr>
          <w:trHeight w:val="297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690404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632" w:type="dxa"/>
            <w:tcBorders>
              <w:top w:val="nil"/>
              <w:left w:val="nil"/>
              <w:bottom w:val="single" w:color="auto" w:sz="4" w:space="0"/>
              <w:right w:val="single" w:color="auto" w:sz="4" w:space="0"/>
            </w:tcBorders>
            <w:shd w:val="clear" w:color="auto" w:fill="auto"/>
            <w:vAlign w:val="center"/>
          </w:tcPr>
          <w:p w14:paraId="6597808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114DD8DD">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困难残疾人生活补贴和重度残疾人护理补贴</w:t>
            </w:r>
          </w:p>
        </w:tc>
        <w:tc>
          <w:tcPr>
            <w:tcW w:w="618" w:type="dxa"/>
            <w:tcBorders>
              <w:top w:val="nil"/>
              <w:left w:val="nil"/>
              <w:bottom w:val="single" w:color="auto" w:sz="4" w:space="0"/>
              <w:right w:val="single" w:color="auto" w:sz="4" w:space="0"/>
            </w:tcBorders>
            <w:shd w:val="clear" w:color="auto" w:fill="auto"/>
            <w:vAlign w:val="center"/>
          </w:tcPr>
          <w:p w14:paraId="23248BF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重度残疾人护理补贴</w:t>
            </w:r>
          </w:p>
        </w:tc>
        <w:tc>
          <w:tcPr>
            <w:tcW w:w="630" w:type="dxa"/>
            <w:tcBorders>
              <w:top w:val="nil"/>
              <w:left w:val="nil"/>
              <w:bottom w:val="single" w:color="auto" w:sz="4" w:space="0"/>
              <w:right w:val="single" w:color="auto" w:sz="4" w:space="0"/>
            </w:tcBorders>
            <w:shd w:val="clear" w:color="auto" w:fill="auto"/>
            <w:vAlign w:val="center"/>
          </w:tcPr>
          <w:p w14:paraId="09299E1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D62D94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21A9939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村级负责受理,乡级负责初审</w:t>
            </w:r>
          </w:p>
        </w:tc>
        <w:tc>
          <w:tcPr>
            <w:tcW w:w="1475" w:type="dxa"/>
            <w:tcBorders>
              <w:top w:val="nil"/>
              <w:left w:val="nil"/>
              <w:bottom w:val="single" w:color="auto" w:sz="4" w:space="0"/>
              <w:right w:val="single" w:color="auto" w:sz="4" w:space="0"/>
            </w:tcBorders>
            <w:shd w:val="clear" w:color="auto" w:fill="auto"/>
            <w:vAlign w:val="center"/>
          </w:tcPr>
          <w:p w14:paraId="4F7C501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《国务院关于全面建立困难残疾人生活补贴和重度残疾人护理补贴制度的意见》（国发〔2015〕52号）</w:t>
            </w:r>
          </w:p>
        </w:tc>
        <w:tc>
          <w:tcPr>
            <w:tcW w:w="4112" w:type="dxa"/>
            <w:tcBorders>
              <w:top w:val="nil"/>
              <w:left w:val="nil"/>
              <w:bottom w:val="single" w:color="auto" w:sz="4" w:space="0"/>
              <w:right w:val="single" w:color="auto" w:sz="4" w:space="0"/>
            </w:tcBorders>
            <w:shd w:val="clear" w:color="auto" w:fill="auto"/>
            <w:vAlign w:val="center"/>
          </w:tcPr>
          <w:p w14:paraId="0616220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1、审查责任：对当事人提供的户口本、身份证、审批表、承诺书、公示、银行卡等申请材料进行审查。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57E961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1、对符合条件的重度残疾人护理补贴不予审查的；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2、违反规定审查重度残疾人护理补贴的；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3、对符合条件的重度残疾人护理补贴不在法定期限内审查通过、送达的；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5、挤占、挪用、套取补贴等违法违规行为；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2CCF85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452ECB2">
        <w:tblPrEx>
          <w:tblCellMar>
            <w:top w:w="0" w:type="dxa"/>
            <w:left w:w="108" w:type="dxa"/>
            <w:bottom w:w="0" w:type="dxa"/>
            <w:right w:w="108" w:type="dxa"/>
          </w:tblCellMar>
        </w:tblPrEx>
        <w:trPr>
          <w:trHeight w:val="2959"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B2D1B9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632" w:type="dxa"/>
            <w:tcBorders>
              <w:top w:val="nil"/>
              <w:left w:val="nil"/>
              <w:bottom w:val="single" w:color="auto" w:sz="4" w:space="0"/>
              <w:right w:val="single" w:color="auto" w:sz="4" w:space="0"/>
            </w:tcBorders>
            <w:shd w:val="clear" w:color="auto" w:fill="auto"/>
            <w:vAlign w:val="center"/>
          </w:tcPr>
          <w:p w14:paraId="7B9B6CE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2A51CD6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困难残疾人生活补贴和重度残疾人护理补贴</w:t>
            </w:r>
          </w:p>
        </w:tc>
        <w:tc>
          <w:tcPr>
            <w:tcW w:w="618" w:type="dxa"/>
            <w:tcBorders>
              <w:top w:val="nil"/>
              <w:left w:val="nil"/>
              <w:bottom w:val="single" w:color="auto" w:sz="4" w:space="0"/>
              <w:right w:val="single" w:color="auto" w:sz="4" w:space="0"/>
            </w:tcBorders>
            <w:shd w:val="clear" w:color="auto" w:fill="auto"/>
            <w:vAlign w:val="center"/>
          </w:tcPr>
          <w:p w14:paraId="20CB0F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困难残疾人生活补贴</w:t>
            </w:r>
          </w:p>
        </w:tc>
        <w:tc>
          <w:tcPr>
            <w:tcW w:w="630" w:type="dxa"/>
            <w:tcBorders>
              <w:top w:val="nil"/>
              <w:left w:val="nil"/>
              <w:bottom w:val="single" w:color="auto" w:sz="4" w:space="0"/>
              <w:right w:val="single" w:color="auto" w:sz="4" w:space="0"/>
            </w:tcBorders>
            <w:shd w:val="clear" w:color="auto" w:fill="auto"/>
            <w:vAlign w:val="center"/>
          </w:tcPr>
          <w:p w14:paraId="159DC0F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3D5F97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33557D1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村级负责受理,乡级负责初审</w:t>
            </w:r>
          </w:p>
        </w:tc>
        <w:tc>
          <w:tcPr>
            <w:tcW w:w="1475" w:type="dxa"/>
            <w:tcBorders>
              <w:top w:val="nil"/>
              <w:left w:val="nil"/>
              <w:bottom w:val="single" w:color="auto" w:sz="4" w:space="0"/>
              <w:right w:val="single" w:color="auto" w:sz="4" w:space="0"/>
            </w:tcBorders>
            <w:shd w:val="clear" w:color="auto" w:fill="auto"/>
            <w:vAlign w:val="center"/>
          </w:tcPr>
          <w:p w14:paraId="6E4877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《国务院关于全面建立困难残疾人生活补贴和重度残疾人护理补贴制度的意见》（国发〔2015〕52号）</w:t>
            </w:r>
          </w:p>
        </w:tc>
        <w:tc>
          <w:tcPr>
            <w:tcW w:w="4112" w:type="dxa"/>
            <w:tcBorders>
              <w:top w:val="nil"/>
              <w:left w:val="nil"/>
              <w:bottom w:val="single" w:color="auto" w:sz="4" w:space="0"/>
              <w:right w:val="single" w:color="auto" w:sz="4" w:space="0"/>
            </w:tcBorders>
            <w:shd w:val="clear" w:color="auto" w:fill="auto"/>
            <w:vAlign w:val="center"/>
          </w:tcPr>
          <w:p w14:paraId="5C79691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1、审查责任：对当事人提供的户口本、身份证、审批表、最低生活保障证明、承诺书、公示、银行卡等申请材料进行审查。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2、送达责任：按照规定审查同意后，在规定期限内报县级有关主管部门审批。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00C8C4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1、对符合条件的困难残疾人生活补贴不予审查的；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2、违反规定审查困难残疾人生活补贴的；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3、对符合条件的困难残疾人生活补贴不在法定期限内审查通过、送达的；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5、挤占、挪用、套取补贴等违法违规行为；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E6C245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A99B3ED">
        <w:tblPrEx>
          <w:tblCellMar>
            <w:top w:w="0" w:type="dxa"/>
            <w:left w:w="108" w:type="dxa"/>
            <w:bottom w:w="0" w:type="dxa"/>
            <w:right w:w="108" w:type="dxa"/>
          </w:tblCellMar>
        </w:tblPrEx>
        <w:trPr>
          <w:trHeight w:val="283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B136FA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632" w:type="dxa"/>
            <w:tcBorders>
              <w:top w:val="nil"/>
              <w:left w:val="nil"/>
              <w:bottom w:val="single" w:color="auto" w:sz="4" w:space="0"/>
              <w:right w:val="single" w:color="auto" w:sz="4" w:space="0"/>
            </w:tcBorders>
            <w:shd w:val="clear" w:color="auto" w:fill="auto"/>
            <w:vAlign w:val="center"/>
          </w:tcPr>
          <w:p w14:paraId="7BACCBE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5D0D5AE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特殊困难老年人补贴</w:t>
            </w:r>
          </w:p>
        </w:tc>
        <w:tc>
          <w:tcPr>
            <w:tcW w:w="618" w:type="dxa"/>
            <w:tcBorders>
              <w:top w:val="nil"/>
              <w:left w:val="nil"/>
              <w:bottom w:val="single" w:color="auto" w:sz="4" w:space="0"/>
              <w:right w:val="single" w:color="auto" w:sz="4" w:space="0"/>
            </w:tcBorders>
            <w:shd w:val="clear" w:color="auto" w:fill="auto"/>
            <w:vAlign w:val="center"/>
          </w:tcPr>
          <w:p w14:paraId="26E14A0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特殊困难老年人补贴</w:t>
            </w:r>
          </w:p>
        </w:tc>
        <w:tc>
          <w:tcPr>
            <w:tcW w:w="630" w:type="dxa"/>
            <w:tcBorders>
              <w:top w:val="nil"/>
              <w:left w:val="nil"/>
              <w:bottom w:val="single" w:color="auto" w:sz="4" w:space="0"/>
              <w:right w:val="single" w:color="auto" w:sz="4" w:space="0"/>
            </w:tcBorders>
            <w:shd w:val="clear" w:color="auto" w:fill="auto"/>
            <w:vAlign w:val="center"/>
          </w:tcPr>
          <w:p w14:paraId="444AB42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19FB9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15FEDB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7003E36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《河北省居家养老服务条例》(2016年12月2日)第七条</w:t>
            </w:r>
          </w:p>
        </w:tc>
        <w:tc>
          <w:tcPr>
            <w:tcW w:w="4112" w:type="dxa"/>
            <w:tcBorders>
              <w:top w:val="nil"/>
              <w:left w:val="nil"/>
              <w:bottom w:val="single" w:color="auto" w:sz="4" w:space="0"/>
              <w:right w:val="single" w:color="auto" w:sz="4" w:space="0"/>
            </w:tcBorders>
            <w:shd w:val="clear" w:color="auto" w:fill="auto"/>
            <w:vAlign w:val="center"/>
          </w:tcPr>
          <w:p w14:paraId="1115E10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EBFCD2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1、对符合条件的特殊困难老年人补贴不予受理的；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2、违反规定受理特殊困难老年人补贴的；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3、对符合法定条件的特殊困难老年人补贴不在法定期限内作出受理或者不在法定期限内送达的；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4、国家工作人员违法失职，致使老年人合法权益受到损害的；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022B6E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94C0A3">
        <w:tblPrEx>
          <w:tblCellMar>
            <w:top w:w="0" w:type="dxa"/>
            <w:left w:w="108" w:type="dxa"/>
            <w:bottom w:w="0" w:type="dxa"/>
            <w:right w:w="108" w:type="dxa"/>
          </w:tblCellMar>
        </w:tblPrEx>
        <w:trPr>
          <w:trHeight w:val="2784"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BB9F5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632" w:type="dxa"/>
            <w:tcBorders>
              <w:top w:val="nil"/>
              <w:left w:val="nil"/>
              <w:bottom w:val="single" w:color="auto" w:sz="4" w:space="0"/>
              <w:right w:val="single" w:color="auto" w:sz="4" w:space="0"/>
            </w:tcBorders>
            <w:shd w:val="clear" w:color="auto" w:fill="auto"/>
            <w:vAlign w:val="center"/>
          </w:tcPr>
          <w:p w14:paraId="0E21588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43F8580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住房租赁补贴申领</w:t>
            </w:r>
          </w:p>
        </w:tc>
        <w:tc>
          <w:tcPr>
            <w:tcW w:w="618" w:type="dxa"/>
            <w:tcBorders>
              <w:top w:val="nil"/>
              <w:left w:val="nil"/>
              <w:bottom w:val="single" w:color="auto" w:sz="4" w:space="0"/>
              <w:right w:val="single" w:color="auto" w:sz="4" w:space="0"/>
            </w:tcBorders>
            <w:shd w:val="clear" w:color="auto" w:fill="auto"/>
            <w:vAlign w:val="center"/>
          </w:tcPr>
          <w:p w14:paraId="07168C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住房租赁补贴申领</w:t>
            </w:r>
          </w:p>
        </w:tc>
        <w:tc>
          <w:tcPr>
            <w:tcW w:w="630" w:type="dxa"/>
            <w:tcBorders>
              <w:top w:val="nil"/>
              <w:left w:val="nil"/>
              <w:bottom w:val="single" w:color="auto" w:sz="4" w:space="0"/>
              <w:right w:val="single" w:color="auto" w:sz="4" w:space="0"/>
            </w:tcBorders>
            <w:shd w:val="clear" w:color="auto" w:fill="auto"/>
            <w:vAlign w:val="center"/>
          </w:tcPr>
          <w:p w14:paraId="4FB9C47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3D5E8C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73EAE58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2F83CCF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《社会救助暂行办法》（2019年3月2日修改）第三十八条、第四十条</w:t>
            </w:r>
          </w:p>
        </w:tc>
        <w:tc>
          <w:tcPr>
            <w:tcW w:w="4112" w:type="dxa"/>
            <w:tcBorders>
              <w:top w:val="nil"/>
              <w:left w:val="nil"/>
              <w:bottom w:val="single" w:color="auto" w:sz="4" w:space="0"/>
              <w:right w:val="single" w:color="auto" w:sz="4" w:space="0"/>
            </w:tcBorders>
            <w:shd w:val="clear" w:color="auto" w:fill="auto"/>
            <w:vAlign w:val="center"/>
          </w:tcPr>
          <w:p w14:paraId="284D9F1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3A9300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1、对符合条件的住房租赁补贴申领不予受理的；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2、违反规定受理住房租赁补贴申领的；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3、对符合法定条件的住房租赁补贴申领不在法定期限内作出受理或者不在法定期限内送达的；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4、有关工作人员泄露在工作中知悉的公民个人信息，造成后果的；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5、滥用职权、玩忽职守、徇私舞弊行为的；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FF5823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8852540">
        <w:tblPrEx>
          <w:tblCellMar>
            <w:top w:w="0" w:type="dxa"/>
            <w:left w:w="108" w:type="dxa"/>
            <w:bottom w:w="0" w:type="dxa"/>
            <w:right w:w="108" w:type="dxa"/>
          </w:tblCellMar>
        </w:tblPrEx>
        <w:trPr>
          <w:trHeight w:val="360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33058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632" w:type="dxa"/>
            <w:tcBorders>
              <w:top w:val="nil"/>
              <w:left w:val="nil"/>
              <w:bottom w:val="single" w:color="auto" w:sz="4" w:space="0"/>
              <w:right w:val="single" w:color="auto" w:sz="4" w:space="0"/>
            </w:tcBorders>
            <w:shd w:val="clear" w:color="auto" w:fill="auto"/>
            <w:vAlign w:val="center"/>
          </w:tcPr>
          <w:p w14:paraId="571BBAD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4A43365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蓄滞洪区内居民补偿金确定与补偿凭证发放</w:t>
            </w:r>
          </w:p>
        </w:tc>
        <w:tc>
          <w:tcPr>
            <w:tcW w:w="618" w:type="dxa"/>
            <w:tcBorders>
              <w:top w:val="nil"/>
              <w:left w:val="nil"/>
              <w:bottom w:val="single" w:color="auto" w:sz="4" w:space="0"/>
              <w:right w:val="single" w:color="auto" w:sz="4" w:space="0"/>
            </w:tcBorders>
            <w:shd w:val="clear" w:color="auto" w:fill="auto"/>
            <w:vAlign w:val="center"/>
          </w:tcPr>
          <w:p w14:paraId="29F9732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蓄滞洪区内居民补偿金确定与补偿凭证发放</w:t>
            </w:r>
          </w:p>
        </w:tc>
        <w:tc>
          <w:tcPr>
            <w:tcW w:w="630" w:type="dxa"/>
            <w:tcBorders>
              <w:top w:val="nil"/>
              <w:left w:val="nil"/>
              <w:bottom w:val="single" w:color="auto" w:sz="4" w:space="0"/>
              <w:right w:val="single" w:color="auto" w:sz="4" w:space="0"/>
            </w:tcBorders>
            <w:shd w:val="clear" w:color="auto" w:fill="auto"/>
            <w:vAlign w:val="center"/>
          </w:tcPr>
          <w:p w14:paraId="0AB3402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7AFCA61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019E6DA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2168435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《蓄滞洪区运用补偿暂行办法》（2000年5月27日中华人民共和国国务院令第286号）第十九条</w:t>
            </w:r>
          </w:p>
        </w:tc>
        <w:tc>
          <w:tcPr>
            <w:tcW w:w="4112" w:type="dxa"/>
            <w:tcBorders>
              <w:top w:val="nil"/>
              <w:left w:val="nil"/>
              <w:bottom w:val="single" w:color="auto" w:sz="4" w:space="0"/>
              <w:right w:val="single" w:color="auto" w:sz="4" w:space="0"/>
            </w:tcBorders>
            <w:shd w:val="clear" w:color="auto" w:fill="auto"/>
            <w:vAlign w:val="center"/>
          </w:tcPr>
          <w:p w14:paraId="5AE8367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1、受理责任：依法受理或不予受理，并一次性告知不予受理理由或需补充提供的相关材料目录；                 2、审查责任：蓄滞洪区内具有常住户口的居民，在蓄滞洪区运用后，依照本办法的规定获得补偿。蓄滞洪区运用后，蓄滞洪区所在地的县级人民政府应当及时组织乡镇人民政府核查区内居民损失情况。补偿资金拨付到位后，由乡（镇）人民政府逐户确定具体补偿金额。</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3、决定责任：对符合条件的，签署财产登记、财产变更登记等文书，现场予以告知后续办事事宜。对不符合条件的，解释原因。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4、事后监管责任：流域管理机构应当加强对所辖区域内补偿资金发放情况的监督。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C26D8C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1、对符合蓄滞洪区内居民补偿金确定与补偿凭证申请条件不予受理的；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2、违反规定批准蓄滞洪区内居民补偿金确定与补偿凭证申请的；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3、在财产登记工作中弄虚作假的；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4、在蓄滞洪区运用补偿过程中谎报、虚报损失的。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5、骗取、侵吞或者挪用补偿资金。</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4B0AA61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9538B86">
        <w:tblPrEx>
          <w:tblCellMar>
            <w:top w:w="0" w:type="dxa"/>
            <w:left w:w="108" w:type="dxa"/>
            <w:bottom w:w="0" w:type="dxa"/>
            <w:right w:w="108" w:type="dxa"/>
          </w:tblCellMar>
        </w:tblPrEx>
        <w:trPr>
          <w:trHeight w:val="2619"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378C3D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632" w:type="dxa"/>
            <w:tcBorders>
              <w:top w:val="nil"/>
              <w:left w:val="nil"/>
              <w:bottom w:val="single" w:color="auto" w:sz="4" w:space="0"/>
              <w:right w:val="single" w:color="auto" w:sz="4" w:space="0"/>
            </w:tcBorders>
            <w:shd w:val="clear" w:color="auto" w:fill="auto"/>
            <w:vAlign w:val="center"/>
          </w:tcPr>
          <w:p w14:paraId="6D5AA80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305AE9ED">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地力补贴申领</w:t>
            </w:r>
          </w:p>
        </w:tc>
        <w:tc>
          <w:tcPr>
            <w:tcW w:w="618" w:type="dxa"/>
            <w:tcBorders>
              <w:top w:val="nil"/>
              <w:left w:val="nil"/>
              <w:bottom w:val="single" w:color="auto" w:sz="4" w:space="0"/>
              <w:right w:val="single" w:color="auto" w:sz="4" w:space="0"/>
            </w:tcBorders>
            <w:shd w:val="clear" w:color="auto" w:fill="auto"/>
            <w:vAlign w:val="center"/>
          </w:tcPr>
          <w:p w14:paraId="43B90E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地力补贴申领</w:t>
            </w:r>
          </w:p>
        </w:tc>
        <w:tc>
          <w:tcPr>
            <w:tcW w:w="630" w:type="dxa"/>
            <w:tcBorders>
              <w:top w:val="nil"/>
              <w:left w:val="nil"/>
              <w:bottom w:val="single" w:color="auto" w:sz="4" w:space="0"/>
              <w:right w:val="single" w:color="auto" w:sz="4" w:space="0"/>
            </w:tcBorders>
            <w:shd w:val="clear" w:color="auto" w:fill="auto"/>
            <w:vAlign w:val="center"/>
          </w:tcPr>
          <w:p w14:paraId="1F60172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888B2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2A7A8F1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核</w:t>
            </w:r>
          </w:p>
        </w:tc>
        <w:tc>
          <w:tcPr>
            <w:tcW w:w="1475" w:type="dxa"/>
            <w:tcBorders>
              <w:top w:val="nil"/>
              <w:left w:val="nil"/>
              <w:bottom w:val="single" w:color="auto" w:sz="4" w:space="0"/>
              <w:right w:val="single" w:color="auto" w:sz="4" w:space="0"/>
            </w:tcBorders>
            <w:shd w:val="clear" w:color="auto" w:fill="auto"/>
            <w:vAlign w:val="center"/>
          </w:tcPr>
          <w:p w14:paraId="467F9DD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《河北省农业“三项补贴”改革工作实施方案》（冀财农〔2016〕58号）</w:t>
            </w:r>
          </w:p>
        </w:tc>
        <w:tc>
          <w:tcPr>
            <w:tcW w:w="4112" w:type="dxa"/>
            <w:tcBorders>
              <w:top w:val="nil"/>
              <w:left w:val="nil"/>
              <w:bottom w:val="single" w:color="auto" w:sz="4" w:space="0"/>
              <w:right w:val="single" w:color="auto" w:sz="4" w:space="0"/>
            </w:tcBorders>
            <w:shd w:val="clear" w:color="auto" w:fill="auto"/>
            <w:vAlign w:val="center"/>
          </w:tcPr>
          <w:p w14:paraId="4744C84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1、审查责任：审查相关证件，核实相关信息。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BEEA78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1、对符合条件的地力补贴申领不予审查的；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2、违反规定审查地力补贴申领的；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3、对符合条件的地力补贴申领不在法定期限内审查通过、送达的；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5、套取、贪污、挤占、挪用地力补贴资金或违规发放补贴资金的行为。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69CB55F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6114D34">
        <w:tblPrEx>
          <w:tblCellMar>
            <w:top w:w="0" w:type="dxa"/>
            <w:left w:w="108" w:type="dxa"/>
            <w:bottom w:w="0" w:type="dxa"/>
            <w:right w:w="108" w:type="dxa"/>
          </w:tblCellMar>
        </w:tblPrEx>
        <w:trPr>
          <w:trHeight w:val="2548"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FE95B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632" w:type="dxa"/>
            <w:tcBorders>
              <w:top w:val="nil"/>
              <w:left w:val="nil"/>
              <w:bottom w:val="single" w:color="auto" w:sz="4" w:space="0"/>
              <w:right w:val="single" w:color="auto" w:sz="4" w:space="0"/>
            </w:tcBorders>
            <w:shd w:val="clear" w:color="auto" w:fill="auto"/>
            <w:vAlign w:val="center"/>
          </w:tcPr>
          <w:p w14:paraId="13F1D4D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14F96E93">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棉花补贴申领</w:t>
            </w:r>
          </w:p>
        </w:tc>
        <w:tc>
          <w:tcPr>
            <w:tcW w:w="618" w:type="dxa"/>
            <w:tcBorders>
              <w:top w:val="nil"/>
              <w:left w:val="nil"/>
              <w:bottom w:val="single" w:color="auto" w:sz="4" w:space="0"/>
              <w:right w:val="single" w:color="auto" w:sz="4" w:space="0"/>
            </w:tcBorders>
            <w:shd w:val="clear" w:color="auto" w:fill="auto"/>
            <w:vAlign w:val="center"/>
          </w:tcPr>
          <w:p w14:paraId="40BBDFB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棉花补贴申领</w:t>
            </w:r>
          </w:p>
        </w:tc>
        <w:tc>
          <w:tcPr>
            <w:tcW w:w="630" w:type="dxa"/>
            <w:tcBorders>
              <w:top w:val="nil"/>
              <w:left w:val="nil"/>
              <w:bottom w:val="single" w:color="auto" w:sz="4" w:space="0"/>
              <w:right w:val="single" w:color="auto" w:sz="4" w:space="0"/>
            </w:tcBorders>
            <w:shd w:val="clear" w:color="auto" w:fill="auto"/>
            <w:vAlign w:val="center"/>
          </w:tcPr>
          <w:p w14:paraId="650E9A5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95D4CA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2BFD916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核</w:t>
            </w:r>
          </w:p>
        </w:tc>
        <w:tc>
          <w:tcPr>
            <w:tcW w:w="1475" w:type="dxa"/>
            <w:tcBorders>
              <w:top w:val="nil"/>
              <w:left w:val="nil"/>
              <w:bottom w:val="single" w:color="auto" w:sz="4" w:space="0"/>
              <w:right w:val="single" w:color="auto" w:sz="4" w:space="0"/>
            </w:tcBorders>
            <w:shd w:val="clear" w:color="auto" w:fill="auto"/>
            <w:vAlign w:val="center"/>
          </w:tcPr>
          <w:p w14:paraId="7ED14ED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《河北省财政厅关于印发&lt;河北省棉花补贴资金管理办法&gt;的通知》（冀财规〔2018〕20号）</w:t>
            </w:r>
          </w:p>
        </w:tc>
        <w:tc>
          <w:tcPr>
            <w:tcW w:w="4112" w:type="dxa"/>
            <w:tcBorders>
              <w:top w:val="nil"/>
              <w:left w:val="nil"/>
              <w:bottom w:val="single" w:color="auto" w:sz="4" w:space="0"/>
              <w:right w:val="single" w:color="auto" w:sz="4" w:space="0"/>
            </w:tcBorders>
            <w:shd w:val="clear" w:color="auto" w:fill="auto"/>
            <w:vAlign w:val="center"/>
          </w:tcPr>
          <w:p w14:paraId="130767F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1、审查责任：审查相关证件，核实相关信息。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01E30A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1、对符合条件的棉花补贴申领不予审查的；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2、违反规定审查棉花补贴申领的；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3、对符合条件的棉花补贴申领不在法定期限内审查通过、送达的；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4、未按照规定的标准审查，或在工作中利用职权谋取私利的；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5、虚报、截留、挪用棉花补贴资金的；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016C0C3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AF3646">
        <w:tblPrEx>
          <w:tblCellMar>
            <w:top w:w="0" w:type="dxa"/>
            <w:left w:w="108" w:type="dxa"/>
            <w:bottom w:w="0" w:type="dxa"/>
            <w:right w:w="108" w:type="dxa"/>
          </w:tblCellMar>
        </w:tblPrEx>
        <w:trPr>
          <w:trHeight w:val="3109"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E0E5B1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632" w:type="dxa"/>
            <w:tcBorders>
              <w:top w:val="nil"/>
              <w:left w:val="nil"/>
              <w:bottom w:val="single" w:color="auto" w:sz="4" w:space="0"/>
              <w:right w:val="single" w:color="auto" w:sz="4" w:space="0"/>
            </w:tcBorders>
            <w:shd w:val="clear" w:color="auto" w:fill="auto"/>
            <w:vAlign w:val="center"/>
          </w:tcPr>
          <w:p w14:paraId="1185BD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47ED7E2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农村部分计划生育家庭奖励扶助金</w:t>
            </w:r>
          </w:p>
        </w:tc>
        <w:tc>
          <w:tcPr>
            <w:tcW w:w="618" w:type="dxa"/>
            <w:tcBorders>
              <w:top w:val="nil"/>
              <w:left w:val="nil"/>
              <w:bottom w:val="single" w:color="auto" w:sz="4" w:space="0"/>
              <w:right w:val="single" w:color="auto" w:sz="4" w:space="0"/>
            </w:tcBorders>
            <w:shd w:val="clear" w:color="auto" w:fill="auto"/>
            <w:vAlign w:val="center"/>
          </w:tcPr>
          <w:p w14:paraId="1A0AEB1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农村部分计划生育家庭奖励扶助金</w:t>
            </w:r>
          </w:p>
        </w:tc>
        <w:tc>
          <w:tcPr>
            <w:tcW w:w="630" w:type="dxa"/>
            <w:tcBorders>
              <w:top w:val="nil"/>
              <w:left w:val="nil"/>
              <w:bottom w:val="single" w:color="auto" w:sz="4" w:space="0"/>
              <w:right w:val="single" w:color="auto" w:sz="4" w:space="0"/>
            </w:tcBorders>
            <w:shd w:val="clear" w:color="auto" w:fill="auto"/>
            <w:vAlign w:val="center"/>
          </w:tcPr>
          <w:p w14:paraId="7D51E79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00A66AB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21B87A7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村级负责受理、预审,乡级负责初审</w:t>
            </w:r>
          </w:p>
        </w:tc>
        <w:tc>
          <w:tcPr>
            <w:tcW w:w="1475" w:type="dxa"/>
            <w:tcBorders>
              <w:top w:val="nil"/>
              <w:left w:val="nil"/>
              <w:bottom w:val="single" w:color="auto" w:sz="4" w:space="0"/>
              <w:right w:val="single" w:color="auto" w:sz="4" w:space="0"/>
            </w:tcBorders>
            <w:shd w:val="clear" w:color="auto" w:fill="auto"/>
            <w:vAlign w:val="center"/>
          </w:tcPr>
          <w:p w14:paraId="6BED8E2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《中华人民共和国人口与计划生育法》(2021年8月20日修正)第三十三条</w:t>
            </w:r>
          </w:p>
        </w:tc>
        <w:tc>
          <w:tcPr>
            <w:tcW w:w="4112" w:type="dxa"/>
            <w:tcBorders>
              <w:top w:val="nil"/>
              <w:left w:val="nil"/>
              <w:bottom w:val="single" w:color="auto" w:sz="4" w:space="0"/>
              <w:right w:val="single" w:color="auto" w:sz="4" w:space="0"/>
            </w:tcBorders>
            <w:shd w:val="clear" w:color="auto" w:fill="auto"/>
            <w:vAlign w:val="center"/>
          </w:tcPr>
          <w:p w14:paraId="53EEF4F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1、审查责任：审查相关证件，核实相关信息。</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D32319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1、对符合条件的农村部分计划生育家庭奖励扶助金棉花补贴申领不予审查的；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2、违反规定审查农村部分计划生育家庭奖励扶助金的；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3、对符合条件的农村部分计划生育家庭奖励扶助金不在法定期限内审查通过、送达的；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4、未按照规定的标准审查的；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6、索取、收受贿赂的；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8E9586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866C2B">
        <w:tblPrEx>
          <w:tblCellMar>
            <w:top w:w="0" w:type="dxa"/>
            <w:left w:w="108" w:type="dxa"/>
            <w:bottom w:w="0" w:type="dxa"/>
            <w:right w:w="108" w:type="dxa"/>
          </w:tblCellMar>
        </w:tblPrEx>
        <w:trPr>
          <w:trHeight w:val="311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8123E7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632" w:type="dxa"/>
            <w:tcBorders>
              <w:top w:val="nil"/>
              <w:left w:val="nil"/>
              <w:bottom w:val="single" w:color="auto" w:sz="4" w:space="0"/>
              <w:right w:val="single" w:color="auto" w:sz="4" w:space="0"/>
            </w:tcBorders>
            <w:shd w:val="clear" w:color="auto" w:fill="auto"/>
            <w:vAlign w:val="center"/>
          </w:tcPr>
          <w:p w14:paraId="557BB35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0C07A11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计划生育家庭特别扶助金</w:t>
            </w:r>
          </w:p>
        </w:tc>
        <w:tc>
          <w:tcPr>
            <w:tcW w:w="618" w:type="dxa"/>
            <w:tcBorders>
              <w:top w:val="nil"/>
              <w:left w:val="nil"/>
              <w:bottom w:val="single" w:color="auto" w:sz="4" w:space="0"/>
              <w:right w:val="single" w:color="auto" w:sz="4" w:space="0"/>
            </w:tcBorders>
            <w:shd w:val="clear" w:color="auto" w:fill="auto"/>
            <w:vAlign w:val="center"/>
          </w:tcPr>
          <w:p w14:paraId="4B6932B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计划生育家庭特别扶助金</w:t>
            </w:r>
          </w:p>
        </w:tc>
        <w:tc>
          <w:tcPr>
            <w:tcW w:w="630" w:type="dxa"/>
            <w:tcBorders>
              <w:top w:val="nil"/>
              <w:left w:val="nil"/>
              <w:bottom w:val="single" w:color="auto" w:sz="4" w:space="0"/>
              <w:right w:val="single" w:color="auto" w:sz="4" w:space="0"/>
            </w:tcBorders>
            <w:shd w:val="clear" w:color="auto" w:fill="auto"/>
            <w:vAlign w:val="center"/>
          </w:tcPr>
          <w:p w14:paraId="4102A47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2DE0D6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7D254FD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03FE24D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《中华人民共和国人口与计划生育法》(2021年8月21日修正)第三十三条</w:t>
            </w:r>
          </w:p>
        </w:tc>
        <w:tc>
          <w:tcPr>
            <w:tcW w:w="4112" w:type="dxa"/>
            <w:tcBorders>
              <w:top w:val="nil"/>
              <w:left w:val="nil"/>
              <w:bottom w:val="single" w:color="auto" w:sz="4" w:space="0"/>
              <w:right w:val="single" w:color="auto" w:sz="4" w:space="0"/>
            </w:tcBorders>
            <w:shd w:val="clear" w:color="auto" w:fill="auto"/>
            <w:vAlign w:val="center"/>
          </w:tcPr>
          <w:p w14:paraId="658269A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BEA8FD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1、对符合条件的计划生育家庭特别扶助金不予受理的；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2、违反规定受理计划生育家庭特别扶助金的；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3、对符合法定条件的计划生育家庭特别扶助金不在法定期限内作出受理或者不在法定期限内送达的；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5、索取、收受贿赂的；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6547434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E191219">
        <w:tblPrEx>
          <w:tblCellMar>
            <w:top w:w="0" w:type="dxa"/>
            <w:left w:w="108" w:type="dxa"/>
            <w:bottom w:w="0" w:type="dxa"/>
            <w:right w:w="108" w:type="dxa"/>
          </w:tblCellMar>
        </w:tblPrEx>
        <w:trPr>
          <w:trHeight w:val="4107"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10EFE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632" w:type="dxa"/>
            <w:tcBorders>
              <w:top w:val="nil"/>
              <w:left w:val="nil"/>
              <w:bottom w:val="single" w:color="auto" w:sz="4" w:space="0"/>
              <w:right w:val="single" w:color="auto" w:sz="4" w:space="0"/>
            </w:tcBorders>
            <w:shd w:val="clear" w:color="auto" w:fill="auto"/>
            <w:vAlign w:val="center"/>
          </w:tcPr>
          <w:p w14:paraId="392FD91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2278C4B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计划生育受术者补助</w:t>
            </w:r>
          </w:p>
        </w:tc>
        <w:tc>
          <w:tcPr>
            <w:tcW w:w="618" w:type="dxa"/>
            <w:tcBorders>
              <w:top w:val="nil"/>
              <w:left w:val="nil"/>
              <w:bottom w:val="single" w:color="auto" w:sz="4" w:space="0"/>
              <w:right w:val="single" w:color="auto" w:sz="4" w:space="0"/>
            </w:tcBorders>
            <w:shd w:val="clear" w:color="auto" w:fill="auto"/>
            <w:vAlign w:val="center"/>
          </w:tcPr>
          <w:p w14:paraId="28BBB0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计划生育受术者补助</w:t>
            </w:r>
          </w:p>
        </w:tc>
        <w:tc>
          <w:tcPr>
            <w:tcW w:w="630" w:type="dxa"/>
            <w:tcBorders>
              <w:top w:val="nil"/>
              <w:left w:val="nil"/>
              <w:bottom w:val="single" w:color="auto" w:sz="4" w:space="0"/>
              <w:right w:val="single" w:color="auto" w:sz="4" w:space="0"/>
            </w:tcBorders>
            <w:shd w:val="clear" w:color="auto" w:fill="auto"/>
            <w:vAlign w:val="center"/>
          </w:tcPr>
          <w:p w14:paraId="077D3EA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7CC936A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54B7E9F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E9D6A3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《河北省人口与计划生育条例》（2021年11月23日修订）第二十三条</w:t>
            </w:r>
          </w:p>
        </w:tc>
        <w:tc>
          <w:tcPr>
            <w:tcW w:w="4112" w:type="dxa"/>
            <w:tcBorders>
              <w:top w:val="nil"/>
              <w:left w:val="nil"/>
              <w:bottom w:val="single" w:color="auto" w:sz="4" w:space="0"/>
              <w:right w:val="single" w:color="auto" w:sz="4" w:space="0"/>
            </w:tcBorders>
            <w:shd w:val="clear" w:color="auto" w:fill="auto"/>
            <w:vAlign w:val="center"/>
          </w:tcPr>
          <w:p w14:paraId="2614F7D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2、审查责任：对照条件和标准，对书面申请材料进行审核，提出审核意见。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3、决定责任：对符合条件的，作出准予决定；对不符合条件的，解释原因。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4、给付责任：登记并按要求签字领取补助。资金发放方法采取直通车方式，将补助费拨至补助对象个人银行存折。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5、事后监管责任：登记并留存相关资料复印件。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020C33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1、对符合申请条件的计划生育受术者补助不予受理的；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2、违反规定批准计划生育受术者补助的；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3、未按照规定的标准办理的；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4、滥用职权、玩忽职守、徇私舞弊或者违法违纪并造成重大事故的；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5、贪污、截留、克扣、挪用补助经费的；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6、索取、收受贿赂的；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7D9273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C9A250">
        <w:tblPrEx>
          <w:tblCellMar>
            <w:top w:w="0" w:type="dxa"/>
            <w:left w:w="108" w:type="dxa"/>
            <w:bottom w:w="0" w:type="dxa"/>
            <w:right w:w="108" w:type="dxa"/>
          </w:tblCellMar>
        </w:tblPrEx>
        <w:trPr>
          <w:trHeight w:val="466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6C351B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632" w:type="dxa"/>
            <w:tcBorders>
              <w:top w:val="nil"/>
              <w:left w:val="nil"/>
              <w:bottom w:val="single" w:color="auto" w:sz="4" w:space="0"/>
              <w:right w:val="single" w:color="auto" w:sz="4" w:space="0"/>
            </w:tcBorders>
            <w:shd w:val="clear" w:color="auto" w:fill="auto"/>
            <w:vAlign w:val="center"/>
          </w:tcPr>
          <w:p w14:paraId="6A8F2D4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01D91ECB">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部分农村籍退役士兵老年生活补助的发放</w:t>
            </w:r>
          </w:p>
        </w:tc>
        <w:tc>
          <w:tcPr>
            <w:tcW w:w="618" w:type="dxa"/>
            <w:tcBorders>
              <w:top w:val="nil"/>
              <w:left w:val="nil"/>
              <w:bottom w:val="single" w:color="auto" w:sz="4" w:space="0"/>
              <w:right w:val="single" w:color="auto" w:sz="4" w:space="0"/>
            </w:tcBorders>
            <w:shd w:val="clear" w:color="auto" w:fill="auto"/>
            <w:vAlign w:val="center"/>
          </w:tcPr>
          <w:p w14:paraId="2DC1E6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部分农村籍退役士兵老年生活补助的发放</w:t>
            </w:r>
          </w:p>
        </w:tc>
        <w:tc>
          <w:tcPr>
            <w:tcW w:w="630" w:type="dxa"/>
            <w:tcBorders>
              <w:top w:val="nil"/>
              <w:left w:val="nil"/>
              <w:bottom w:val="single" w:color="auto" w:sz="4" w:space="0"/>
              <w:right w:val="single" w:color="auto" w:sz="4" w:space="0"/>
            </w:tcBorders>
            <w:shd w:val="clear" w:color="auto" w:fill="auto"/>
            <w:vAlign w:val="center"/>
          </w:tcPr>
          <w:p w14:paraId="1D96A62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AE867E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012915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村级负责受理、初审,乡级负责复核</w:t>
            </w:r>
          </w:p>
        </w:tc>
        <w:tc>
          <w:tcPr>
            <w:tcW w:w="1475" w:type="dxa"/>
            <w:tcBorders>
              <w:top w:val="nil"/>
              <w:left w:val="nil"/>
              <w:bottom w:val="single" w:color="auto" w:sz="4" w:space="0"/>
              <w:right w:val="single" w:color="auto" w:sz="4" w:space="0"/>
            </w:tcBorders>
            <w:shd w:val="clear" w:color="auto" w:fill="auto"/>
            <w:vAlign w:val="center"/>
          </w:tcPr>
          <w:p w14:paraId="48FA6C5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1、《民政部财政部关于给部分农村籍退役士兵发放老年生活补助的通知》（民发〔2011〕110号）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2、《民政部办公厅关于落实给部分农村籍退役士兵发放老年生活补助政策措施的通知》(民办发〔2011〕11号)</w:t>
            </w:r>
          </w:p>
        </w:tc>
        <w:tc>
          <w:tcPr>
            <w:tcW w:w="4112" w:type="dxa"/>
            <w:tcBorders>
              <w:top w:val="nil"/>
              <w:left w:val="nil"/>
              <w:bottom w:val="single" w:color="auto" w:sz="4" w:space="0"/>
              <w:right w:val="single" w:color="auto" w:sz="4" w:space="0"/>
            </w:tcBorders>
            <w:shd w:val="clear" w:color="auto" w:fill="auto"/>
            <w:vAlign w:val="center"/>
          </w:tcPr>
          <w:p w14:paraId="7526295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1、审查责任：审查登记审核表、个人相关证件资料，核实相关信息。</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4F82DB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1、对符合条件不予复核的；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2、违反规定复核部分农村籍退役士兵老年生活补助的发放的；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3、未按照规定的标准办理的；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5、贪污、截留、克扣、挪用补助经费的；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2F1FC1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0365CD">
        <w:tblPrEx>
          <w:tblCellMar>
            <w:top w:w="0" w:type="dxa"/>
            <w:left w:w="108" w:type="dxa"/>
            <w:bottom w:w="0" w:type="dxa"/>
            <w:right w:w="108" w:type="dxa"/>
          </w:tblCellMar>
        </w:tblPrEx>
        <w:trPr>
          <w:trHeight w:val="4107"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19F4A8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632" w:type="dxa"/>
            <w:tcBorders>
              <w:top w:val="nil"/>
              <w:left w:val="nil"/>
              <w:bottom w:val="single" w:color="auto" w:sz="4" w:space="0"/>
              <w:right w:val="single" w:color="auto" w:sz="4" w:space="0"/>
            </w:tcBorders>
            <w:shd w:val="clear" w:color="auto" w:fill="auto"/>
            <w:vAlign w:val="center"/>
          </w:tcPr>
          <w:p w14:paraId="571D181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0173325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部分烈士(含错杀后被平反人员)子女认定及生活补助给付</w:t>
            </w:r>
          </w:p>
        </w:tc>
        <w:tc>
          <w:tcPr>
            <w:tcW w:w="618" w:type="dxa"/>
            <w:tcBorders>
              <w:top w:val="nil"/>
              <w:left w:val="nil"/>
              <w:bottom w:val="single" w:color="auto" w:sz="4" w:space="0"/>
              <w:right w:val="single" w:color="auto" w:sz="4" w:space="0"/>
            </w:tcBorders>
            <w:shd w:val="clear" w:color="auto" w:fill="auto"/>
            <w:vAlign w:val="center"/>
          </w:tcPr>
          <w:p w14:paraId="0F7F12E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部分烈士(含错杀后被平反人员)子女认定及生活补助给付</w:t>
            </w:r>
          </w:p>
        </w:tc>
        <w:tc>
          <w:tcPr>
            <w:tcW w:w="630" w:type="dxa"/>
            <w:tcBorders>
              <w:top w:val="nil"/>
              <w:left w:val="nil"/>
              <w:bottom w:val="single" w:color="auto" w:sz="4" w:space="0"/>
              <w:right w:val="single" w:color="auto" w:sz="4" w:space="0"/>
            </w:tcBorders>
            <w:shd w:val="clear" w:color="auto" w:fill="auto"/>
            <w:vAlign w:val="center"/>
          </w:tcPr>
          <w:p w14:paraId="56DF491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00A0C65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2B92F20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村级负责受理、初审,乡级负责复核</w:t>
            </w:r>
          </w:p>
        </w:tc>
        <w:tc>
          <w:tcPr>
            <w:tcW w:w="1475" w:type="dxa"/>
            <w:tcBorders>
              <w:top w:val="nil"/>
              <w:left w:val="nil"/>
              <w:bottom w:val="single" w:color="auto" w:sz="4" w:space="0"/>
              <w:right w:val="single" w:color="auto" w:sz="4" w:space="0"/>
            </w:tcBorders>
            <w:shd w:val="clear" w:color="auto" w:fill="auto"/>
            <w:vAlign w:val="center"/>
          </w:tcPr>
          <w:p w14:paraId="35DB393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1、《民政部财政部关于给部分烈士子女发放定期生活补助的通知》（民发〔2012〕27号）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2、《民政部办公厅财政部办公厅关于落实给部分烈士子女发放定期生活补助政策的实施意见》（民办发〔2012〕3号）</w:t>
            </w:r>
          </w:p>
        </w:tc>
        <w:tc>
          <w:tcPr>
            <w:tcW w:w="4112" w:type="dxa"/>
            <w:tcBorders>
              <w:top w:val="nil"/>
              <w:left w:val="nil"/>
              <w:bottom w:val="single" w:color="auto" w:sz="4" w:space="0"/>
              <w:right w:val="single" w:color="auto" w:sz="4" w:space="0"/>
            </w:tcBorders>
            <w:shd w:val="clear" w:color="auto" w:fill="auto"/>
            <w:vAlign w:val="center"/>
          </w:tcPr>
          <w:p w14:paraId="525014A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1、审查责任：复核登记表、身份证、户口簿、烈士证明书、错杀被平反人员平反证明材料、本人与烈士或错杀被平反人员关系证明等相关材料，核实相关信息。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D9C1B0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1、对符合条件不予复核的；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2、违反规定复核部分烈士(含错杀后被平反人员)子女认定及生活补助的；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3、未按照规定的标准办理的；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5、贪污、截留、克扣、挪用补助经费的；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47421D3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68F4948">
        <w:tblPrEx>
          <w:tblCellMar>
            <w:top w:w="0" w:type="dxa"/>
            <w:left w:w="108" w:type="dxa"/>
            <w:bottom w:w="0" w:type="dxa"/>
            <w:right w:w="108" w:type="dxa"/>
          </w:tblCellMar>
        </w:tblPrEx>
        <w:trPr>
          <w:trHeight w:val="466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54ED7F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632" w:type="dxa"/>
            <w:tcBorders>
              <w:top w:val="nil"/>
              <w:left w:val="nil"/>
              <w:bottom w:val="single" w:color="auto" w:sz="4" w:space="0"/>
              <w:right w:val="single" w:color="auto" w:sz="4" w:space="0"/>
            </w:tcBorders>
            <w:shd w:val="clear" w:color="auto" w:fill="auto"/>
            <w:vAlign w:val="center"/>
          </w:tcPr>
          <w:p w14:paraId="1D767B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330B2FB3">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建国后参战和参加核试验军队退役人员补助金的给付</w:t>
            </w:r>
          </w:p>
        </w:tc>
        <w:tc>
          <w:tcPr>
            <w:tcW w:w="618" w:type="dxa"/>
            <w:tcBorders>
              <w:top w:val="nil"/>
              <w:left w:val="nil"/>
              <w:bottom w:val="single" w:color="auto" w:sz="4" w:space="0"/>
              <w:right w:val="single" w:color="auto" w:sz="4" w:space="0"/>
            </w:tcBorders>
            <w:shd w:val="clear" w:color="auto" w:fill="auto"/>
            <w:vAlign w:val="center"/>
          </w:tcPr>
          <w:p w14:paraId="0A51656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建国后参战和参加核试验军队退役人员补助金的给付</w:t>
            </w:r>
          </w:p>
        </w:tc>
        <w:tc>
          <w:tcPr>
            <w:tcW w:w="630" w:type="dxa"/>
            <w:tcBorders>
              <w:top w:val="nil"/>
              <w:left w:val="nil"/>
              <w:bottom w:val="single" w:color="auto" w:sz="4" w:space="0"/>
              <w:right w:val="single" w:color="auto" w:sz="4" w:space="0"/>
            </w:tcBorders>
            <w:shd w:val="clear" w:color="auto" w:fill="auto"/>
            <w:vAlign w:val="center"/>
          </w:tcPr>
          <w:p w14:paraId="7045CDB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586C6C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0ADA7D1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村级负责受理、初审,乡级负责核实</w:t>
            </w:r>
          </w:p>
        </w:tc>
        <w:tc>
          <w:tcPr>
            <w:tcW w:w="1475" w:type="dxa"/>
            <w:tcBorders>
              <w:top w:val="nil"/>
              <w:left w:val="nil"/>
              <w:bottom w:val="single" w:color="auto" w:sz="4" w:space="0"/>
              <w:right w:val="single" w:color="auto" w:sz="4" w:space="0"/>
            </w:tcBorders>
            <w:shd w:val="clear" w:color="auto" w:fill="auto"/>
            <w:vAlign w:val="center"/>
          </w:tcPr>
          <w:p w14:paraId="1FDC6D6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1、《民政部财政部关于调整部分优抚对象补助标准的通知》（民发〔2007〕99号）</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2、民政部财政部原人事部原劳动和社会保障部原卫生部《关于做好部分原8023部队及其他参加核试验军队退役人员有关工作的通知》（民发〔2007〕100号）</w:t>
            </w:r>
          </w:p>
        </w:tc>
        <w:tc>
          <w:tcPr>
            <w:tcW w:w="4112" w:type="dxa"/>
            <w:tcBorders>
              <w:top w:val="nil"/>
              <w:left w:val="nil"/>
              <w:bottom w:val="single" w:color="auto" w:sz="4" w:space="0"/>
              <w:right w:val="single" w:color="auto" w:sz="4" w:space="0"/>
            </w:tcBorders>
            <w:shd w:val="clear" w:color="auto" w:fill="auto"/>
            <w:vAlign w:val="center"/>
          </w:tcPr>
          <w:p w14:paraId="15D3074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1、审查责任：审查相关证件，核实相关信息。</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6C6FA7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1、对符合条件的建国后参战和参加核试验军队退役人员补助金的给付不予审核的；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2、违反规定审核建国后参战和参加核试验军队退役人员补助金的；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3、未按照规定的标准办理的；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5、贪污、截留、克扣、挪用补助金的；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C2C5A6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AF23C8">
        <w:tblPrEx>
          <w:tblCellMar>
            <w:top w:w="0" w:type="dxa"/>
            <w:left w:w="108" w:type="dxa"/>
            <w:bottom w:w="0" w:type="dxa"/>
            <w:right w:w="108" w:type="dxa"/>
          </w:tblCellMar>
        </w:tblPrEx>
        <w:trPr>
          <w:trHeight w:val="240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0DFFF4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632" w:type="dxa"/>
            <w:tcBorders>
              <w:top w:val="nil"/>
              <w:left w:val="nil"/>
              <w:bottom w:val="single" w:color="auto" w:sz="4" w:space="0"/>
              <w:right w:val="single" w:color="auto" w:sz="4" w:space="0"/>
            </w:tcBorders>
            <w:shd w:val="clear" w:color="auto" w:fill="auto"/>
            <w:vAlign w:val="center"/>
          </w:tcPr>
          <w:p w14:paraId="17479DA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016597C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优抚对象医疗保障</w:t>
            </w:r>
          </w:p>
        </w:tc>
        <w:tc>
          <w:tcPr>
            <w:tcW w:w="618" w:type="dxa"/>
            <w:tcBorders>
              <w:top w:val="nil"/>
              <w:left w:val="nil"/>
              <w:bottom w:val="single" w:color="auto" w:sz="4" w:space="0"/>
              <w:right w:val="single" w:color="auto" w:sz="4" w:space="0"/>
            </w:tcBorders>
            <w:shd w:val="clear" w:color="auto" w:fill="auto"/>
            <w:vAlign w:val="center"/>
          </w:tcPr>
          <w:p w14:paraId="022C61D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优抚对象医疗保障</w:t>
            </w:r>
          </w:p>
        </w:tc>
        <w:tc>
          <w:tcPr>
            <w:tcW w:w="630" w:type="dxa"/>
            <w:tcBorders>
              <w:top w:val="nil"/>
              <w:left w:val="nil"/>
              <w:bottom w:val="single" w:color="auto" w:sz="4" w:space="0"/>
              <w:right w:val="single" w:color="auto" w:sz="4" w:space="0"/>
            </w:tcBorders>
            <w:shd w:val="clear" w:color="auto" w:fill="auto"/>
            <w:vAlign w:val="center"/>
          </w:tcPr>
          <w:p w14:paraId="5412538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7BC39A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57A02BD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56E3A7C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1、《军人抚恤优待条例》(2019年3月2日修订)第三十四条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2、《优抚对象医疗保障办法》（民发〔2007〕101号）</w:t>
            </w:r>
          </w:p>
        </w:tc>
        <w:tc>
          <w:tcPr>
            <w:tcW w:w="4112" w:type="dxa"/>
            <w:tcBorders>
              <w:top w:val="nil"/>
              <w:left w:val="nil"/>
              <w:bottom w:val="single" w:color="auto" w:sz="4" w:space="0"/>
              <w:right w:val="single" w:color="auto" w:sz="4" w:space="0"/>
            </w:tcBorders>
            <w:shd w:val="clear" w:color="auto" w:fill="auto"/>
            <w:vAlign w:val="center"/>
          </w:tcPr>
          <w:p w14:paraId="230D444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84D9CD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1、对符合条件的优抚对象医疗保障不予受理的；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2、违反规定受理优抚对象医疗保障的；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3、对符合法定条件的优抚对象医疗保障不在法定期限内作出受理或者不在法定期限内送达的；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4、未按照规定的标准办理，或者在军人抚恤优待工作中利用职权谋取私利的；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2EDA6BA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9F3790">
        <w:tblPrEx>
          <w:tblCellMar>
            <w:top w:w="0" w:type="dxa"/>
            <w:left w:w="108" w:type="dxa"/>
            <w:bottom w:w="0" w:type="dxa"/>
            <w:right w:w="108" w:type="dxa"/>
          </w:tblCellMar>
        </w:tblPrEx>
        <w:trPr>
          <w:trHeight w:val="240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2BD65D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632" w:type="dxa"/>
            <w:tcBorders>
              <w:top w:val="nil"/>
              <w:left w:val="nil"/>
              <w:bottom w:val="single" w:color="auto" w:sz="4" w:space="0"/>
              <w:right w:val="single" w:color="auto" w:sz="4" w:space="0"/>
            </w:tcBorders>
            <w:shd w:val="clear" w:color="auto" w:fill="auto"/>
            <w:vAlign w:val="center"/>
          </w:tcPr>
          <w:p w14:paraId="3752D7C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5913C83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带病回乡退伍军人补助</w:t>
            </w:r>
          </w:p>
        </w:tc>
        <w:tc>
          <w:tcPr>
            <w:tcW w:w="618" w:type="dxa"/>
            <w:tcBorders>
              <w:top w:val="nil"/>
              <w:left w:val="nil"/>
              <w:bottom w:val="single" w:color="auto" w:sz="4" w:space="0"/>
              <w:right w:val="single" w:color="auto" w:sz="4" w:space="0"/>
            </w:tcBorders>
            <w:shd w:val="clear" w:color="auto" w:fill="auto"/>
            <w:vAlign w:val="center"/>
          </w:tcPr>
          <w:p w14:paraId="3C12F8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带病回乡退伍军人补助</w:t>
            </w:r>
          </w:p>
        </w:tc>
        <w:tc>
          <w:tcPr>
            <w:tcW w:w="630" w:type="dxa"/>
            <w:tcBorders>
              <w:top w:val="nil"/>
              <w:left w:val="nil"/>
              <w:bottom w:val="single" w:color="auto" w:sz="4" w:space="0"/>
              <w:right w:val="single" w:color="auto" w:sz="4" w:space="0"/>
            </w:tcBorders>
            <w:shd w:val="clear" w:color="auto" w:fill="auto"/>
            <w:vAlign w:val="center"/>
          </w:tcPr>
          <w:p w14:paraId="2EE452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907498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2E94882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2B20A3A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《民政部关于进一步规范带病回乡退伍军人认定有关问题的通知》（民函〔2012〕255号）</w:t>
            </w:r>
          </w:p>
        </w:tc>
        <w:tc>
          <w:tcPr>
            <w:tcW w:w="4112" w:type="dxa"/>
            <w:tcBorders>
              <w:top w:val="nil"/>
              <w:left w:val="nil"/>
              <w:bottom w:val="single" w:color="auto" w:sz="4" w:space="0"/>
              <w:right w:val="single" w:color="auto" w:sz="4" w:space="0"/>
            </w:tcBorders>
            <w:shd w:val="clear" w:color="auto" w:fill="auto"/>
            <w:vAlign w:val="center"/>
          </w:tcPr>
          <w:p w14:paraId="2E2C0D1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2、送达责任：申请人提交的申请书、户口本、退伍军人证、军队医院证明以及就诊病历、相关医疗检查报告、诊断结论等相关材料规定期限内报送县级审批部门。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9AA411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1、对符合条件的带病回乡退伍军人补助不予受理的；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2、违反规定受理带病回乡退伍军人补助的；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3、对符合法定条件的带病回乡退伍军人补助不在法定期限内作出受理或者不在法定期限内送达的；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4、未按照规定的标准办理，或者利用职权谋取私利的；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5、滥用职权、玩忽职守、徇私舞弊的；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C4BDEE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DBE275">
        <w:tblPrEx>
          <w:tblCellMar>
            <w:top w:w="0" w:type="dxa"/>
            <w:left w:w="108" w:type="dxa"/>
            <w:bottom w:w="0" w:type="dxa"/>
            <w:right w:w="108" w:type="dxa"/>
          </w:tblCellMar>
        </w:tblPrEx>
        <w:trPr>
          <w:trHeight w:val="4105"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AE135A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632" w:type="dxa"/>
            <w:tcBorders>
              <w:top w:val="nil"/>
              <w:left w:val="nil"/>
              <w:bottom w:val="single" w:color="auto" w:sz="4" w:space="0"/>
              <w:right w:val="single" w:color="auto" w:sz="4" w:space="0"/>
            </w:tcBorders>
            <w:shd w:val="clear" w:color="auto" w:fill="auto"/>
            <w:vAlign w:val="center"/>
          </w:tcPr>
          <w:p w14:paraId="6FCC47B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194B37CD">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烈士遗属、因公牺牲军人遗属、病故军人遗属定期抚恤金的给付</w:t>
            </w:r>
          </w:p>
        </w:tc>
        <w:tc>
          <w:tcPr>
            <w:tcW w:w="618" w:type="dxa"/>
            <w:tcBorders>
              <w:top w:val="nil"/>
              <w:left w:val="nil"/>
              <w:bottom w:val="single" w:color="auto" w:sz="4" w:space="0"/>
              <w:right w:val="single" w:color="auto" w:sz="4" w:space="0"/>
            </w:tcBorders>
            <w:shd w:val="clear" w:color="auto" w:fill="auto"/>
            <w:vAlign w:val="center"/>
          </w:tcPr>
          <w:p w14:paraId="00D5743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烈士遗属、因公牺牲军人遗属、病故军人遗属定期抚恤金的给付</w:t>
            </w:r>
          </w:p>
        </w:tc>
        <w:tc>
          <w:tcPr>
            <w:tcW w:w="630" w:type="dxa"/>
            <w:tcBorders>
              <w:top w:val="nil"/>
              <w:left w:val="nil"/>
              <w:bottom w:val="single" w:color="auto" w:sz="4" w:space="0"/>
              <w:right w:val="single" w:color="auto" w:sz="4" w:space="0"/>
            </w:tcBorders>
            <w:shd w:val="clear" w:color="auto" w:fill="auto"/>
            <w:vAlign w:val="center"/>
          </w:tcPr>
          <w:p w14:paraId="07D8333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6D2D2C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2E17C33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61F2F5A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1、《烈士褒扬条例》(2019年8月1日修订)第十六条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2、《军人抚恤优待条例》(2019年3月2日修订)第十六条</w:t>
            </w:r>
          </w:p>
        </w:tc>
        <w:tc>
          <w:tcPr>
            <w:tcW w:w="4112" w:type="dxa"/>
            <w:tcBorders>
              <w:top w:val="nil"/>
              <w:left w:val="nil"/>
              <w:bottom w:val="single" w:color="auto" w:sz="4" w:space="0"/>
              <w:right w:val="single" w:color="auto" w:sz="4" w:space="0"/>
            </w:tcBorders>
            <w:shd w:val="clear" w:color="auto" w:fill="auto"/>
            <w:vAlign w:val="center"/>
          </w:tcPr>
          <w:p w14:paraId="04E0AF0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EAD565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1、对符合条件的烈士遗属、因公牺牲军人遗属、病故军人遗属定期抚恤金给付不予受理的；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2、违反规定受理烈士遗属、因公牺牲军人遗属、病故军人遗属定期抚恤金给付的；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3、对符合法定条件的烈士遗属、因公牺牲军人遗属、病故军人遗属定期抚恤金给付不在法定期限内作出受理或者不在法定期限内送达的；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4、未按照规定的标准办理，或者在军人抚恤优待工作中利用职权谋取私利的；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8662B4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02A939">
        <w:tblPrEx>
          <w:tblCellMar>
            <w:top w:w="0" w:type="dxa"/>
            <w:left w:w="108" w:type="dxa"/>
            <w:bottom w:w="0" w:type="dxa"/>
            <w:right w:w="108" w:type="dxa"/>
          </w:tblCellMar>
        </w:tblPrEx>
        <w:trPr>
          <w:trHeight w:val="24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83E960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632" w:type="dxa"/>
            <w:tcBorders>
              <w:top w:val="nil"/>
              <w:left w:val="nil"/>
              <w:bottom w:val="single" w:color="auto" w:sz="4" w:space="0"/>
              <w:right w:val="single" w:color="auto" w:sz="4" w:space="0"/>
            </w:tcBorders>
            <w:shd w:val="clear" w:color="auto" w:fill="auto"/>
            <w:vAlign w:val="center"/>
          </w:tcPr>
          <w:p w14:paraId="0763AEB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25089908">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自然灾害民房恢复重建资金申领</w:t>
            </w:r>
          </w:p>
        </w:tc>
        <w:tc>
          <w:tcPr>
            <w:tcW w:w="618" w:type="dxa"/>
            <w:tcBorders>
              <w:top w:val="nil"/>
              <w:left w:val="nil"/>
              <w:bottom w:val="single" w:color="auto" w:sz="4" w:space="0"/>
              <w:right w:val="single" w:color="auto" w:sz="4" w:space="0"/>
            </w:tcBorders>
            <w:shd w:val="clear" w:color="auto" w:fill="auto"/>
            <w:vAlign w:val="center"/>
          </w:tcPr>
          <w:p w14:paraId="1572A40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自然灾害民房恢复重建资金申领</w:t>
            </w:r>
          </w:p>
        </w:tc>
        <w:tc>
          <w:tcPr>
            <w:tcW w:w="630" w:type="dxa"/>
            <w:tcBorders>
              <w:top w:val="nil"/>
              <w:left w:val="nil"/>
              <w:bottom w:val="single" w:color="auto" w:sz="4" w:space="0"/>
              <w:right w:val="single" w:color="auto" w:sz="4" w:space="0"/>
            </w:tcBorders>
            <w:shd w:val="clear" w:color="auto" w:fill="auto"/>
            <w:vAlign w:val="center"/>
          </w:tcPr>
          <w:p w14:paraId="1E7A2BE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4D77B65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0AA6D93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14:paraId="63C14BE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《自然灾害救助条例》（2019年3月2日修订）第十九条、第二十条</w:t>
            </w:r>
          </w:p>
        </w:tc>
        <w:tc>
          <w:tcPr>
            <w:tcW w:w="4112" w:type="dxa"/>
            <w:tcBorders>
              <w:top w:val="nil"/>
              <w:left w:val="nil"/>
              <w:bottom w:val="single" w:color="auto" w:sz="4" w:space="0"/>
              <w:right w:val="single" w:color="auto" w:sz="4" w:space="0"/>
            </w:tcBorders>
            <w:shd w:val="clear" w:color="auto" w:fill="auto"/>
            <w:vAlign w:val="center"/>
          </w:tcPr>
          <w:p w14:paraId="1248F07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1、审查责任：审查相关证件，核实相关信息。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1FF123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1、对符合条件的自然灾害民房恢复重建资金申领不予审查的；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2、违反规定审查自然灾害民房恢复重建资金申领的；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3、有滥用职权、玩忽职守、徇私舞弊的其他行为的；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4、截留、挪用、私分自然灾害民房恢复重建资金的；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1A6C6C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DC92B6">
        <w:tblPrEx>
          <w:tblCellMar>
            <w:top w:w="0" w:type="dxa"/>
            <w:left w:w="108" w:type="dxa"/>
            <w:bottom w:w="0" w:type="dxa"/>
            <w:right w:w="108" w:type="dxa"/>
          </w:tblCellMar>
        </w:tblPrEx>
        <w:trPr>
          <w:trHeight w:val="264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7907FD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632" w:type="dxa"/>
            <w:tcBorders>
              <w:top w:val="nil"/>
              <w:left w:val="nil"/>
              <w:bottom w:val="single" w:color="auto" w:sz="4" w:space="0"/>
              <w:right w:val="single" w:color="auto" w:sz="4" w:space="0"/>
            </w:tcBorders>
            <w:shd w:val="clear" w:color="auto" w:fill="auto"/>
            <w:vAlign w:val="center"/>
          </w:tcPr>
          <w:p w14:paraId="71CABFC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178E8708">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受灾人员基本生活救助申请</w:t>
            </w:r>
          </w:p>
        </w:tc>
        <w:tc>
          <w:tcPr>
            <w:tcW w:w="618" w:type="dxa"/>
            <w:tcBorders>
              <w:top w:val="nil"/>
              <w:left w:val="nil"/>
              <w:bottom w:val="single" w:color="auto" w:sz="4" w:space="0"/>
              <w:right w:val="single" w:color="auto" w:sz="4" w:space="0"/>
            </w:tcBorders>
            <w:shd w:val="clear" w:color="auto" w:fill="auto"/>
            <w:vAlign w:val="center"/>
          </w:tcPr>
          <w:p w14:paraId="395191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受灾人员基本生活救助申请</w:t>
            </w:r>
          </w:p>
        </w:tc>
        <w:tc>
          <w:tcPr>
            <w:tcW w:w="630" w:type="dxa"/>
            <w:tcBorders>
              <w:top w:val="nil"/>
              <w:left w:val="nil"/>
              <w:bottom w:val="single" w:color="auto" w:sz="4" w:space="0"/>
              <w:right w:val="single" w:color="auto" w:sz="4" w:space="0"/>
            </w:tcBorders>
            <w:shd w:val="clear" w:color="auto" w:fill="auto"/>
            <w:vAlign w:val="center"/>
          </w:tcPr>
          <w:p w14:paraId="4396C29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F63E61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7CAD21D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14:paraId="6DA378F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1、《自然灾害救助条例》（2019年3月2日修订）第二十一条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2、民政部《受灾人员冬春生活救助工作规程》（2015年）</w:t>
            </w:r>
          </w:p>
        </w:tc>
        <w:tc>
          <w:tcPr>
            <w:tcW w:w="4112" w:type="dxa"/>
            <w:tcBorders>
              <w:top w:val="nil"/>
              <w:left w:val="nil"/>
              <w:bottom w:val="single" w:color="auto" w:sz="4" w:space="0"/>
              <w:right w:val="single" w:color="auto" w:sz="4" w:space="0"/>
            </w:tcBorders>
            <w:shd w:val="clear" w:color="auto" w:fill="auto"/>
            <w:vAlign w:val="center"/>
          </w:tcPr>
          <w:p w14:paraId="4F38879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1、审查责任：审查民主评议意见和有关材料，核实相关信息。</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17A9F3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1、对符合条件的受灾人员基本生活救助申请不予审核的；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2、违反规定审核受灾人员基本生活救助申请的；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3、未按照规定的标准办理，或违反“专款专用、重点使用、无偿使用”原则，优亲厚友，平均发放的；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AE905F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8379FC5">
        <w:tblPrEx>
          <w:tblCellMar>
            <w:top w:w="0" w:type="dxa"/>
            <w:left w:w="108" w:type="dxa"/>
            <w:bottom w:w="0" w:type="dxa"/>
            <w:right w:w="108" w:type="dxa"/>
          </w:tblCellMar>
        </w:tblPrEx>
        <w:trPr>
          <w:trHeight w:val="368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ACA18F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632" w:type="dxa"/>
            <w:tcBorders>
              <w:top w:val="nil"/>
              <w:left w:val="nil"/>
              <w:bottom w:val="single" w:color="auto" w:sz="4" w:space="0"/>
              <w:right w:val="single" w:color="auto" w:sz="4" w:space="0"/>
            </w:tcBorders>
            <w:shd w:val="clear" w:color="auto" w:fill="auto"/>
            <w:vAlign w:val="center"/>
          </w:tcPr>
          <w:p w14:paraId="452F9F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4ECC5BF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退耕还林补贴申领</w:t>
            </w:r>
          </w:p>
        </w:tc>
        <w:tc>
          <w:tcPr>
            <w:tcW w:w="618" w:type="dxa"/>
            <w:tcBorders>
              <w:top w:val="nil"/>
              <w:left w:val="nil"/>
              <w:bottom w:val="single" w:color="auto" w:sz="4" w:space="0"/>
              <w:right w:val="single" w:color="auto" w:sz="4" w:space="0"/>
            </w:tcBorders>
            <w:shd w:val="clear" w:color="auto" w:fill="auto"/>
            <w:vAlign w:val="center"/>
          </w:tcPr>
          <w:p w14:paraId="340FCCE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退耕还林补贴申领</w:t>
            </w:r>
          </w:p>
        </w:tc>
        <w:tc>
          <w:tcPr>
            <w:tcW w:w="630" w:type="dxa"/>
            <w:tcBorders>
              <w:top w:val="nil"/>
              <w:left w:val="nil"/>
              <w:bottom w:val="single" w:color="auto" w:sz="4" w:space="0"/>
              <w:right w:val="single" w:color="auto" w:sz="4" w:space="0"/>
            </w:tcBorders>
            <w:shd w:val="clear" w:color="auto" w:fill="auto"/>
            <w:vAlign w:val="center"/>
          </w:tcPr>
          <w:p w14:paraId="7E7666E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7396C2B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2DCFE9D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380001A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1、《退耕还林条例》（2016年2月6日修订）第四十条、第四十一条、第四十三条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2、《河北省财政厅关于提前下达2019年中央财政林业生态保护恢复资金预算指标的通知》（冀财农〔2018〕159号）</w:t>
            </w:r>
          </w:p>
        </w:tc>
        <w:tc>
          <w:tcPr>
            <w:tcW w:w="4112" w:type="dxa"/>
            <w:tcBorders>
              <w:top w:val="nil"/>
              <w:left w:val="nil"/>
              <w:bottom w:val="single" w:color="auto" w:sz="4" w:space="0"/>
              <w:right w:val="single" w:color="auto" w:sz="4" w:space="0"/>
            </w:tcBorders>
            <w:shd w:val="clear" w:color="auto" w:fill="auto"/>
            <w:vAlign w:val="center"/>
          </w:tcPr>
          <w:p w14:paraId="7FB08E3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CD973C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1、对符合条件的退耕还林补贴申领不予受理的；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2、违反规定受理退耕还林补贴申领的；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3、对符合法定条件的退耕还林补贴申领不在法定期限内作出受理或者不在法定期限内送达的；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08AD0D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1F66DE6">
        <w:tblPrEx>
          <w:tblCellMar>
            <w:top w:w="0" w:type="dxa"/>
            <w:left w:w="108" w:type="dxa"/>
            <w:bottom w:w="0" w:type="dxa"/>
            <w:right w:w="108" w:type="dxa"/>
          </w:tblCellMar>
        </w:tblPrEx>
        <w:trPr>
          <w:trHeight w:val="240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E52566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632" w:type="dxa"/>
            <w:tcBorders>
              <w:top w:val="nil"/>
              <w:left w:val="nil"/>
              <w:bottom w:val="single" w:color="auto" w:sz="4" w:space="0"/>
              <w:right w:val="single" w:color="auto" w:sz="4" w:space="0"/>
            </w:tcBorders>
            <w:shd w:val="clear" w:color="auto" w:fill="auto"/>
            <w:vAlign w:val="center"/>
          </w:tcPr>
          <w:p w14:paraId="1B1131B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6F8D519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造林绿化补贴申领</w:t>
            </w:r>
          </w:p>
        </w:tc>
        <w:tc>
          <w:tcPr>
            <w:tcW w:w="618" w:type="dxa"/>
            <w:tcBorders>
              <w:top w:val="nil"/>
              <w:left w:val="nil"/>
              <w:bottom w:val="single" w:color="auto" w:sz="4" w:space="0"/>
              <w:right w:val="single" w:color="auto" w:sz="4" w:space="0"/>
            </w:tcBorders>
            <w:shd w:val="clear" w:color="auto" w:fill="auto"/>
            <w:vAlign w:val="center"/>
          </w:tcPr>
          <w:p w14:paraId="06B16E0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造林绿化补贴申领</w:t>
            </w:r>
          </w:p>
        </w:tc>
        <w:tc>
          <w:tcPr>
            <w:tcW w:w="630" w:type="dxa"/>
            <w:tcBorders>
              <w:top w:val="nil"/>
              <w:left w:val="nil"/>
              <w:bottom w:val="single" w:color="auto" w:sz="4" w:space="0"/>
              <w:right w:val="single" w:color="auto" w:sz="4" w:space="0"/>
            </w:tcBorders>
            <w:shd w:val="clear" w:color="auto" w:fill="auto"/>
            <w:vAlign w:val="center"/>
          </w:tcPr>
          <w:p w14:paraId="3C8A5BA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6A8BA1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0636169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5331C3E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《财政部国家林业局关于印发&lt;林业改革发展资金管理办法&gt;的通知》（财农〔2016〕196号）第十二条</w:t>
            </w:r>
          </w:p>
        </w:tc>
        <w:tc>
          <w:tcPr>
            <w:tcW w:w="4112" w:type="dxa"/>
            <w:tcBorders>
              <w:top w:val="nil"/>
              <w:left w:val="nil"/>
              <w:bottom w:val="single" w:color="auto" w:sz="4" w:space="0"/>
              <w:right w:val="single" w:color="auto" w:sz="4" w:space="0"/>
            </w:tcBorders>
            <w:shd w:val="clear" w:color="auto" w:fill="auto"/>
            <w:vAlign w:val="center"/>
          </w:tcPr>
          <w:p w14:paraId="3C14469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3CD302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1、对符合条件的造林绿化补贴申领不予受理的；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2、违反规定受理造林绿化补贴申领的；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3、对符合法定条件的造林绿化补贴申领不在法定期限内作出受理或者不在法定期限内送达的；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4、滥用职权、玩忽职守、徇私舞弊等违法违纪行为的；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213D4CC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73BE5F">
        <w:tblPrEx>
          <w:tblCellMar>
            <w:top w:w="0" w:type="dxa"/>
            <w:left w:w="108" w:type="dxa"/>
            <w:bottom w:w="0" w:type="dxa"/>
            <w:right w:w="108" w:type="dxa"/>
          </w:tblCellMar>
        </w:tblPrEx>
        <w:trPr>
          <w:trHeight w:val="225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1CC59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632" w:type="dxa"/>
            <w:tcBorders>
              <w:top w:val="nil"/>
              <w:left w:val="nil"/>
              <w:bottom w:val="single" w:color="auto" w:sz="4" w:space="0"/>
              <w:right w:val="single" w:color="auto" w:sz="4" w:space="0"/>
            </w:tcBorders>
            <w:shd w:val="clear" w:color="auto" w:fill="auto"/>
            <w:vAlign w:val="center"/>
          </w:tcPr>
          <w:p w14:paraId="7F75358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给付</w:t>
            </w:r>
          </w:p>
        </w:tc>
        <w:tc>
          <w:tcPr>
            <w:tcW w:w="698" w:type="dxa"/>
            <w:tcBorders>
              <w:top w:val="nil"/>
              <w:left w:val="nil"/>
              <w:bottom w:val="single" w:color="auto" w:sz="4" w:space="0"/>
              <w:right w:val="single" w:color="auto" w:sz="4" w:space="0"/>
            </w:tcBorders>
            <w:shd w:val="clear" w:color="auto" w:fill="auto"/>
            <w:vAlign w:val="center"/>
          </w:tcPr>
          <w:p w14:paraId="452D1E6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残疾人机动轮椅车燃油补贴申领</w:t>
            </w:r>
          </w:p>
        </w:tc>
        <w:tc>
          <w:tcPr>
            <w:tcW w:w="618" w:type="dxa"/>
            <w:tcBorders>
              <w:top w:val="nil"/>
              <w:left w:val="nil"/>
              <w:bottom w:val="single" w:color="auto" w:sz="4" w:space="0"/>
              <w:right w:val="single" w:color="auto" w:sz="4" w:space="0"/>
            </w:tcBorders>
            <w:shd w:val="clear" w:color="auto" w:fill="auto"/>
            <w:vAlign w:val="center"/>
          </w:tcPr>
          <w:p w14:paraId="2842D68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残疾人机动轮椅车燃油补贴申领</w:t>
            </w:r>
          </w:p>
        </w:tc>
        <w:tc>
          <w:tcPr>
            <w:tcW w:w="630" w:type="dxa"/>
            <w:tcBorders>
              <w:top w:val="nil"/>
              <w:left w:val="nil"/>
              <w:bottom w:val="single" w:color="auto" w:sz="4" w:space="0"/>
              <w:right w:val="single" w:color="auto" w:sz="4" w:space="0"/>
            </w:tcBorders>
            <w:shd w:val="clear" w:color="auto" w:fill="auto"/>
            <w:vAlign w:val="center"/>
          </w:tcPr>
          <w:p w14:paraId="0B785A2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444F3B0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1C41CE5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41B0A86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《财政部中国残联关于残疾人机动轮椅车燃油补贴的通知》（财社〔2010〕256号）</w:t>
            </w:r>
          </w:p>
        </w:tc>
        <w:tc>
          <w:tcPr>
            <w:tcW w:w="4112" w:type="dxa"/>
            <w:tcBorders>
              <w:top w:val="nil"/>
              <w:left w:val="nil"/>
              <w:bottom w:val="single" w:color="auto" w:sz="4" w:space="0"/>
              <w:right w:val="single" w:color="auto" w:sz="4" w:space="0"/>
            </w:tcBorders>
            <w:shd w:val="clear" w:color="auto" w:fill="auto"/>
            <w:vAlign w:val="center"/>
          </w:tcPr>
          <w:p w14:paraId="3E43B5D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1、受理责任：依法受理或不予受理，并一次性告之不予受理理由或需补充提供的相关材料目录。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2、送达责任：残疾人相关证件和购车凭证规定期限内报送县级审批部门。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004F0A7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1、对符合条件的残疾人机动轮椅车燃油补贴申领不予受理的；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2、违反规定受理残疾人机动轮椅车燃油补贴申领的；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3、未按照规定的标准办理残疾人机动轮椅车燃油补贴的；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1E1281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323020">
        <w:tblPrEx>
          <w:tblCellMar>
            <w:top w:w="0" w:type="dxa"/>
            <w:left w:w="108" w:type="dxa"/>
            <w:bottom w:w="0" w:type="dxa"/>
            <w:right w:w="108" w:type="dxa"/>
          </w:tblCellMar>
        </w:tblPrEx>
        <w:trPr>
          <w:trHeight w:val="40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91B4F4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632" w:type="dxa"/>
            <w:tcBorders>
              <w:top w:val="nil"/>
              <w:left w:val="nil"/>
              <w:bottom w:val="single" w:color="auto" w:sz="4" w:space="0"/>
              <w:right w:val="single" w:color="auto" w:sz="4" w:space="0"/>
            </w:tcBorders>
            <w:shd w:val="clear" w:color="auto" w:fill="auto"/>
            <w:vAlign w:val="center"/>
          </w:tcPr>
          <w:p w14:paraId="2AD4CB2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595F2FE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14:paraId="3C78AD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户口登记项目变更更正</w:t>
            </w:r>
          </w:p>
        </w:tc>
        <w:tc>
          <w:tcPr>
            <w:tcW w:w="630" w:type="dxa"/>
            <w:tcBorders>
              <w:top w:val="nil"/>
              <w:left w:val="nil"/>
              <w:bottom w:val="single" w:color="auto" w:sz="4" w:space="0"/>
              <w:right w:val="single" w:color="auto" w:sz="4" w:space="0"/>
            </w:tcBorders>
            <w:shd w:val="clear" w:color="auto" w:fill="auto"/>
            <w:vAlign w:val="center"/>
          </w:tcPr>
          <w:p w14:paraId="7728D15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14:paraId="4C54638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2E965F3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2FDF55D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1、《中华人民共和国户口登记条例》（1958年1月9日）第十七条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2、《河北省公安机关户口登记管理工作规范》（冀公治〔2019〕15号）第六十四条、第七十一条、第七十四条、第七十五条</w:t>
            </w:r>
          </w:p>
        </w:tc>
        <w:tc>
          <w:tcPr>
            <w:tcW w:w="4112" w:type="dxa"/>
            <w:tcBorders>
              <w:top w:val="nil"/>
              <w:left w:val="nil"/>
              <w:bottom w:val="single" w:color="auto" w:sz="4" w:space="0"/>
              <w:right w:val="single" w:color="auto" w:sz="4" w:space="0"/>
            </w:tcBorders>
            <w:shd w:val="clear" w:color="auto" w:fill="auto"/>
            <w:vAlign w:val="center"/>
          </w:tcPr>
          <w:p w14:paraId="6EDDF5E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1、受理责任：公示依法应当提交的材料；一次性告知补正材料；依法受理或不予受理申请人户口登记项目变更更正材料（不予受理应当告知理由）。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2、审查责任：对申请人提交的相关申请证明材料进行审查，提出审查意见。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4、送达责任：通过确认的，在法定期限内，户口登记的内容予以变更或者更正。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10222B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4、因工作失误造成登记错误的，仍不予改正的；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5、擅自提供、泄露公民个人户籍资料、信息的；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6、玩忽职守、滥用职权，不依法履行义务的；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22434EE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14:paraId="415B9E5C">
        <w:tblPrEx>
          <w:tblCellMar>
            <w:top w:w="0" w:type="dxa"/>
            <w:left w:w="108" w:type="dxa"/>
            <w:bottom w:w="0" w:type="dxa"/>
            <w:right w:w="108" w:type="dxa"/>
          </w:tblCellMar>
        </w:tblPrEx>
        <w:trPr>
          <w:trHeight w:val="422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34D3D1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632" w:type="dxa"/>
            <w:tcBorders>
              <w:top w:val="nil"/>
              <w:left w:val="nil"/>
              <w:bottom w:val="single" w:color="auto" w:sz="4" w:space="0"/>
              <w:right w:val="single" w:color="auto" w:sz="4" w:space="0"/>
            </w:tcBorders>
            <w:shd w:val="clear" w:color="auto" w:fill="auto"/>
            <w:vAlign w:val="center"/>
          </w:tcPr>
          <w:p w14:paraId="099B73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2BEFDA52">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14:paraId="18476A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出生登记</w:t>
            </w:r>
          </w:p>
        </w:tc>
        <w:tc>
          <w:tcPr>
            <w:tcW w:w="630" w:type="dxa"/>
            <w:tcBorders>
              <w:top w:val="nil"/>
              <w:left w:val="nil"/>
              <w:bottom w:val="single" w:color="auto" w:sz="4" w:space="0"/>
              <w:right w:val="single" w:color="auto" w:sz="4" w:space="0"/>
            </w:tcBorders>
            <w:shd w:val="clear" w:color="auto" w:fill="auto"/>
            <w:vAlign w:val="center"/>
          </w:tcPr>
          <w:p w14:paraId="1CA84E3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14:paraId="791A16D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5309B63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7CE9B2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1、《中华人民共和国户口登记条例》（1958年1月9日）第七条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2、《河北省公安机关户口登记管理工作规范》（冀公治〔2019〕15号）第二十条</w:t>
            </w:r>
          </w:p>
        </w:tc>
        <w:tc>
          <w:tcPr>
            <w:tcW w:w="4112" w:type="dxa"/>
            <w:tcBorders>
              <w:top w:val="nil"/>
              <w:left w:val="nil"/>
              <w:bottom w:val="single" w:color="auto" w:sz="4" w:space="0"/>
              <w:right w:val="single" w:color="auto" w:sz="4" w:space="0"/>
            </w:tcBorders>
            <w:shd w:val="clear" w:color="auto" w:fill="auto"/>
            <w:vAlign w:val="center"/>
          </w:tcPr>
          <w:p w14:paraId="3E2442F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2、审查责任：对申请人提交的出生医学证明、父母结婚证等申请材料进行审查，提出审查意见。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4、送达责任：准予行政确认的，办理出生登记并制发《居民户口簿》。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011A71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4、擅自提供、泄露公民个人户籍资料、信息的；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5、玩忽职守、滥用职权，不依法履行义务的；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3820EA8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14:paraId="789A3CB6">
        <w:tblPrEx>
          <w:tblCellMar>
            <w:top w:w="0" w:type="dxa"/>
            <w:left w:w="108" w:type="dxa"/>
            <w:bottom w:w="0" w:type="dxa"/>
            <w:right w:w="108" w:type="dxa"/>
          </w:tblCellMar>
        </w:tblPrEx>
        <w:trPr>
          <w:trHeight w:val="466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C50643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632" w:type="dxa"/>
            <w:tcBorders>
              <w:top w:val="nil"/>
              <w:left w:val="nil"/>
              <w:bottom w:val="single" w:color="auto" w:sz="4" w:space="0"/>
              <w:right w:val="single" w:color="auto" w:sz="4" w:space="0"/>
            </w:tcBorders>
            <w:shd w:val="clear" w:color="auto" w:fill="auto"/>
            <w:vAlign w:val="center"/>
          </w:tcPr>
          <w:p w14:paraId="6546B0B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18945059">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14:paraId="4FF7913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户口迁移</w:t>
            </w:r>
          </w:p>
        </w:tc>
        <w:tc>
          <w:tcPr>
            <w:tcW w:w="630" w:type="dxa"/>
            <w:tcBorders>
              <w:top w:val="nil"/>
              <w:left w:val="nil"/>
              <w:bottom w:val="single" w:color="auto" w:sz="4" w:space="0"/>
              <w:right w:val="single" w:color="auto" w:sz="4" w:space="0"/>
            </w:tcBorders>
            <w:shd w:val="clear" w:color="auto" w:fill="auto"/>
            <w:vAlign w:val="center"/>
          </w:tcPr>
          <w:p w14:paraId="61C78E9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14:paraId="3994346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7DFA20D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1868CFE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1、《中华人民共和国户口登记条例》（1958年1月9日）第十条、第十三条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2、《河北省公安机关户口登记管理工作规范》（冀公治〔2019〕15号）第四十五条</w:t>
            </w:r>
          </w:p>
        </w:tc>
        <w:tc>
          <w:tcPr>
            <w:tcW w:w="4112" w:type="dxa"/>
            <w:tcBorders>
              <w:top w:val="nil"/>
              <w:left w:val="nil"/>
              <w:bottom w:val="single" w:color="auto" w:sz="4" w:space="0"/>
              <w:right w:val="single" w:color="auto" w:sz="4" w:space="0"/>
            </w:tcBorders>
            <w:shd w:val="clear" w:color="auto" w:fill="auto"/>
            <w:vAlign w:val="center"/>
          </w:tcPr>
          <w:p w14:paraId="16711A4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2、审查责任：对申请人提交的申请材料进行审查，提出审查意见。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4、送达责任：准予行政确认的，迁（移）出地公安派出所应当办理户口迁（移）出登记同时注销户口。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415AC3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4、擅自提供、泄露公民个人户籍资料、信息的；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5、玩忽职守、滥用职权，不依法履行义务的；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7E7E879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14:paraId="372FB019">
        <w:tblPrEx>
          <w:tblCellMar>
            <w:top w:w="0" w:type="dxa"/>
            <w:left w:w="108" w:type="dxa"/>
            <w:bottom w:w="0" w:type="dxa"/>
            <w:right w:w="108" w:type="dxa"/>
          </w:tblCellMar>
        </w:tblPrEx>
        <w:trPr>
          <w:trHeight w:val="480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2C433C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632" w:type="dxa"/>
            <w:tcBorders>
              <w:top w:val="nil"/>
              <w:left w:val="nil"/>
              <w:bottom w:val="single" w:color="auto" w:sz="4" w:space="0"/>
              <w:right w:val="single" w:color="auto" w:sz="4" w:space="0"/>
            </w:tcBorders>
            <w:shd w:val="clear" w:color="auto" w:fill="auto"/>
            <w:vAlign w:val="center"/>
          </w:tcPr>
          <w:p w14:paraId="58BA773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76FD5799">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14:paraId="306E972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户口注销</w:t>
            </w:r>
          </w:p>
        </w:tc>
        <w:tc>
          <w:tcPr>
            <w:tcW w:w="630" w:type="dxa"/>
            <w:tcBorders>
              <w:top w:val="nil"/>
              <w:left w:val="nil"/>
              <w:bottom w:val="single" w:color="auto" w:sz="4" w:space="0"/>
              <w:right w:val="single" w:color="auto" w:sz="4" w:space="0"/>
            </w:tcBorders>
            <w:shd w:val="clear" w:color="auto" w:fill="auto"/>
            <w:vAlign w:val="center"/>
          </w:tcPr>
          <w:p w14:paraId="026B29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14:paraId="33AD8E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4BA94C1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7D08E4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1、《中华人民共和国户口登记条例》（1958年1月9日）第八条、第十一条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2、《河北省公安机关户口登记管理工作规范》（冀公治〔2019〕15号）第四十三条、第四十五条、第四十六条、第四十七条、第四十八条</w:t>
            </w:r>
          </w:p>
        </w:tc>
        <w:tc>
          <w:tcPr>
            <w:tcW w:w="4112" w:type="dxa"/>
            <w:tcBorders>
              <w:top w:val="nil"/>
              <w:left w:val="nil"/>
              <w:bottom w:val="single" w:color="auto" w:sz="4" w:space="0"/>
              <w:right w:val="single" w:color="auto" w:sz="4" w:space="0"/>
            </w:tcBorders>
            <w:shd w:val="clear" w:color="auto" w:fill="auto"/>
            <w:vAlign w:val="center"/>
          </w:tcPr>
          <w:p w14:paraId="5F000D6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2、审查责任：对申请人提交的证明材料进行审查，提出审查意见。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4、送达责任：准予行政确认的，依相关证明、证件注销户口。</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071436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4、擅自提供、泄露公民个人户籍资料、信息的；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5、玩忽职守、滥用职权，不依法履行义务的；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2EE586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14:paraId="65FFF36E">
        <w:tblPrEx>
          <w:tblCellMar>
            <w:top w:w="0" w:type="dxa"/>
            <w:left w:w="108" w:type="dxa"/>
            <w:bottom w:w="0" w:type="dxa"/>
            <w:right w:w="108" w:type="dxa"/>
          </w:tblCellMar>
        </w:tblPrEx>
        <w:trPr>
          <w:trHeight w:val="396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6B25D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632" w:type="dxa"/>
            <w:tcBorders>
              <w:top w:val="nil"/>
              <w:left w:val="nil"/>
              <w:bottom w:val="single" w:color="auto" w:sz="4" w:space="0"/>
              <w:right w:val="single" w:color="auto" w:sz="4" w:space="0"/>
            </w:tcBorders>
            <w:shd w:val="clear" w:color="auto" w:fill="auto"/>
            <w:vAlign w:val="center"/>
          </w:tcPr>
          <w:p w14:paraId="066C56F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7DD143B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14:paraId="5EEF20D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居民户口簿补(换)领</w:t>
            </w:r>
          </w:p>
        </w:tc>
        <w:tc>
          <w:tcPr>
            <w:tcW w:w="630" w:type="dxa"/>
            <w:tcBorders>
              <w:top w:val="nil"/>
              <w:left w:val="nil"/>
              <w:bottom w:val="single" w:color="auto" w:sz="4" w:space="0"/>
              <w:right w:val="single" w:color="auto" w:sz="4" w:space="0"/>
            </w:tcBorders>
            <w:shd w:val="clear" w:color="auto" w:fill="auto"/>
            <w:vAlign w:val="center"/>
          </w:tcPr>
          <w:p w14:paraId="45E47AC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14:paraId="0246B20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2441F41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6BEEC81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2、《河北省公安机关户口登记管理工作规范》（冀公治〔2019〕15号）第九十五条</w:t>
            </w:r>
          </w:p>
        </w:tc>
        <w:tc>
          <w:tcPr>
            <w:tcW w:w="4112" w:type="dxa"/>
            <w:tcBorders>
              <w:top w:val="nil"/>
              <w:left w:val="nil"/>
              <w:bottom w:val="single" w:color="auto" w:sz="4" w:space="0"/>
              <w:right w:val="single" w:color="auto" w:sz="4" w:space="0"/>
            </w:tcBorders>
            <w:shd w:val="clear" w:color="auto" w:fill="auto"/>
            <w:vAlign w:val="center"/>
          </w:tcPr>
          <w:p w14:paraId="02A2D4F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2、审查责任：对申请人提交的证明材料进行审查，提出审查意见。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4、送达责任：准予行政确认的，补（换）领新户口簿。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7BCDF3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4、擅自提供、泄露公民个人户籍资料、信息的；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5、玩忽职守、滥用职权，不依法履行义务的；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4DE66BF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14:paraId="0BAC13ED">
        <w:tblPrEx>
          <w:tblCellMar>
            <w:top w:w="0" w:type="dxa"/>
            <w:left w:w="108" w:type="dxa"/>
            <w:bottom w:w="0" w:type="dxa"/>
            <w:right w:w="108" w:type="dxa"/>
          </w:tblCellMar>
        </w:tblPrEx>
        <w:trPr>
          <w:trHeight w:val="2548"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33B80F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632" w:type="dxa"/>
            <w:tcBorders>
              <w:top w:val="nil"/>
              <w:left w:val="nil"/>
              <w:bottom w:val="single" w:color="auto" w:sz="4" w:space="0"/>
              <w:right w:val="single" w:color="auto" w:sz="4" w:space="0"/>
            </w:tcBorders>
            <w:shd w:val="clear" w:color="auto" w:fill="auto"/>
            <w:vAlign w:val="center"/>
          </w:tcPr>
          <w:p w14:paraId="6962815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06ADFD4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户口登记、注销、迁移</w:t>
            </w:r>
          </w:p>
        </w:tc>
        <w:tc>
          <w:tcPr>
            <w:tcW w:w="618" w:type="dxa"/>
            <w:tcBorders>
              <w:top w:val="nil"/>
              <w:left w:val="nil"/>
              <w:bottom w:val="single" w:color="auto" w:sz="4" w:space="0"/>
              <w:right w:val="single" w:color="auto" w:sz="4" w:space="0"/>
            </w:tcBorders>
            <w:shd w:val="clear" w:color="auto" w:fill="auto"/>
            <w:vAlign w:val="center"/>
          </w:tcPr>
          <w:p w14:paraId="1FED86B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立户分户</w:t>
            </w:r>
          </w:p>
        </w:tc>
        <w:tc>
          <w:tcPr>
            <w:tcW w:w="630" w:type="dxa"/>
            <w:tcBorders>
              <w:top w:val="nil"/>
              <w:left w:val="nil"/>
              <w:bottom w:val="single" w:color="auto" w:sz="4" w:space="0"/>
              <w:right w:val="single" w:color="auto" w:sz="4" w:space="0"/>
            </w:tcBorders>
            <w:shd w:val="clear" w:color="auto" w:fill="auto"/>
            <w:vAlign w:val="center"/>
          </w:tcPr>
          <w:p w14:paraId="291D99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14:paraId="0D7ABBC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25F07FF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216CF38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1、《中华人民共和国户口登记条例》（1958年1月9日）第五条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2、《河北省公安机关户口登记管理工作规范》（冀公治〔2019〕15号）第十三条</w:t>
            </w:r>
          </w:p>
        </w:tc>
        <w:tc>
          <w:tcPr>
            <w:tcW w:w="4112" w:type="dxa"/>
            <w:tcBorders>
              <w:top w:val="nil"/>
              <w:left w:val="nil"/>
              <w:bottom w:val="single" w:color="auto" w:sz="4" w:space="0"/>
              <w:right w:val="single" w:color="auto" w:sz="4" w:space="0"/>
            </w:tcBorders>
            <w:shd w:val="clear" w:color="auto" w:fill="auto"/>
            <w:vAlign w:val="center"/>
          </w:tcPr>
          <w:p w14:paraId="656EF99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2、审查责任：对申请人提交的证明材料进行审查，提出审查意见。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4、送达责任：准予行政确认的，凭相关证明办理立户/分户登记。</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5、监管责任：县级公安机关负责本地户口登记事项办理的监督、检查、指导。</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9EABD9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4、擅自提供、泄露公民个人户籍资料、信息的；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5、玩忽职守、滥用职权，不依法履行义务的；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1542CB3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14:paraId="433114AE">
        <w:tblPrEx>
          <w:tblCellMar>
            <w:top w:w="0" w:type="dxa"/>
            <w:left w:w="108" w:type="dxa"/>
            <w:bottom w:w="0" w:type="dxa"/>
            <w:right w:w="108" w:type="dxa"/>
          </w:tblCellMar>
        </w:tblPrEx>
        <w:trPr>
          <w:trHeight w:val="341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19149A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632" w:type="dxa"/>
            <w:tcBorders>
              <w:top w:val="nil"/>
              <w:left w:val="nil"/>
              <w:bottom w:val="single" w:color="auto" w:sz="4" w:space="0"/>
              <w:right w:val="single" w:color="auto" w:sz="4" w:space="0"/>
            </w:tcBorders>
            <w:shd w:val="clear" w:color="auto" w:fill="auto"/>
            <w:vAlign w:val="center"/>
          </w:tcPr>
          <w:p w14:paraId="53CE008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366A0419">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核发居民身份证</w:t>
            </w:r>
          </w:p>
        </w:tc>
        <w:tc>
          <w:tcPr>
            <w:tcW w:w="618" w:type="dxa"/>
            <w:tcBorders>
              <w:top w:val="nil"/>
              <w:left w:val="nil"/>
              <w:bottom w:val="single" w:color="auto" w:sz="4" w:space="0"/>
              <w:right w:val="single" w:color="auto" w:sz="4" w:space="0"/>
            </w:tcBorders>
            <w:shd w:val="clear" w:color="auto" w:fill="auto"/>
            <w:vAlign w:val="center"/>
          </w:tcPr>
          <w:p w14:paraId="64C71BD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核发居民身份证</w:t>
            </w:r>
          </w:p>
        </w:tc>
        <w:tc>
          <w:tcPr>
            <w:tcW w:w="630" w:type="dxa"/>
            <w:tcBorders>
              <w:top w:val="nil"/>
              <w:left w:val="nil"/>
              <w:bottom w:val="single" w:color="auto" w:sz="4" w:space="0"/>
              <w:right w:val="single" w:color="auto" w:sz="4" w:space="0"/>
            </w:tcBorders>
            <w:shd w:val="clear" w:color="auto" w:fill="auto"/>
            <w:vAlign w:val="center"/>
          </w:tcPr>
          <w:p w14:paraId="67826A2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14:paraId="0DF83DC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3E5F2B4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0CD7C78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《中华人民共和国居民身份证法》(2011年10月29日修正)</w:t>
            </w:r>
            <w:r>
              <w:rPr>
                <w:rFonts w:ascii="Times New Roman" w:hAnsi="Times New Roman" w:eastAsia="宋体" w:cs="Times New Roman"/>
                <w:color w:val="000000"/>
                <w:kern w:val="0"/>
                <w:sz w:val="18"/>
                <w:szCs w:val="18"/>
              </w:rPr>
              <w:t> </w:t>
            </w:r>
            <w:r>
              <w:rPr>
                <w:rFonts w:hint="eastAsia" w:ascii="宋体" w:hAnsi="宋体" w:eastAsia="宋体" w:cs="宋体"/>
                <w:color w:val="000000"/>
                <w:kern w:val="0"/>
                <w:sz w:val="18"/>
                <w:szCs w:val="18"/>
              </w:rPr>
              <w:t>第二条</w:t>
            </w:r>
          </w:p>
        </w:tc>
        <w:tc>
          <w:tcPr>
            <w:tcW w:w="4112" w:type="dxa"/>
            <w:tcBorders>
              <w:top w:val="nil"/>
              <w:left w:val="nil"/>
              <w:bottom w:val="single" w:color="auto" w:sz="4" w:space="0"/>
              <w:right w:val="single" w:color="auto" w:sz="4" w:space="0"/>
            </w:tcBorders>
            <w:shd w:val="clear" w:color="auto" w:fill="auto"/>
            <w:vAlign w:val="center"/>
          </w:tcPr>
          <w:p w14:paraId="002EB9F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2、审查责任：对申请人提交的《居民身份证申领登记表》，交验居民户口簿等申请材料进行审查，提出审查意见。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3、决定责任：作出是否准予行政确认的决定，法定告知。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4、送达责任：准予行政确认的，统一制证，发放《居民身份证领取凭证》领取证件。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5、监管责任：对居民身份证进行日常监督管理。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3D87FE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3、无正当理由不在法定期限内发放居民身份证的；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4、公安机关及其人民警察对因制作、发放居民身份证，违反保密要求擅自提供、泄露知悉的公民的个人信息，侵害公民合法权益的；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5、利用制作、发放居民身份证的便利，收受他人财物或者谋取其他利益的；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17E519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14:paraId="2A114285">
        <w:tblPrEx>
          <w:tblCellMar>
            <w:top w:w="0" w:type="dxa"/>
            <w:left w:w="108" w:type="dxa"/>
            <w:bottom w:w="0" w:type="dxa"/>
            <w:right w:w="108" w:type="dxa"/>
          </w:tblCellMar>
        </w:tblPrEx>
        <w:trPr>
          <w:trHeight w:val="269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9F9EDB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632" w:type="dxa"/>
            <w:tcBorders>
              <w:top w:val="nil"/>
              <w:left w:val="nil"/>
              <w:bottom w:val="single" w:color="auto" w:sz="4" w:space="0"/>
              <w:right w:val="single" w:color="auto" w:sz="4" w:space="0"/>
            </w:tcBorders>
            <w:shd w:val="clear" w:color="auto" w:fill="auto"/>
            <w:vAlign w:val="center"/>
          </w:tcPr>
          <w:p w14:paraId="0A58F01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58A0A8A8">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核发居住证</w:t>
            </w:r>
          </w:p>
        </w:tc>
        <w:tc>
          <w:tcPr>
            <w:tcW w:w="618" w:type="dxa"/>
            <w:tcBorders>
              <w:top w:val="nil"/>
              <w:left w:val="nil"/>
              <w:bottom w:val="single" w:color="auto" w:sz="4" w:space="0"/>
              <w:right w:val="single" w:color="auto" w:sz="4" w:space="0"/>
            </w:tcBorders>
            <w:shd w:val="clear" w:color="auto" w:fill="auto"/>
            <w:vAlign w:val="center"/>
          </w:tcPr>
          <w:p w14:paraId="0861A4D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核发居住证</w:t>
            </w:r>
          </w:p>
        </w:tc>
        <w:tc>
          <w:tcPr>
            <w:tcW w:w="630" w:type="dxa"/>
            <w:tcBorders>
              <w:top w:val="nil"/>
              <w:left w:val="nil"/>
              <w:bottom w:val="single" w:color="auto" w:sz="4" w:space="0"/>
              <w:right w:val="single" w:color="auto" w:sz="4" w:space="0"/>
            </w:tcBorders>
            <w:shd w:val="clear" w:color="auto" w:fill="auto"/>
            <w:vAlign w:val="center"/>
          </w:tcPr>
          <w:p w14:paraId="703A064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14:paraId="4E1A269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5016E8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57CB60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1、《居住证暂行条例》（2015年10月21日中华人民共和国国务院令第663号）第二条、第八条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2、《河北省居住证实施办法（试行）》（冀政发〔2016〕4号）第九条</w:t>
            </w:r>
          </w:p>
        </w:tc>
        <w:tc>
          <w:tcPr>
            <w:tcW w:w="4112" w:type="dxa"/>
            <w:tcBorders>
              <w:top w:val="nil"/>
              <w:left w:val="nil"/>
              <w:bottom w:val="single" w:color="auto" w:sz="4" w:space="0"/>
              <w:right w:val="single" w:color="auto" w:sz="4" w:space="0"/>
            </w:tcBorders>
            <w:shd w:val="clear" w:color="auto" w:fill="auto"/>
            <w:vAlign w:val="center"/>
          </w:tcPr>
          <w:p w14:paraId="7417650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2、审查责任：对申请人提交的申请材料进行审查，提出审查意见。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4、送达责任：作出决定后及时向申请人核发居住证。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5、监管责任：县级以上公安部门根据职责做好居住证持有人的权益保障、服务和管理工作。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92B48C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3、无正当理由不在法定期限内核发居住证的；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4、利用制作、发放居住证的便利，收受他人财物或者谋取其他利益；</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5、国家机关及其工作人员对违反保密要求，擅自提供、泄露知悉的居住证持有人个人信息，侵害公民合法权益的；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6、违反有关规定收取费用；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7、篡改居住证信息；</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04223E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14:paraId="7A617414">
        <w:tblPrEx>
          <w:tblCellMar>
            <w:top w:w="0" w:type="dxa"/>
            <w:left w:w="108" w:type="dxa"/>
            <w:bottom w:w="0" w:type="dxa"/>
            <w:right w:w="108" w:type="dxa"/>
          </w:tblCellMar>
        </w:tblPrEx>
        <w:trPr>
          <w:trHeight w:val="336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20696A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632" w:type="dxa"/>
            <w:tcBorders>
              <w:top w:val="nil"/>
              <w:left w:val="nil"/>
              <w:bottom w:val="single" w:color="auto" w:sz="4" w:space="0"/>
              <w:right w:val="single" w:color="auto" w:sz="4" w:space="0"/>
            </w:tcBorders>
            <w:shd w:val="clear" w:color="auto" w:fill="auto"/>
            <w:vAlign w:val="center"/>
          </w:tcPr>
          <w:p w14:paraId="209A66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69836A3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暂住人口登记</w:t>
            </w:r>
          </w:p>
        </w:tc>
        <w:tc>
          <w:tcPr>
            <w:tcW w:w="618" w:type="dxa"/>
            <w:tcBorders>
              <w:top w:val="nil"/>
              <w:left w:val="nil"/>
              <w:bottom w:val="single" w:color="auto" w:sz="4" w:space="0"/>
              <w:right w:val="single" w:color="auto" w:sz="4" w:space="0"/>
            </w:tcBorders>
            <w:shd w:val="clear" w:color="auto" w:fill="auto"/>
            <w:vAlign w:val="center"/>
          </w:tcPr>
          <w:p w14:paraId="00182A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暂住人口登记</w:t>
            </w:r>
          </w:p>
        </w:tc>
        <w:tc>
          <w:tcPr>
            <w:tcW w:w="630" w:type="dxa"/>
            <w:tcBorders>
              <w:top w:val="nil"/>
              <w:left w:val="nil"/>
              <w:bottom w:val="single" w:color="auto" w:sz="4" w:space="0"/>
              <w:right w:val="single" w:color="auto" w:sz="4" w:space="0"/>
            </w:tcBorders>
            <w:shd w:val="clear" w:color="auto" w:fill="auto"/>
            <w:vAlign w:val="center"/>
          </w:tcPr>
          <w:p w14:paraId="6856BE7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派出所</w:t>
            </w:r>
          </w:p>
        </w:tc>
        <w:tc>
          <w:tcPr>
            <w:tcW w:w="644" w:type="dxa"/>
            <w:tcBorders>
              <w:top w:val="nil"/>
              <w:left w:val="nil"/>
              <w:bottom w:val="single" w:color="auto" w:sz="4" w:space="0"/>
              <w:right w:val="single" w:color="auto" w:sz="4" w:space="0"/>
            </w:tcBorders>
            <w:shd w:val="clear" w:color="auto" w:fill="auto"/>
            <w:vAlign w:val="center"/>
          </w:tcPr>
          <w:p w14:paraId="3EDF78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5D27AC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2D40D3B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1、《中华人民共和国户口登记条例》（1958年1月9日）第十五条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2、《河北省流动人口服务管理规定》（河北省人民政府令〔2011〕第20号）第九条</w:t>
            </w:r>
          </w:p>
        </w:tc>
        <w:tc>
          <w:tcPr>
            <w:tcW w:w="4112" w:type="dxa"/>
            <w:tcBorders>
              <w:top w:val="nil"/>
              <w:left w:val="nil"/>
              <w:bottom w:val="single" w:color="auto" w:sz="4" w:space="0"/>
              <w:right w:val="single" w:color="auto" w:sz="4" w:space="0"/>
            </w:tcBorders>
            <w:shd w:val="clear" w:color="auto" w:fill="auto"/>
            <w:vAlign w:val="center"/>
          </w:tcPr>
          <w:p w14:paraId="095C2FD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2、审查责任：对申请人提交的《居民身份证申领登记表》，交验居民户口簿等申请材料进行审查，提出审查意见。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3、决定责任：作出是否准予行政确认的决定，法定告知。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4、送达责任：作出决定后及时向申请人核发暂住人口登记证。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5、监管责任：公安派出所负责辖区内暂住人口的登记、发证和管理工作；定期统计、核查暂住人口。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B8B0A1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3、无正当理由不在法定期限内发放居民身份证的；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4、公安机关及其人民警察对因制作、发放居民身份证，违反保密要求擅自提供、泄露知悉的公民的个人信息，侵害公民合法权益的；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5、利用发放暂住人口登记的便利，收受他人财物或者谋取其他利益的；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0D0DFD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w:t>
            </w:r>
          </w:p>
        </w:tc>
      </w:tr>
      <w:tr w14:paraId="74C83D4F">
        <w:tblPrEx>
          <w:tblCellMar>
            <w:top w:w="0" w:type="dxa"/>
            <w:left w:w="108" w:type="dxa"/>
            <w:bottom w:w="0" w:type="dxa"/>
            <w:right w:w="108" w:type="dxa"/>
          </w:tblCellMar>
        </w:tblPrEx>
        <w:trPr>
          <w:trHeight w:val="27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074F2A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632" w:type="dxa"/>
            <w:tcBorders>
              <w:top w:val="nil"/>
              <w:left w:val="nil"/>
              <w:bottom w:val="single" w:color="auto" w:sz="4" w:space="0"/>
              <w:right w:val="single" w:color="auto" w:sz="4" w:space="0"/>
            </w:tcBorders>
            <w:shd w:val="clear" w:color="auto" w:fill="auto"/>
            <w:vAlign w:val="center"/>
          </w:tcPr>
          <w:p w14:paraId="31CDB8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75637B78">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经济状况证明出具</w:t>
            </w:r>
          </w:p>
        </w:tc>
        <w:tc>
          <w:tcPr>
            <w:tcW w:w="618" w:type="dxa"/>
            <w:tcBorders>
              <w:top w:val="nil"/>
              <w:left w:val="nil"/>
              <w:bottom w:val="single" w:color="auto" w:sz="4" w:space="0"/>
              <w:right w:val="single" w:color="auto" w:sz="4" w:space="0"/>
            </w:tcBorders>
            <w:shd w:val="clear" w:color="auto" w:fill="auto"/>
            <w:vAlign w:val="center"/>
          </w:tcPr>
          <w:p w14:paraId="3CD02D2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经济状况证明出具</w:t>
            </w:r>
          </w:p>
        </w:tc>
        <w:tc>
          <w:tcPr>
            <w:tcW w:w="630" w:type="dxa"/>
            <w:tcBorders>
              <w:top w:val="nil"/>
              <w:left w:val="nil"/>
              <w:bottom w:val="single" w:color="auto" w:sz="4" w:space="0"/>
              <w:right w:val="single" w:color="auto" w:sz="4" w:space="0"/>
            </w:tcBorders>
            <w:shd w:val="clear" w:color="auto" w:fill="auto"/>
            <w:vAlign w:val="center"/>
          </w:tcPr>
          <w:p w14:paraId="799176B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3D7A8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5808C24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3AC177A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《河北省法律援助条例》（2007年7月19日）第十四条</w:t>
            </w:r>
          </w:p>
        </w:tc>
        <w:tc>
          <w:tcPr>
            <w:tcW w:w="4112" w:type="dxa"/>
            <w:tcBorders>
              <w:top w:val="nil"/>
              <w:left w:val="nil"/>
              <w:bottom w:val="single" w:color="auto" w:sz="4" w:space="0"/>
              <w:right w:val="single" w:color="auto" w:sz="4" w:space="0"/>
            </w:tcBorders>
            <w:shd w:val="clear" w:color="auto" w:fill="auto"/>
            <w:vAlign w:val="center"/>
          </w:tcPr>
          <w:p w14:paraId="13B9191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2、审查责任：审查申请人提交的材料，对证明的内容、真实情况进行核实。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3、决定责任：街道办事处、乡（镇）级人民政府在收到公民请求出具经济困难证明的申请之日起，应当在三个工作日内对符合条件的出具证明；不出具证明的，应当书面告知申请人，并说明理由；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4、送达责任：作出决定后及时向申请人出具经济状况证明；</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4BA952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3、无正当理由不在法定期限内出具经济状况证明的；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4、出具虚假证明的；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5、滥用职权、玩忽职守的；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287D16B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359BE35">
        <w:tblPrEx>
          <w:tblCellMar>
            <w:top w:w="0" w:type="dxa"/>
            <w:left w:w="108" w:type="dxa"/>
            <w:bottom w:w="0" w:type="dxa"/>
            <w:right w:w="108" w:type="dxa"/>
          </w:tblCellMar>
        </w:tblPrEx>
        <w:trPr>
          <w:trHeight w:val="264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FC2863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632" w:type="dxa"/>
            <w:tcBorders>
              <w:top w:val="nil"/>
              <w:left w:val="nil"/>
              <w:bottom w:val="single" w:color="auto" w:sz="4" w:space="0"/>
              <w:right w:val="single" w:color="auto" w:sz="4" w:space="0"/>
            </w:tcBorders>
            <w:shd w:val="clear" w:color="auto" w:fill="auto"/>
            <w:vAlign w:val="center"/>
          </w:tcPr>
          <w:p w14:paraId="4889D5E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41E741D9">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最低生活保障定期审核</w:t>
            </w:r>
          </w:p>
        </w:tc>
        <w:tc>
          <w:tcPr>
            <w:tcW w:w="618" w:type="dxa"/>
            <w:tcBorders>
              <w:top w:val="nil"/>
              <w:left w:val="nil"/>
              <w:bottom w:val="single" w:color="auto" w:sz="4" w:space="0"/>
              <w:right w:val="single" w:color="auto" w:sz="4" w:space="0"/>
            </w:tcBorders>
            <w:shd w:val="clear" w:color="auto" w:fill="auto"/>
            <w:vAlign w:val="center"/>
          </w:tcPr>
          <w:p w14:paraId="59172E0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最低生活保障定期审核</w:t>
            </w:r>
          </w:p>
        </w:tc>
        <w:tc>
          <w:tcPr>
            <w:tcW w:w="630" w:type="dxa"/>
            <w:tcBorders>
              <w:top w:val="nil"/>
              <w:left w:val="nil"/>
              <w:bottom w:val="single" w:color="auto" w:sz="4" w:space="0"/>
              <w:right w:val="single" w:color="auto" w:sz="4" w:space="0"/>
            </w:tcBorders>
            <w:shd w:val="clear" w:color="auto" w:fill="auto"/>
            <w:vAlign w:val="center"/>
          </w:tcPr>
          <w:p w14:paraId="74F5771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05C502C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0EFBCF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183DB1C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《河北省社会救助实施办法》（2015年11月12日）第十四条</w:t>
            </w:r>
          </w:p>
        </w:tc>
        <w:tc>
          <w:tcPr>
            <w:tcW w:w="4112" w:type="dxa"/>
            <w:tcBorders>
              <w:top w:val="nil"/>
              <w:left w:val="nil"/>
              <w:bottom w:val="single" w:color="auto" w:sz="4" w:space="0"/>
              <w:right w:val="single" w:color="auto" w:sz="4" w:space="0"/>
            </w:tcBorders>
            <w:shd w:val="clear" w:color="auto" w:fill="auto"/>
            <w:vAlign w:val="center"/>
          </w:tcPr>
          <w:p w14:paraId="0A9AD1E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乡（镇）人民政府或街道办事处应定期开展复核，并根据复核结果，及时报请县级民政部门办理低保金停发、减发或增发、继发的手续。对收入来源不固定、有劳动能力和劳动条件的农村低保家庭，应每季复核一次；对家庭经济状况和成员基本情况相对稳定的低保家庭，应每半年复核一次；对家庭中有重病、重残人员且收入基本无变化的低保家庭，应每年复核一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548046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1、对符合最低生活保障定期审核条件不予受理的；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2、未定期核查的；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3、对已获得农村低保家庭对象，因情况发生变化不再符合最低生活保障条件未停止的；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4、滥用职权、玩忽职守的；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5、其他违反法律法规规定的行为。</w:t>
            </w:r>
          </w:p>
        </w:tc>
        <w:tc>
          <w:tcPr>
            <w:tcW w:w="440" w:type="dxa"/>
            <w:tcBorders>
              <w:top w:val="nil"/>
              <w:left w:val="nil"/>
              <w:bottom w:val="single" w:color="auto" w:sz="4" w:space="0"/>
              <w:right w:val="single" w:color="auto" w:sz="4" w:space="0"/>
            </w:tcBorders>
            <w:shd w:val="clear" w:color="auto" w:fill="auto"/>
            <w:vAlign w:val="center"/>
          </w:tcPr>
          <w:p w14:paraId="42F664B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5BCDC1">
        <w:tblPrEx>
          <w:tblCellMar>
            <w:top w:w="0" w:type="dxa"/>
            <w:left w:w="108" w:type="dxa"/>
            <w:bottom w:w="0" w:type="dxa"/>
            <w:right w:w="108" w:type="dxa"/>
          </w:tblCellMar>
        </w:tblPrEx>
        <w:trPr>
          <w:trHeight w:val="283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D90B3D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632" w:type="dxa"/>
            <w:tcBorders>
              <w:top w:val="nil"/>
              <w:left w:val="nil"/>
              <w:bottom w:val="single" w:color="auto" w:sz="4" w:space="0"/>
              <w:right w:val="single" w:color="auto" w:sz="4" w:space="0"/>
            </w:tcBorders>
            <w:shd w:val="clear" w:color="auto" w:fill="auto"/>
            <w:vAlign w:val="center"/>
          </w:tcPr>
          <w:p w14:paraId="2CF75EA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39C316E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内地居民婚姻登记</w:t>
            </w:r>
          </w:p>
        </w:tc>
        <w:tc>
          <w:tcPr>
            <w:tcW w:w="618" w:type="dxa"/>
            <w:tcBorders>
              <w:top w:val="nil"/>
              <w:left w:val="nil"/>
              <w:bottom w:val="single" w:color="auto" w:sz="4" w:space="0"/>
              <w:right w:val="single" w:color="auto" w:sz="4" w:space="0"/>
            </w:tcBorders>
            <w:shd w:val="clear" w:color="auto" w:fill="auto"/>
            <w:vAlign w:val="center"/>
          </w:tcPr>
          <w:p w14:paraId="547E9DE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内地居民结婚登记</w:t>
            </w:r>
          </w:p>
        </w:tc>
        <w:tc>
          <w:tcPr>
            <w:tcW w:w="630" w:type="dxa"/>
            <w:tcBorders>
              <w:top w:val="nil"/>
              <w:left w:val="nil"/>
              <w:bottom w:val="single" w:color="auto" w:sz="4" w:space="0"/>
              <w:right w:val="single" w:color="auto" w:sz="4" w:space="0"/>
            </w:tcBorders>
            <w:shd w:val="clear" w:color="auto" w:fill="auto"/>
            <w:vAlign w:val="center"/>
          </w:tcPr>
          <w:p w14:paraId="27E513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766182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6712D6A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27BEDB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1、《中华人民共和国民法典》（2020年5月28日通过）第一千零四十九条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2、《婚姻登记条例》（2003年8月8日中华人民共和国国务院令第387号）第二条</w:t>
            </w:r>
          </w:p>
        </w:tc>
        <w:tc>
          <w:tcPr>
            <w:tcW w:w="4112" w:type="dxa"/>
            <w:tcBorders>
              <w:top w:val="nil"/>
              <w:left w:val="nil"/>
              <w:bottom w:val="single" w:color="auto" w:sz="4" w:space="0"/>
              <w:right w:val="single" w:color="auto" w:sz="4" w:space="0"/>
            </w:tcBorders>
            <w:shd w:val="clear" w:color="auto" w:fill="auto"/>
            <w:vAlign w:val="center"/>
          </w:tcPr>
          <w:p w14:paraId="3ACEAA3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2、审查责任：审查申请人提交的材料，提出审查意见；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3、决定责任：作出是否准予行政确认的决定，法定告知。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4、送达责任：准予行政确认的，予以登记；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A7F7FD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3、工作人员滥用职权、徇私舞弊、玩忽职守的；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4、工作人员索贿、受贿，谋取不正当利益的；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4366B1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7B43B2">
        <w:tblPrEx>
          <w:tblCellMar>
            <w:top w:w="0" w:type="dxa"/>
            <w:left w:w="108" w:type="dxa"/>
            <w:bottom w:w="0" w:type="dxa"/>
            <w:right w:w="108" w:type="dxa"/>
          </w:tblCellMar>
        </w:tblPrEx>
        <w:trPr>
          <w:trHeight w:val="2866"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C89611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632" w:type="dxa"/>
            <w:tcBorders>
              <w:top w:val="nil"/>
              <w:left w:val="nil"/>
              <w:bottom w:val="single" w:color="auto" w:sz="4" w:space="0"/>
              <w:right w:val="single" w:color="auto" w:sz="4" w:space="0"/>
            </w:tcBorders>
            <w:shd w:val="clear" w:color="auto" w:fill="auto"/>
            <w:vAlign w:val="center"/>
          </w:tcPr>
          <w:p w14:paraId="748E757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72F2944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内地居民婚姻登记</w:t>
            </w:r>
          </w:p>
        </w:tc>
        <w:tc>
          <w:tcPr>
            <w:tcW w:w="618" w:type="dxa"/>
            <w:tcBorders>
              <w:top w:val="nil"/>
              <w:left w:val="nil"/>
              <w:bottom w:val="single" w:color="auto" w:sz="4" w:space="0"/>
              <w:right w:val="single" w:color="auto" w:sz="4" w:space="0"/>
            </w:tcBorders>
            <w:shd w:val="clear" w:color="auto" w:fill="auto"/>
            <w:vAlign w:val="center"/>
          </w:tcPr>
          <w:p w14:paraId="00588FF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内地居民离婚登记</w:t>
            </w:r>
          </w:p>
        </w:tc>
        <w:tc>
          <w:tcPr>
            <w:tcW w:w="630" w:type="dxa"/>
            <w:tcBorders>
              <w:top w:val="nil"/>
              <w:left w:val="nil"/>
              <w:bottom w:val="single" w:color="auto" w:sz="4" w:space="0"/>
              <w:right w:val="single" w:color="auto" w:sz="4" w:space="0"/>
            </w:tcBorders>
            <w:shd w:val="clear" w:color="auto" w:fill="auto"/>
            <w:vAlign w:val="center"/>
          </w:tcPr>
          <w:p w14:paraId="07D173D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C23840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0A4F4B2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7E61A8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1、《中华人民共和国民法典》（2020年5月28日通过）第一千零七十八条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2、《婚姻登记条例》（2003年8月8日中华人民共和国国务院令第387号）第二条</w:t>
            </w:r>
          </w:p>
        </w:tc>
        <w:tc>
          <w:tcPr>
            <w:tcW w:w="4112" w:type="dxa"/>
            <w:tcBorders>
              <w:top w:val="nil"/>
              <w:left w:val="nil"/>
              <w:bottom w:val="single" w:color="auto" w:sz="4" w:space="0"/>
              <w:right w:val="single" w:color="auto" w:sz="4" w:space="0"/>
            </w:tcBorders>
            <w:shd w:val="clear" w:color="auto" w:fill="auto"/>
            <w:vAlign w:val="center"/>
          </w:tcPr>
          <w:p w14:paraId="3CB2227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2、审查责任：审查申请人提交的材料，提出审查意见；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3、决定责任：作出是否准予行政确认的决定，法定告知。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4、送达责任：准予行政确认的，予以登记；</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D18FFF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3、工作人员滥用职权、徇私舞弊、玩忽职守的；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4、工作人员索贿、受贿，谋取不正当利益的；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475F00D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4E2D20">
        <w:tblPrEx>
          <w:tblCellMar>
            <w:top w:w="0" w:type="dxa"/>
            <w:left w:w="108" w:type="dxa"/>
            <w:bottom w:w="0" w:type="dxa"/>
            <w:right w:w="108" w:type="dxa"/>
          </w:tblCellMar>
        </w:tblPrEx>
        <w:trPr>
          <w:trHeight w:val="320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663017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632" w:type="dxa"/>
            <w:tcBorders>
              <w:top w:val="nil"/>
              <w:left w:val="nil"/>
              <w:bottom w:val="single" w:color="auto" w:sz="4" w:space="0"/>
              <w:right w:val="single" w:color="auto" w:sz="4" w:space="0"/>
            </w:tcBorders>
            <w:shd w:val="clear" w:color="auto" w:fill="auto"/>
            <w:vAlign w:val="center"/>
          </w:tcPr>
          <w:p w14:paraId="1F3F9C1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48B7D7E2">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城乡低收入家庭认定</w:t>
            </w:r>
          </w:p>
        </w:tc>
        <w:tc>
          <w:tcPr>
            <w:tcW w:w="618" w:type="dxa"/>
            <w:tcBorders>
              <w:top w:val="nil"/>
              <w:left w:val="nil"/>
              <w:bottom w:val="single" w:color="auto" w:sz="4" w:space="0"/>
              <w:right w:val="single" w:color="auto" w:sz="4" w:space="0"/>
            </w:tcBorders>
            <w:shd w:val="clear" w:color="auto" w:fill="auto"/>
            <w:vAlign w:val="center"/>
          </w:tcPr>
          <w:p w14:paraId="49CF7F1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城乡低收入家庭认定</w:t>
            </w:r>
          </w:p>
        </w:tc>
        <w:tc>
          <w:tcPr>
            <w:tcW w:w="630" w:type="dxa"/>
            <w:tcBorders>
              <w:top w:val="nil"/>
              <w:left w:val="nil"/>
              <w:bottom w:val="single" w:color="auto" w:sz="4" w:space="0"/>
              <w:right w:val="single" w:color="auto" w:sz="4" w:space="0"/>
            </w:tcBorders>
            <w:shd w:val="clear" w:color="auto" w:fill="auto"/>
            <w:vAlign w:val="center"/>
          </w:tcPr>
          <w:p w14:paraId="1A7BA4D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93FE9A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640EB79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B8E84F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《城市低收入家庭认定办法》（民发〔2008〕156号）第十一条</w:t>
            </w:r>
          </w:p>
        </w:tc>
        <w:tc>
          <w:tcPr>
            <w:tcW w:w="4112" w:type="dxa"/>
            <w:tcBorders>
              <w:top w:val="nil"/>
              <w:left w:val="nil"/>
              <w:bottom w:val="single" w:color="auto" w:sz="4" w:space="0"/>
              <w:right w:val="single" w:color="auto" w:sz="4" w:space="0"/>
            </w:tcBorders>
            <w:shd w:val="clear" w:color="auto" w:fill="auto"/>
            <w:vAlign w:val="center"/>
          </w:tcPr>
          <w:p w14:paraId="3265DCC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2、审查责任：审核申请材料是否符合要求，按照规定的资格申请条件和标准，对材料的合法性和真实性进行审查。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3、决定责任：做出申请人是否通过认定的决定；对不符合要求的书面通知申请人。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4、送达责任：通过认定的，乡镇政府核实登记后，报上级县民政部门备案。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5、事后监管责任：加强对城乡低收入家庭的人口、收入、财产动态监管。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2B8CA7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3、无正当理由不在法定期限内出具城乡低收入家庭认定的；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4、审查申请材料、证明材料过程中以权谋私的；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5、城市家庭收入审核工作人员玩忽职守、滥用职权、徇私舞弊的；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632439C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129DFD">
        <w:tblPrEx>
          <w:tblCellMar>
            <w:top w:w="0" w:type="dxa"/>
            <w:left w:w="108" w:type="dxa"/>
            <w:bottom w:w="0" w:type="dxa"/>
            <w:right w:w="108" w:type="dxa"/>
          </w:tblCellMar>
        </w:tblPrEx>
        <w:trPr>
          <w:trHeight w:val="4249"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72C249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632" w:type="dxa"/>
            <w:tcBorders>
              <w:top w:val="nil"/>
              <w:left w:val="nil"/>
              <w:bottom w:val="single" w:color="auto" w:sz="4" w:space="0"/>
              <w:right w:val="single" w:color="auto" w:sz="4" w:space="0"/>
            </w:tcBorders>
            <w:shd w:val="clear" w:color="auto" w:fill="auto"/>
            <w:vAlign w:val="center"/>
          </w:tcPr>
          <w:p w14:paraId="798BF61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359AF5BE">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乡村建设规划核实</w:t>
            </w:r>
          </w:p>
        </w:tc>
        <w:tc>
          <w:tcPr>
            <w:tcW w:w="618" w:type="dxa"/>
            <w:tcBorders>
              <w:top w:val="nil"/>
              <w:left w:val="nil"/>
              <w:bottom w:val="single" w:color="auto" w:sz="4" w:space="0"/>
              <w:right w:val="single" w:color="auto" w:sz="4" w:space="0"/>
            </w:tcBorders>
            <w:shd w:val="clear" w:color="auto" w:fill="auto"/>
            <w:vAlign w:val="center"/>
          </w:tcPr>
          <w:p w14:paraId="45DACB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乡村建设规划核实</w:t>
            </w:r>
          </w:p>
        </w:tc>
        <w:tc>
          <w:tcPr>
            <w:tcW w:w="630" w:type="dxa"/>
            <w:tcBorders>
              <w:top w:val="nil"/>
              <w:left w:val="nil"/>
              <w:bottom w:val="single" w:color="auto" w:sz="4" w:space="0"/>
              <w:right w:val="single" w:color="auto" w:sz="4" w:space="0"/>
            </w:tcBorders>
            <w:shd w:val="clear" w:color="auto" w:fill="auto"/>
            <w:vAlign w:val="center"/>
          </w:tcPr>
          <w:p w14:paraId="4FFF8E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C00E37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6BA8AC5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4CB7B9D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《河北省城乡规划条例》（2016年5月25日修订）第五十七条</w:t>
            </w:r>
          </w:p>
        </w:tc>
        <w:tc>
          <w:tcPr>
            <w:tcW w:w="4112" w:type="dxa"/>
            <w:tcBorders>
              <w:top w:val="nil"/>
              <w:left w:val="nil"/>
              <w:bottom w:val="single" w:color="auto" w:sz="4" w:space="0"/>
              <w:right w:val="single" w:color="auto" w:sz="4" w:space="0"/>
            </w:tcBorders>
            <w:shd w:val="clear" w:color="auto" w:fill="auto"/>
            <w:vAlign w:val="center"/>
          </w:tcPr>
          <w:p w14:paraId="75A4FE3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2、审查责任：对照相应的条件和标准，对书面申请材料进行审核，组织现场勘察。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3、决定责任：作出行政许可或者不予行政许可决定，法定告知（不予许可的应当书面告知理由）。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4、送达责任：准予许可的，送达书面决定或制发许可证。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5、事后监管责任：在乡、村庄规划区内未依法取得乡村建设规划许可证或者未按照乡村建设规划许可证的规定进行建设的，由镇、乡人民政府责令停止建设。</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F4E304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2、未按法定程序审批城乡建设规划的；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3、超越职权或者违法核发乡村建设规划许可证的；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4、审查申请材料、证明材料过程中以权谋私的；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5、玩忽职守、滥用职权、徇私舞弊的；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8EAB0C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C590892">
        <w:tblPrEx>
          <w:tblCellMar>
            <w:top w:w="0" w:type="dxa"/>
            <w:left w:w="108" w:type="dxa"/>
            <w:bottom w:w="0" w:type="dxa"/>
            <w:right w:w="108" w:type="dxa"/>
          </w:tblCellMar>
        </w:tblPrEx>
        <w:trPr>
          <w:trHeight w:val="452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3780FA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632" w:type="dxa"/>
            <w:tcBorders>
              <w:top w:val="nil"/>
              <w:left w:val="nil"/>
              <w:bottom w:val="single" w:color="auto" w:sz="4" w:space="0"/>
              <w:right w:val="single" w:color="auto" w:sz="4" w:space="0"/>
            </w:tcBorders>
            <w:shd w:val="clear" w:color="auto" w:fill="auto"/>
            <w:vAlign w:val="center"/>
          </w:tcPr>
          <w:p w14:paraId="2C80C83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6200E58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耕地、林地、草原等土地承包经营权登记</w:t>
            </w:r>
          </w:p>
        </w:tc>
        <w:tc>
          <w:tcPr>
            <w:tcW w:w="618" w:type="dxa"/>
            <w:tcBorders>
              <w:top w:val="nil"/>
              <w:left w:val="nil"/>
              <w:bottom w:val="single" w:color="auto" w:sz="4" w:space="0"/>
              <w:right w:val="single" w:color="auto" w:sz="4" w:space="0"/>
            </w:tcBorders>
            <w:shd w:val="clear" w:color="auto" w:fill="auto"/>
            <w:vAlign w:val="center"/>
          </w:tcPr>
          <w:p w14:paraId="6077B4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耕地、林地、草原等土地承包经营权登记</w:t>
            </w:r>
          </w:p>
        </w:tc>
        <w:tc>
          <w:tcPr>
            <w:tcW w:w="630" w:type="dxa"/>
            <w:tcBorders>
              <w:top w:val="nil"/>
              <w:left w:val="nil"/>
              <w:bottom w:val="single" w:color="auto" w:sz="4" w:space="0"/>
              <w:right w:val="single" w:color="auto" w:sz="4" w:space="0"/>
            </w:tcBorders>
            <w:shd w:val="clear" w:color="auto" w:fill="auto"/>
            <w:vAlign w:val="center"/>
          </w:tcPr>
          <w:p w14:paraId="7547B20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1EB948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11AA097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4796449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《中华人民共和国农村土地承包法》（2018年12月29日修正）第二十四条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《河北省农村土地承包条例》（2013年7月25日通过）第十三条</w:t>
            </w:r>
          </w:p>
        </w:tc>
        <w:tc>
          <w:tcPr>
            <w:tcW w:w="4112" w:type="dxa"/>
            <w:tcBorders>
              <w:top w:val="nil"/>
              <w:left w:val="nil"/>
              <w:bottom w:val="single" w:color="auto" w:sz="4" w:space="0"/>
              <w:right w:val="single" w:color="auto" w:sz="4" w:space="0"/>
            </w:tcBorders>
            <w:shd w:val="clear" w:color="auto" w:fill="auto"/>
            <w:vAlign w:val="center"/>
          </w:tcPr>
          <w:p w14:paraId="36BBFDE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2、送达责任：对发包方报送的材料进行初审，符合规定的，予以登记造册。规定期限内报送向县级人民政府农业、林业等农村土地承包管理部门审批。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99B841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1、对不符合法定条件的申请人准予受理的；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2、对符合法定条件的申请人不予受理或者不在法定期限内受理的；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3、干涉土地承包的；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4、依照法律、行政法规规定监督不力，管理部门不作为的；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2B1CE08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5355C26">
        <w:tblPrEx>
          <w:tblCellMar>
            <w:top w:w="0" w:type="dxa"/>
            <w:left w:w="108" w:type="dxa"/>
            <w:bottom w:w="0" w:type="dxa"/>
            <w:right w:w="108" w:type="dxa"/>
          </w:tblCellMar>
        </w:tblPrEx>
        <w:trPr>
          <w:trHeight w:val="52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0D7AB6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632" w:type="dxa"/>
            <w:tcBorders>
              <w:top w:val="nil"/>
              <w:left w:val="nil"/>
              <w:bottom w:val="single" w:color="auto" w:sz="4" w:space="0"/>
              <w:right w:val="single" w:color="auto" w:sz="4" w:space="0"/>
            </w:tcBorders>
            <w:shd w:val="clear" w:color="auto" w:fill="auto"/>
            <w:vAlign w:val="center"/>
          </w:tcPr>
          <w:p w14:paraId="39B89A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79C6EA9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已登记公布的蓄滞洪区内居民的承包土地、住房或者其他财产发生变更核实登记</w:t>
            </w:r>
          </w:p>
        </w:tc>
        <w:tc>
          <w:tcPr>
            <w:tcW w:w="618" w:type="dxa"/>
            <w:tcBorders>
              <w:top w:val="nil"/>
              <w:left w:val="nil"/>
              <w:bottom w:val="single" w:color="auto" w:sz="4" w:space="0"/>
              <w:right w:val="single" w:color="auto" w:sz="4" w:space="0"/>
            </w:tcBorders>
            <w:shd w:val="clear" w:color="auto" w:fill="auto"/>
            <w:vAlign w:val="center"/>
          </w:tcPr>
          <w:p w14:paraId="00EAE36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已登记公布的蓄滞洪区内居民的承包土地、住房或者其他财产发生变更核实登记</w:t>
            </w:r>
          </w:p>
        </w:tc>
        <w:tc>
          <w:tcPr>
            <w:tcW w:w="630" w:type="dxa"/>
            <w:tcBorders>
              <w:top w:val="nil"/>
              <w:left w:val="nil"/>
              <w:bottom w:val="single" w:color="auto" w:sz="4" w:space="0"/>
              <w:right w:val="single" w:color="auto" w:sz="4" w:space="0"/>
            </w:tcBorders>
            <w:shd w:val="clear" w:color="auto" w:fill="auto"/>
            <w:vAlign w:val="center"/>
          </w:tcPr>
          <w:p w14:paraId="1F11FC5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767AD7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677350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F019CC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《蓄滞洪区运用补偿暂行办法》（2000年5月27日中华人民共和国国务院令第286号）第十五条</w:t>
            </w:r>
          </w:p>
        </w:tc>
        <w:tc>
          <w:tcPr>
            <w:tcW w:w="4112" w:type="dxa"/>
            <w:tcBorders>
              <w:top w:val="nil"/>
              <w:left w:val="nil"/>
              <w:bottom w:val="single" w:color="auto" w:sz="4" w:space="0"/>
              <w:right w:val="single" w:color="auto" w:sz="4" w:space="0"/>
            </w:tcBorders>
            <w:shd w:val="clear" w:color="auto" w:fill="auto"/>
            <w:vAlign w:val="center"/>
          </w:tcPr>
          <w:p w14:paraId="0EA1845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2、审查责任:审核申请材料是否符合要求，组织人员进行现场检查；现场检查符合要求的，应当通知申请人。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3、决定责任:做出申请人是否通过确认的决定；不符合要求的，应当书面通知申请人。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4、送达责任:通过确认的，乡（镇）人民政府核实登记后，报蓄滞洪区所在地的县级人民政府指定的部门备案。</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5、事后监管责任:强化对蓄滞洪区内居民财产发生变化的审核确定。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６、其他法律法规规章文件规定应履行的责任。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1D6323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3、不依法履行监督职责或者监督不力；</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4、从事核实登记工作人员滥用职权、徇私舞弊、玩忽职守的；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5、从事核实登记工作人员索贿、受贿，谋取不正当利益的；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4E8D2C8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A12E6A5">
        <w:tblPrEx>
          <w:tblCellMar>
            <w:top w:w="0" w:type="dxa"/>
            <w:left w:w="108" w:type="dxa"/>
            <w:bottom w:w="0" w:type="dxa"/>
            <w:right w:w="108" w:type="dxa"/>
          </w:tblCellMar>
        </w:tblPrEx>
        <w:trPr>
          <w:trHeight w:val="3544"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11E533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632" w:type="dxa"/>
            <w:tcBorders>
              <w:top w:val="nil"/>
              <w:left w:val="nil"/>
              <w:bottom w:val="single" w:color="auto" w:sz="4" w:space="0"/>
              <w:right w:val="single" w:color="auto" w:sz="4" w:space="0"/>
            </w:tcBorders>
            <w:shd w:val="clear" w:color="auto" w:fill="auto"/>
            <w:vAlign w:val="center"/>
          </w:tcPr>
          <w:p w14:paraId="3854479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4313C79B">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村民一事一议筹资筹劳方案审核</w:t>
            </w:r>
          </w:p>
        </w:tc>
        <w:tc>
          <w:tcPr>
            <w:tcW w:w="618" w:type="dxa"/>
            <w:tcBorders>
              <w:top w:val="nil"/>
              <w:left w:val="nil"/>
              <w:bottom w:val="single" w:color="auto" w:sz="4" w:space="0"/>
              <w:right w:val="single" w:color="auto" w:sz="4" w:space="0"/>
            </w:tcBorders>
            <w:shd w:val="clear" w:color="auto" w:fill="auto"/>
            <w:vAlign w:val="center"/>
          </w:tcPr>
          <w:p w14:paraId="5CB8A12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村民一事一议筹资筹劳方案审核</w:t>
            </w:r>
          </w:p>
        </w:tc>
        <w:tc>
          <w:tcPr>
            <w:tcW w:w="630" w:type="dxa"/>
            <w:tcBorders>
              <w:top w:val="nil"/>
              <w:left w:val="nil"/>
              <w:bottom w:val="single" w:color="auto" w:sz="4" w:space="0"/>
              <w:right w:val="single" w:color="auto" w:sz="4" w:space="0"/>
            </w:tcBorders>
            <w:shd w:val="clear" w:color="auto" w:fill="auto"/>
            <w:vAlign w:val="center"/>
          </w:tcPr>
          <w:p w14:paraId="310A106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4308F7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7D00EDF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乡级负责受理、初审</w:t>
            </w:r>
          </w:p>
        </w:tc>
        <w:tc>
          <w:tcPr>
            <w:tcW w:w="1475" w:type="dxa"/>
            <w:tcBorders>
              <w:top w:val="nil"/>
              <w:left w:val="nil"/>
              <w:bottom w:val="single" w:color="auto" w:sz="4" w:space="0"/>
              <w:right w:val="single" w:color="auto" w:sz="4" w:space="0"/>
            </w:tcBorders>
            <w:shd w:val="clear" w:color="auto" w:fill="auto"/>
            <w:vAlign w:val="center"/>
          </w:tcPr>
          <w:p w14:paraId="07F0E41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《国务院办公厅关于转发农业部村民一事一议筹资筹劳管理办法的通知》（国办发〔2007〕4号）</w:t>
            </w:r>
          </w:p>
        </w:tc>
        <w:tc>
          <w:tcPr>
            <w:tcW w:w="4112" w:type="dxa"/>
            <w:tcBorders>
              <w:top w:val="nil"/>
              <w:left w:val="nil"/>
              <w:bottom w:val="single" w:color="auto" w:sz="4" w:space="0"/>
              <w:right w:val="single" w:color="auto" w:sz="4" w:space="0"/>
            </w:tcBorders>
            <w:shd w:val="clear" w:color="auto" w:fill="auto"/>
            <w:vAlign w:val="center"/>
          </w:tcPr>
          <w:p w14:paraId="051C7FC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2、审查责任：审核申请材料是否符合要求，按照规定的资格申请条件和标准，对材料的合法性和真实性进行审查。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183449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1、对符合条件的筹资筹劳方案不予受理的；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2、未严格按照相关政策、法律、法规履行审查义务，对应当予以通过的方案的不予通过，或者对不应认定的予以认定；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3、无正当理由不在法定期限内审核的；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4、审查申请材料、证明材料过程中以权谋私的；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5、工作人员滥用职权、徇私舞弊、玩忽职守的；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6、工作人员索贿、受贿，谋取不正当利益的；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5737EB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92DAAF">
        <w:tblPrEx>
          <w:tblCellMar>
            <w:top w:w="0" w:type="dxa"/>
            <w:left w:w="108" w:type="dxa"/>
            <w:bottom w:w="0" w:type="dxa"/>
            <w:right w:w="108" w:type="dxa"/>
          </w:tblCellMar>
        </w:tblPrEx>
        <w:trPr>
          <w:trHeight w:val="4107"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C78F42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632" w:type="dxa"/>
            <w:tcBorders>
              <w:top w:val="nil"/>
              <w:left w:val="nil"/>
              <w:bottom w:val="single" w:color="auto" w:sz="4" w:space="0"/>
              <w:right w:val="single" w:color="auto" w:sz="4" w:space="0"/>
            </w:tcBorders>
            <w:shd w:val="clear" w:color="auto" w:fill="auto"/>
            <w:vAlign w:val="center"/>
          </w:tcPr>
          <w:p w14:paraId="426705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1AB40062">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群众购买毒性中药证明</w:t>
            </w:r>
          </w:p>
        </w:tc>
        <w:tc>
          <w:tcPr>
            <w:tcW w:w="618" w:type="dxa"/>
            <w:tcBorders>
              <w:top w:val="nil"/>
              <w:left w:val="nil"/>
              <w:bottom w:val="single" w:color="auto" w:sz="4" w:space="0"/>
              <w:right w:val="single" w:color="auto" w:sz="4" w:space="0"/>
            </w:tcBorders>
            <w:shd w:val="clear" w:color="auto" w:fill="auto"/>
            <w:vAlign w:val="center"/>
          </w:tcPr>
          <w:p w14:paraId="6B24A7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群众购买毒性中药证明出具</w:t>
            </w:r>
          </w:p>
        </w:tc>
        <w:tc>
          <w:tcPr>
            <w:tcW w:w="630" w:type="dxa"/>
            <w:tcBorders>
              <w:top w:val="nil"/>
              <w:left w:val="nil"/>
              <w:bottom w:val="single" w:color="auto" w:sz="4" w:space="0"/>
              <w:right w:val="single" w:color="auto" w:sz="4" w:space="0"/>
            </w:tcBorders>
            <w:shd w:val="clear" w:color="auto" w:fill="auto"/>
            <w:vAlign w:val="center"/>
          </w:tcPr>
          <w:p w14:paraId="548AD40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7110E4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36347FF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21C660E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《医疗用毒性药品管理办法》（1988年12月27日中华人民共和国国务院令第23号）第十条</w:t>
            </w:r>
          </w:p>
        </w:tc>
        <w:tc>
          <w:tcPr>
            <w:tcW w:w="4112" w:type="dxa"/>
            <w:tcBorders>
              <w:top w:val="nil"/>
              <w:left w:val="nil"/>
              <w:bottom w:val="single" w:color="auto" w:sz="4" w:space="0"/>
              <w:right w:val="single" w:color="auto" w:sz="4" w:space="0"/>
            </w:tcBorders>
            <w:shd w:val="clear" w:color="auto" w:fill="auto"/>
            <w:vAlign w:val="center"/>
          </w:tcPr>
          <w:p w14:paraId="162534A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2、审查责任：对初审材料进行审核，提出初审意见。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3、决定责任：作出转报决定（不予转报的应当告知理由）；按时办结，法定告知。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4、送达责任：制发相关证明文书。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5、事后监管责任：接受监督，及时处理反馈信息。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6、其他法律法律政策规定应履行的责任。</w:t>
            </w:r>
          </w:p>
        </w:tc>
        <w:tc>
          <w:tcPr>
            <w:tcW w:w="3834" w:type="dxa"/>
            <w:tcBorders>
              <w:top w:val="nil"/>
              <w:left w:val="nil"/>
              <w:bottom w:val="single" w:color="auto" w:sz="4" w:space="0"/>
              <w:right w:val="single" w:color="auto" w:sz="4" w:space="0"/>
            </w:tcBorders>
            <w:shd w:val="clear" w:color="auto" w:fill="auto"/>
            <w:vAlign w:val="center"/>
          </w:tcPr>
          <w:p w14:paraId="5D147FD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1、对符合条件的群众购买毒性重要证明认定不予受理的；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2、未严格按照相关政策、法律、法规履行审查义务，对应当予以认定的证明的不予认定，或者对不应认定的予以认定；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3、无正当理由不在法定期限内审核的；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4、审查申请材料、证明材料过程中以权谋私的；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5、工作人员滥用职权、徇私舞弊、玩忽职守的；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6、工作人员索贿、受贿，谋取不正当利益的；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6454462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67BA39">
        <w:tblPrEx>
          <w:tblCellMar>
            <w:top w:w="0" w:type="dxa"/>
            <w:left w:w="108" w:type="dxa"/>
            <w:bottom w:w="0" w:type="dxa"/>
            <w:right w:w="108" w:type="dxa"/>
          </w:tblCellMar>
        </w:tblPrEx>
        <w:trPr>
          <w:trHeight w:val="466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A4468B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632" w:type="dxa"/>
            <w:tcBorders>
              <w:top w:val="nil"/>
              <w:left w:val="nil"/>
              <w:bottom w:val="single" w:color="auto" w:sz="4" w:space="0"/>
              <w:right w:val="single" w:color="auto" w:sz="4" w:space="0"/>
            </w:tcBorders>
            <w:shd w:val="clear" w:color="auto" w:fill="auto"/>
            <w:vAlign w:val="center"/>
          </w:tcPr>
          <w:p w14:paraId="57F3D68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454AAB73">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收养人生育情况证明</w:t>
            </w:r>
          </w:p>
        </w:tc>
        <w:tc>
          <w:tcPr>
            <w:tcW w:w="618" w:type="dxa"/>
            <w:tcBorders>
              <w:top w:val="nil"/>
              <w:left w:val="nil"/>
              <w:bottom w:val="single" w:color="auto" w:sz="4" w:space="0"/>
              <w:right w:val="single" w:color="auto" w:sz="4" w:space="0"/>
            </w:tcBorders>
            <w:shd w:val="clear" w:color="auto" w:fill="auto"/>
            <w:vAlign w:val="center"/>
          </w:tcPr>
          <w:p w14:paraId="274256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收养人生育情况证明出具</w:t>
            </w:r>
          </w:p>
        </w:tc>
        <w:tc>
          <w:tcPr>
            <w:tcW w:w="630" w:type="dxa"/>
            <w:tcBorders>
              <w:top w:val="nil"/>
              <w:left w:val="nil"/>
              <w:bottom w:val="single" w:color="auto" w:sz="4" w:space="0"/>
              <w:right w:val="single" w:color="auto" w:sz="4" w:space="0"/>
            </w:tcBorders>
            <w:shd w:val="clear" w:color="auto" w:fill="auto"/>
            <w:vAlign w:val="center"/>
          </w:tcPr>
          <w:p w14:paraId="48CCE9C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8B3A7D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755FD9C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25A5C47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《中国公民收养子女登记办法》（1999年5月25日民政部第14号令）第五条</w:t>
            </w:r>
          </w:p>
        </w:tc>
        <w:tc>
          <w:tcPr>
            <w:tcW w:w="4112" w:type="dxa"/>
            <w:tcBorders>
              <w:top w:val="nil"/>
              <w:left w:val="nil"/>
              <w:bottom w:val="single" w:color="auto" w:sz="4" w:space="0"/>
              <w:right w:val="single" w:color="auto" w:sz="4" w:space="0"/>
            </w:tcBorders>
            <w:shd w:val="clear" w:color="auto" w:fill="auto"/>
            <w:vAlign w:val="center"/>
          </w:tcPr>
          <w:p w14:paraId="3C70FEC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2、审查责任:审核具备收养人的生育状况证明申请的有关材料，符合要求的，组织有关人员进行实际考察。</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3、决定责任:做出申请人是否通过确认的决定；不符合要求的，应当书面通知申请人不具有收养条件。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4、送达责任:通过确认的，制作相应的文书并登记备案。</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5、事后监管责任:依法开展监督检查。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C4CB1A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4、审查申请材料、证明材料过程中以权谋私的；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0E5287F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575C0B">
        <w:tblPrEx>
          <w:tblCellMar>
            <w:top w:w="0" w:type="dxa"/>
            <w:left w:w="108" w:type="dxa"/>
            <w:bottom w:w="0" w:type="dxa"/>
            <w:right w:w="108" w:type="dxa"/>
          </w:tblCellMar>
        </w:tblPrEx>
        <w:trPr>
          <w:trHeight w:val="5525"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B2E719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632" w:type="dxa"/>
            <w:tcBorders>
              <w:top w:val="nil"/>
              <w:left w:val="nil"/>
              <w:bottom w:val="single" w:color="auto" w:sz="4" w:space="0"/>
              <w:right w:val="single" w:color="auto" w:sz="4" w:space="0"/>
            </w:tcBorders>
            <w:shd w:val="clear" w:color="auto" w:fill="auto"/>
            <w:vAlign w:val="center"/>
          </w:tcPr>
          <w:p w14:paraId="5514899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4BB6957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独生子女父母光荣证补办</w:t>
            </w:r>
          </w:p>
        </w:tc>
        <w:tc>
          <w:tcPr>
            <w:tcW w:w="618" w:type="dxa"/>
            <w:tcBorders>
              <w:top w:val="nil"/>
              <w:left w:val="nil"/>
              <w:bottom w:val="single" w:color="auto" w:sz="4" w:space="0"/>
              <w:right w:val="single" w:color="auto" w:sz="4" w:space="0"/>
            </w:tcBorders>
            <w:shd w:val="clear" w:color="auto" w:fill="auto"/>
            <w:vAlign w:val="center"/>
          </w:tcPr>
          <w:p w14:paraId="74E8AB4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独生子女父母光荣证补办</w:t>
            </w:r>
          </w:p>
        </w:tc>
        <w:tc>
          <w:tcPr>
            <w:tcW w:w="630" w:type="dxa"/>
            <w:tcBorders>
              <w:top w:val="nil"/>
              <w:left w:val="nil"/>
              <w:bottom w:val="single" w:color="auto" w:sz="4" w:space="0"/>
              <w:right w:val="single" w:color="auto" w:sz="4" w:space="0"/>
            </w:tcBorders>
            <w:shd w:val="clear" w:color="auto" w:fill="auto"/>
            <w:vAlign w:val="center"/>
          </w:tcPr>
          <w:p w14:paraId="7D1FAF2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09E1F5D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0235BC3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3283BD4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1、《河北省人口与计划生育条例》(2021年11月23日修订)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2、《河北省卫生健康委办公室关于&lt;独生子女父母光荣证&gt;发放有关事项的通知》（冀卫办〔2019〕5号）</w:t>
            </w:r>
          </w:p>
        </w:tc>
        <w:tc>
          <w:tcPr>
            <w:tcW w:w="4112" w:type="dxa"/>
            <w:tcBorders>
              <w:top w:val="nil"/>
              <w:left w:val="nil"/>
              <w:bottom w:val="single" w:color="auto" w:sz="4" w:space="0"/>
              <w:right w:val="single" w:color="auto" w:sz="4" w:space="0"/>
            </w:tcBorders>
            <w:shd w:val="clear" w:color="auto" w:fill="auto"/>
            <w:vAlign w:val="center"/>
          </w:tcPr>
          <w:p w14:paraId="2A58095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1、受理责任：公示应当依法提交的材料；一次性告知补正材料；依法受理或不予受理，不予受理应当告知理由。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2、审查责任：对初审材料进行审核，提出初审意见。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3、决定责任：审核申请材料是否符合要求，对申请人身份证、户口簿、结婚证原件及确实领取过《光荣证》相关佐证材料的合法性和真实性进行审查。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通过手机APP客户端或网上办事大厅申请的，在1个工作日内审核完毕，并短信通知申请人，申请人可以从网上办事大厅自助打印《补办独生子女父母光荣证凭证》；通过窗口办理的，材料齐全即时办结，现场发放《光荣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5、事后监管责任：县级以上人民政府加强对人口与计划生育工作的监督和检查指导。县级以上人民政府卫生健康主管部门应当定期对本行政区域内的计划生育服务工作进行检查。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6、其他法律法律政策规定应履行的责任。</w:t>
            </w:r>
          </w:p>
        </w:tc>
        <w:tc>
          <w:tcPr>
            <w:tcW w:w="3834" w:type="dxa"/>
            <w:tcBorders>
              <w:top w:val="nil"/>
              <w:left w:val="nil"/>
              <w:bottom w:val="single" w:color="auto" w:sz="4" w:space="0"/>
              <w:right w:val="single" w:color="auto" w:sz="4" w:space="0"/>
            </w:tcBorders>
            <w:shd w:val="clear" w:color="auto" w:fill="auto"/>
            <w:vAlign w:val="center"/>
          </w:tcPr>
          <w:p w14:paraId="7680A9B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2、未严格按照相关政策、法律、法规履行审查义务，对应当予以认定补办的不予认定，或者对不应认定补办的予以认定；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3、无正当理由不按规定期限办结的；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4、弄虚作假或者滥发《独生子女父母光荣证》的；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5、滥用职权、玩忽职守、徇私舞弊或者违法违纪并造成重大事故的；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6、索取、收受贿赂的；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6ACED78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E400065">
        <w:tblPrEx>
          <w:tblCellMar>
            <w:top w:w="0" w:type="dxa"/>
            <w:left w:w="108" w:type="dxa"/>
            <w:bottom w:w="0" w:type="dxa"/>
            <w:right w:w="108" w:type="dxa"/>
          </w:tblCellMar>
        </w:tblPrEx>
        <w:trPr>
          <w:trHeight w:val="3236"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40E196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632" w:type="dxa"/>
            <w:tcBorders>
              <w:top w:val="nil"/>
              <w:left w:val="nil"/>
              <w:bottom w:val="single" w:color="auto" w:sz="4" w:space="0"/>
              <w:right w:val="single" w:color="auto" w:sz="4" w:space="0"/>
            </w:tcBorders>
            <w:shd w:val="clear" w:color="auto" w:fill="auto"/>
            <w:vAlign w:val="center"/>
          </w:tcPr>
          <w:p w14:paraId="0064CF7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73DB513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农村独生子女身份审定</w:t>
            </w:r>
          </w:p>
        </w:tc>
        <w:tc>
          <w:tcPr>
            <w:tcW w:w="618" w:type="dxa"/>
            <w:tcBorders>
              <w:top w:val="nil"/>
              <w:left w:val="nil"/>
              <w:bottom w:val="single" w:color="auto" w:sz="4" w:space="0"/>
              <w:right w:val="single" w:color="auto" w:sz="4" w:space="0"/>
            </w:tcBorders>
            <w:shd w:val="clear" w:color="auto" w:fill="auto"/>
            <w:vAlign w:val="center"/>
          </w:tcPr>
          <w:p w14:paraId="25A4D80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农村独生子女身份审定</w:t>
            </w:r>
          </w:p>
        </w:tc>
        <w:tc>
          <w:tcPr>
            <w:tcW w:w="630" w:type="dxa"/>
            <w:tcBorders>
              <w:top w:val="nil"/>
              <w:left w:val="nil"/>
              <w:bottom w:val="single" w:color="auto" w:sz="4" w:space="0"/>
              <w:right w:val="single" w:color="auto" w:sz="4" w:space="0"/>
            </w:tcBorders>
            <w:shd w:val="clear" w:color="auto" w:fill="auto"/>
            <w:vAlign w:val="center"/>
          </w:tcPr>
          <w:p w14:paraId="7E09071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A4F636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2DE573E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乡级负责受理、初审</w:t>
            </w:r>
          </w:p>
        </w:tc>
        <w:tc>
          <w:tcPr>
            <w:tcW w:w="1475" w:type="dxa"/>
            <w:tcBorders>
              <w:top w:val="nil"/>
              <w:left w:val="nil"/>
              <w:bottom w:val="single" w:color="auto" w:sz="4" w:space="0"/>
              <w:right w:val="single" w:color="auto" w:sz="4" w:space="0"/>
            </w:tcBorders>
            <w:shd w:val="clear" w:color="auto" w:fill="auto"/>
            <w:vAlign w:val="center"/>
          </w:tcPr>
          <w:p w14:paraId="6D82EB8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《河北省普通高校招生优惠加分考生资格审查和公示办法（暂行）》</w:t>
            </w:r>
          </w:p>
        </w:tc>
        <w:tc>
          <w:tcPr>
            <w:tcW w:w="4112" w:type="dxa"/>
            <w:tcBorders>
              <w:top w:val="nil"/>
              <w:left w:val="nil"/>
              <w:bottom w:val="single" w:color="auto" w:sz="4" w:space="0"/>
              <w:right w:val="single" w:color="auto" w:sz="4" w:space="0"/>
            </w:tcBorders>
            <w:shd w:val="clear" w:color="auto" w:fill="auto"/>
            <w:vAlign w:val="center"/>
          </w:tcPr>
          <w:p w14:paraId="38614D5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1、受理责任：公示确认农村独生子女身份应当提交的材料，一次性告知补正材料，依法受理或不予受理（不予受应当告知理由）。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2、审查责任：坚持双人审核制，按照规定的资格申请条件和标准，对书面申请材料真实性和合法性进行审核；提出审查意见。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3、送达责任：规定期限内报送县级审批部门。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4F3D82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2、未严格按照相关政策、法律、法规履行审查义务，对应当予以初审的不予审查，或者对不应初审的予以审查；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3、无正当理由不按规定期限受理、初审的；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5、审查申请材料、证明材料过程中以权谋私的；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6、利用职务之便，为不具备优惠加分资格的考生提供假证明、证件及有关材料的；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D67250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35F69D">
        <w:tblPrEx>
          <w:tblCellMar>
            <w:top w:w="0" w:type="dxa"/>
            <w:left w:w="108" w:type="dxa"/>
            <w:bottom w:w="0" w:type="dxa"/>
            <w:right w:w="108" w:type="dxa"/>
          </w:tblCellMar>
        </w:tblPrEx>
        <w:trPr>
          <w:trHeight w:val="19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D5AF2B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632" w:type="dxa"/>
            <w:tcBorders>
              <w:top w:val="nil"/>
              <w:left w:val="nil"/>
              <w:bottom w:val="single" w:color="auto" w:sz="4" w:space="0"/>
              <w:right w:val="single" w:color="auto" w:sz="4" w:space="0"/>
            </w:tcBorders>
            <w:shd w:val="clear" w:color="auto" w:fill="auto"/>
            <w:vAlign w:val="center"/>
          </w:tcPr>
          <w:p w14:paraId="7206241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778E336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再生育涉及病残儿医学鉴定</w:t>
            </w:r>
          </w:p>
        </w:tc>
        <w:tc>
          <w:tcPr>
            <w:tcW w:w="618" w:type="dxa"/>
            <w:tcBorders>
              <w:top w:val="nil"/>
              <w:left w:val="nil"/>
              <w:bottom w:val="single" w:color="auto" w:sz="4" w:space="0"/>
              <w:right w:val="single" w:color="auto" w:sz="4" w:space="0"/>
            </w:tcBorders>
            <w:shd w:val="clear" w:color="auto" w:fill="auto"/>
            <w:vAlign w:val="center"/>
          </w:tcPr>
          <w:p w14:paraId="66DB8DA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再生育涉及病残儿医学鉴定</w:t>
            </w:r>
          </w:p>
        </w:tc>
        <w:tc>
          <w:tcPr>
            <w:tcW w:w="630" w:type="dxa"/>
            <w:tcBorders>
              <w:top w:val="nil"/>
              <w:left w:val="nil"/>
              <w:bottom w:val="single" w:color="auto" w:sz="4" w:space="0"/>
              <w:right w:val="single" w:color="auto" w:sz="4" w:space="0"/>
            </w:tcBorders>
            <w:shd w:val="clear" w:color="auto" w:fill="auto"/>
            <w:vAlign w:val="center"/>
          </w:tcPr>
          <w:p w14:paraId="32B1796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972CA1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4B57EE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村级负责受理、初审,乡级负责复核</w:t>
            </w:r>
          </w:p>
        </w:tc>
        <w:tc>
          <w:tcPr>
            <w:tcW w:w="1475" w:type="dxa"/>
            <w:tcBorders>
              <w:top w:val="nil"/>
              <w:left w:val="nil"/>
              <w:bottom w:val="single" w:color="auto" w:sz="4" w:space="0"/>
              <w:right w:val="single" w:color="auto" w:sz="4" w:space="0"/>
            </w:tcBorders>
            <w:shd w:val="clear" w:color="auto" w:fill="auto"/>
            <w:vAlign w:val="center"/>
          </w:tcPr>
          <w:p w14:paraId="5AA46E1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《计划生育技术服务管理条例》（2004年12月10日修订）第十二条</w:t>
            </w:r>
          </w:p>
        </w:tc>
        <w:tc>
          <w:tcPr>
            <w:tcW w:w="4112" w:type="dxa"/>
            <w:tcBorders>
              <w:top w:val="nil"/>
              <w:left w:val="nil"/>
              <w:bottom w:val="single" w:color="auto" w:sz="4" w:space="0"/>
              <w:right w:val="single" w:color="auto" w:sz="4" w:space="0"/>
            </w:tcBorders>
            <w:shd w:val="clear" w:color="auto" w:fill="auto"/>
            <w:vAlign w:val="center"/>
          </w:tcPr>
          <w:p w14:paraId="6601B79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2、审查责任：按照规定的申请条件和标准，对书面申请材料真实性和合法性进行审核；提出审查意见。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3、送达责任：规定期限内报送县级审批部门。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53353B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2、未严格按照相关政策、法律、法规履行审查义务，对应当予以初审的不予审查，或者对不应初审的予以审查；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3、无正当理由不按规定期限复核的；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25DE332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A05463">
        <w:tblPrEx>
          <w:tblCellMar>
            <w:top w:w="0" w:type="dxa"/>
            <w:left w:w="108" w:type="dxa"/>
            <w:bottom w:w="0" w:type="dxa"/>
            <w:right w:w="108" w:type="dxa"/>
          </w:tblCellMar>
        </w:tblPrEx>
        <w:trPr>
          <w:trHeight w:val="67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182005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32" w:type="dxa"/>
            <w:tcBorders>
              <w:top w:val="nil"/>
              <w:left w:val="nil"/>
              <w:bottom w:val="single" w:color="auto" w:sz="4" w:space="0"/>
              <w:right w:val="single" w:color="auto" w:sz="4" w:space="0"/>
            </w:tcBorders>
            <w:shd w:val="clear" w:color="auto" w:fill="auto"/>
            <w:vAlign w:val="center"/>
          </w:tcPr>
          <w:p w14:paraId="55E774B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24393EA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退役军人优待证发放、审验、更换</w:t>
            </w:r>
          </w:p>
        </w:tc>
        <w:tc>
          <w:tcPr>
            <w:tcW w:w="618" w:type="dxa"/>
            <w:tcBorders>
              <w:top w:val="nil"/>
              <w:left w:val="nil"/>
              <w:bottom w:val="single" w:color="auto" w:sz="4" w:space="0"/>
              <w:right w:val="single" w:color="auto" w:sz="4" w:space="0"/>
            </w:tcBorders>
            <w:shd w:val="clear" w:color="auto" w:fill="auto"/>
            <w:vAlign w:val="center"/>
          </w:tcPr>
          <w:p w14:paraId="3C99D57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退役军人优待证发放</w:t>
            </w:r>
          </w:p>
        </w:tc>
        <w:tc>
          <w:tcPr>
            <w:tcW w:w="630" w:type="dxa"/>
            <w:tcBorders>
              <w:top w:val="nil"/>
              <w:left w:val="nil"/>
              <w:bottom w:val="single" w:color="auto" w:sz="4" w:space="0"/>
              <w:right w:val="single" w:color="auto" w:sz="4" w:space="0"/>
            </w:tcBorders>
            <w:shd w:val="clear" w:color="auto" w:fill="auto"/>
            <w:vAlign w:val="center"/>
          </w:tcPr>
          <w:p w14:paraId="137A1AE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BFAADD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16E9485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34FFCC8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1、《河北省退役军人公共服务优待办法（试行）》（2018年12月）第十条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退役军人事务厅中共河北省委组织部中共河北省委编办河北省财政厅河北省人力资源和社会保障厅关于印发&lt;河北省退役军人服务中心（站）工作规范实施细则（试行）&gt;的通知》（冀退役军人厅发〔2019〕13号）</w:t>
            </w:r>
          </w:p>
        </w:tc>
        <w:tc>
          <w:tcPr>
            <w:tcW w:w="4112" w:type="dxa"/>
            <w:tcBorders>
              <w:top w:val="nil"/>
              <w:left w:val="nil"/>
              <w:bottom w:val="single" w:color="auto" w:sz="4" w:space="0"/>
              <w:right w:val="single" w:color="auto" w:sz="4" w:space="0"/>
            </w:tcBorders>
            <w:shd w:val="clear" w:color="auto" w:fill="auto"/>
            <w:vAlign w:val="center"/>
          </w:tcPr>
          <w:p w14:paraId="234C412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2、送达责任：规定期限内报送县级退役军人事务部门审批。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0A752AC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36968A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055CD49">
        <w:tblPrEx>
          <w:tblCellMar>
            <w:top w:w="0" w:type="dxa"/>
            <w:left w:w="108" w:type="dxa"/>
            <w:bottom w:w="0" w:type="dxa"/>
            <w:right w:w="108" w:type="dxa"/>
          </w:tblCellMar>
        </w:tblPrEx>
        <w:trPr>
          <w:trHeight w:val="439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54CB9E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632" w:type="dxa"/>
            <w:tcBorders>
              <w:top w:val="nil"/>
              <w:left w:val="nil"/>
              <w:bottom w:val="single" w:color="auto" w:sz="4" w:space="0"/>
              <w:right w:val="single" w:color="auto" w:sz="4" w:space="0"/>
            </w:tcBorders>
            <w:shd w:val="clear" w:color="auto" w:fill="auto"/>
            <w:vAlign w:val="center"/>
          </w:tcPr>
          <w:p w14:paraId="59276AB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45A5CCF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退役军人优待证发放、审验、更换</w:t>
            </w:r>
          </w:p>
        </w:tc>
        <w:tc>
          <w:tcPr>
            <w:tcW w:w="618" w:type="dxa"/>
            <w:tcBorders>
              <w:top w:val="nil"/>
              <w:left w:val="nil"/>
              <w:bottom w:val="single" w:color="auto" w:sz="4" w:space="0"/>
              <w:right w:val="single" w:color="auto" w:sz="4" w:space="0"/>
            </w:tcBorders>
            <w:shd w:val="clear" w:color="auto" w:fill="auto"/>
            <w:vAlign w:val="center"/>
          </w:tcPr>
          <w:p w14:paraId="1A4BF47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退役军人优待证审验</w:t>
            </w:r>
          </w:p>
        </w:tc>
        <w:tc>
          <w:tcPr>
            <w:tcW w:w="630" w:type="dxa"/>
            <w:tcBorders>
              <w:top w:val="nil"/>
              <w:left w:val="nil"/>
              <w:bottom w:val="single" w:color="auto" w:sz="4" w:space="0"/>
              <w:right w:val="single" w:color="auto" w:sz="4" w:space="0"/>
            </w:tcBorders>
            <w:shd w:val="clear" w:color="auto" w:fill="auto"/>
            <w:vAlign w:val="center"/>
          </w:tcPr>
          <w:p w14:paraId="4D1B02D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83B621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3FF089C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627EE17D">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1、《河北省退役军人公共服务优待办法（试行）》（2018年12月）第十条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退役军人事务厅中共河北省委组织部中共河北省委编办河北省财政厅河北省人力资源和社会保障厅关于印发&lt;河北省退役军人服务中心（站）工作规范实施细则（试行）&gt;的通知》（冀退役军人厅发〔2019〕13号）</w:t>
            </w:r>
          </w:p>
        </w:tc>
        <w:tc>
          <w:tcPr>
            <w:tcW w:w="4112" w:type="dxa"/>
            <w:tcBorders>
              <w:top w:val="nil"/>
              <w:left w:val="nil"/>
              <w:bottom w:val="single" w:color="auto" w:sz="4" w:space="0"/>
              <w:right w:val="single" w:color="auto" w:sz="4" w:space="0"/>
            </w:tcBorders>
            <w:shd w:val="clear" w:color="auto" w:fill="auto"/>
            <w:vAlign w:val="center"/>
          </w:tcPr>
          <w:p w14:paraId="2FE9583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2、送达责任：规定期限内报送县级退役军人事务部门审批。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31070C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23A3B98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845821">
        <w:tblPrEx>
          <w:tblCellMar>
            <w:top w:w="0" w:type="dxa"/>
            <w:left w:w="108" w:type="dxa"/>
            <w:bottom w:w="0" w:type="dxa"/>
            <w:right w:w="108" w:type="dxa"/>
          </w:tblCellMar>
        </w:tblPrEx>
        <w:trPr>
          <w:trHeight w:val="453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5D758B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102</w:t>
            </w:r>
          </w:p>
        </w:tc>
        <w:tc>
          <w:tcPr>
            <w:tcW w:w="632" w:type="dxa"/>
            <w:tcBorders>
              <w:top w:val="nil"/>
              <w:left w:val="nil"/>
              <w:bottom w:val="single" w:color="auto" w:sz="4" w:space="0"/>
              <w:right w:val="single" w:color="auto" w:sz="4" w:space="0"/>
            </w:tcBorders>
            <w:shd w:val="clear" w:color="auto" w:fill="auto"/>
            <w:vAlign w:val="center"/>
          </w:tcPr>
          <w:p w14:paraId="7FF949F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39AEC35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退役军人优待证发放、审验、更换</w:t>
            </w:r>
          </w:p>
        </w:tc>
        <w:tc>
          <w:tcPr>
            <w:tcW w:w="618" w:type="dxa"/>
            <w:tcBorders>
              <w:top w:val="nil"/>
              <w:left w:val="nil"/>
              <w:bottom w:val="single" w:color="auto" w:sz="4" w:space="0"/>
              <w:right w:val="single" w:color="auto" w:sz="4" w:space="0"/>
            </w:tcBorders>
            <w:shd w:val="clear" w:color="auto" w:fill="auto"/>
            <w:vAlign w:val="center"/>
          </w:tcPr>
          <w:p w14:paraId="63E54A5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退役军人优待证更换</w:t>
            </w:r>
          </w:p>
        </w:tc>
        <w:tc>
          <w:tcPr>
            <w:tcW w:w="630" w:type="dxa"/>
            <w:tcBorders>
              <w:top w:val="nil"/>
              <w:left w:val="nil"/>
              <w:bottom w:val="single" w:color="auto" w:sz="4" w:space="0"/>
              <w:right w:val="single" w:color="auto" w:sz="4" w:space="0"/>
            </w:tcBorders>
            <w:shd w:val="clear" w:color="auto" w:fill="auto"/>
            <w:vAlign w:val="center"/>
          </w:tcPr>
          <w:p w14:paraId="7074118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B6EE28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18C0448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119F6F55">
            <w:pPr>
              <w:widowControl/>
              <w:spacing w:line="2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1、《河北省退役军人公共服务优待办法（试行）》（2018年12月）第十条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退役军人事务厅中共河北省委组织部中共河北省委编办河北省财政厅河北省人力资源和社会保障厅关于印发&lt;河北省退役军人服务中心（站）工作规范实施细则（试行）&gt;的通知》（冀退役军人厅发〔2019〕13号）</w:t>
            </w:r>
          </w:p>
        </w:tc>
        <w:tc>
          <w:tcPr>
            <w:tcW w:w="4112" w:type="dxa"/>
            <w:tcBorders>
              <w:top w:val="nil"/>
              <w:left w:val="nil"/>
              <w:bottom w:val="single" w:color="auto" w:sz="4" w:space="0"/>
              <w:right w:val="single" w:color="auto" w:sz="4" w:space="0"/>
            </w:tcBorders>
            <w:shd w:val="clear" w:color="auto" w:fill="auto"/>
            <w:vAlign w:val="center"/>
          </w:tcPr>
          <w:p w14:paraId="1416EB4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2、送达责任：规定期限内报送县级退役军人事务部门审批。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AC598D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054F06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2AA897">
        <w:tblPrEx>
          <w:tblCellMar>
            <w:top w:w="0" w:type="dxa"/>
            <w:left w:w="108" w:type="dxa"/>
            <w:bottom w:w="0" w:type="dxa"/>
            <w:right w:w="108" w:type="dxa"/>
          </w:tblCellMar>
        </w:tblPrEx>
        <w:trPr>
          <w:trHeight w:val="144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B86598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632" w:type="dxa"/>
            <w:tcBorders>
              <w:top w:val="nil"/>
              <w:left w:val="nil"/>
              <w:bottom w:val="single" w:color="auto" w:sz="4" w:space="0"/>
              <w:right w:val="single" w:color="auto" w:sz="4" w:space="0"/>
            </w:tcBorders>
            <w:shd w:val="clear" w:color="auto" w:fill="auto"/>
            <w:vAlign w:val="center"/>
          </w:tcPr>
          <w:p w14:paraId="4239E5F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69A7CBB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伤残等级评定</w:t>
            </w:r>
          </w:p>
        </w:tc>
        <w:tc>
          <w:tcPr>
            <w:tcW w:w="618" w:type="dxa"/>
            <w:tcBorders>
              <w:top w:val="nil"/>
              <w:left w:val="nil"/>
              <w:bottom w:val="single" w:color="auto" w:sz="4" w:space="0"/>
              <w:right w:val="single" w:color="auto" w:sz="4" w:space="0"/>
            </w:tcBorders>
            <w:shd w:val="clear" w:color="auto" w:fill="auto"/>
            <w:vAlign w:val="center"/>
          </w:tcPr>
          <w:p w14:paraId="273F1B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伤残等级评定新办</w:t>
            </w:r>
          </w:p>
        </w:tc>
        <w:tc>
          <w:tcPr>
            <w:tcW w:w="630" w:type="dxa"/>
            <w:tcBorders>
              <w:top w:val="nil"/>
              <w:left w:val="nil"/>
              <w:bottom w:val="single" w:color="auto" w:sz="4" w:space="0"/>
              <w:right w:val="single" w:color="auto" w:sz="4" w:space="0"/>
            </w:tcBorders>
            <w:shd w:val="clear" w:color="auto" w:fill="auto"/>
            <w:vAlign w:val="center"/>
          </w:tcPr>
          <w:p w14:paraId="24BE4E4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1C3698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01DE48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13061C9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《军人抚恤优待条例》(2019年3月2日修订)第二十四条</w:t>
            </w:r>
          </w:p>
        </w:tc>
        <w:tc>
          <w:tcPr>
            <w:tcW w:w="4112" w:type="dxa"/>
            <w:tcBorders>
              <w:top w:val="nil"/>
              <w:left w:val="nil"/>
              <w:bottom w:val="single" w:color="auto" w:sz="4" w:space="0"/>
              <w:right w:val="single" w:color="auto" w:sz="4" w:space="0"/>
            </w:tcBorders>
            <w:shd w:val="clear" w:color="auto" w:fill="auto"/>
            <w:vAlign w:val="center"/>
          </w:tcPr>
          <w:p w14:paraId="1ADDFBD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2、送达责任：规定期限内报送至认定残疾性质和评定残疾等级的机关审批。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B7ABBD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3、在军人抚恤优待工作中利用职权谋取私利的。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446CE05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5EEFB1">
        <w:tblPrEx>
          <w:tblCellMar>
            <w:top w:w="0" w:type="dxa"/>
            <w:left w:w="108" w:type="dxa"/>
            <w:bottom w:w="0" w:type="dxa"/>
            <w:right w:w="108" w:type="dxa"/>
          </w:tblCellMar>
        </w:tblPrEx>
        <w:trPr>
          <w:trHeight w:val="136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30B5B4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632" w:type="dxa"/>
            <w:tcBorders>
              <w:top w:val="nil"/>
              <w:left w:val="nil"/>
              <w:bottom w:val="single" w:color="auto" w:sz="4" w:space="0"/>
              <w:right w:val="single" w:color="auto" w:sz="4" w:space="0"/>
            </w:tcBorders>
            <w:shd w:val="clear" w:color="auto" w:fill="auto"/>
            <w:vAlign w:val="center"/>
          </w:tcPr>
          <w:p w14:paraId="5409408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67D2A4E3">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伤残等级评定</w:t>
            </w:r>
          </w:p>
        </w:tc>
        <w:tc>
          <w:tcPr>
            <w:tcW w:w="618" w:type="dxa"/>
            <w:tcBorders>
              <w:top w:val="nil"/>
              <w:left w:val="nil"/>
              <w:bottom w:val="single" w:color="auto" w:sz="4" w:space="0"/>
              <w:right w:val="single" w:color="auto" w:sz="4" w:space="0"/>
            </w:tcBorders>
            <w:shd w:val="clear" w:color="auto" w:fill="auto"/>
            <w:vAlign w:val="center"/>
          </w:tcPr>
          <w:p w14:paraId="1297BA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伤残等级评定补办</w:t>
            </w:r>
          </w:p>
        </w:tc>
        <w:tc>
          <w:tcPr>
            <w:tcW w:w="630" w:type="dxa"/>
            <w:tcBorders>
              <w:top w:val="nil"/>
              <w:left w:val="nil"/>
              <w:bottom w:val="single" w:color="auto" w:sz="4" w:space="0"/>
              <w:right w:val="single" w:color="auto" w:sz="4" w:space="0"/>
            </w:tcBorders>
            <w:shd w:val="clear" w:color="auto" w:fill="auto"/>
            <w:vAlign w:val="center"/>
          </w:tcPr>
          <w:p w14:paraId="0F50AB1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6BC74C0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6CF6052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1E4CCE1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《军人抚恤优待条例》(2019年3月2日修订)第二十五条</w:t>
            </w:r>
          </w:p>
        </w:tc>
        <w:tc>
          <w:tcPr>
            <w:tcW w:w="4112" w:type="dxa"/>
            <w:tcBorders>
              <w:top w:val="nil"/>
              <w:left w:val="nil"/>
              <w:bottom w:val="single" w:color="auto" w:sz="4" w:space="0"/>
              <w:right w:val="single" w:color="auto" w:sz="4" w:space="0"/>
            </w:tcBorders>
            <w:shd w:val="clear" w:color="auto" w:fill="auto"/>
            <w:vAlign w:val="center"/>
          </w:tcPr>
          <w:p w14:paraId="797452D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2、送达责任：规定期限内报送档案记载或者有原始医疗证明材料等至认定残疾性质和评定残疾等级的机关审批。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71917C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3、在军人抚恤优待工作中利用职权谋取私利的。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0B971D4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781FDD">
        <w:tblPrEx>
          <w:tblCellMar>
            <w:top w:w="0" w:type="dxa"/>
            <w:left w:w="108" w:type="dxa"/>
            <w:bottom w:w="0" w:type="dxa"/>
            <w:right w:w="108" w:type="dxa"/>
          </w:tblCellMar>
        </w:tblPrEx>
        <w:trPr>
          <w:trHeight w:val="144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62B1DE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w:t>
            </w:r>
          </w:p>
        </w:tc>
        <w:tc>
          <w:tcPr>
            <w:tcW w:w="632" w:type="dxa"/>
            <w:tcBorders>
              <w:top w:val="nil"/>
              <w:left w:val="nil"/>
              <w:bottom w:val="single" w:color="auto" w:sz="4" w:space="0"/>
              <w:right w:val="single" w:color="auto" w:sz="4" w:space="0"/>
            </w:tcBorders>
            <w:shd w:val="clear" w:color="auto" w:fill="auto"/>
            <w:vAlign w:val="center"/>
          </w:tcPr>
          <w:p w14:paraId="6A0424C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4AB513F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伤残等级评定</w:t>
            </w:r>
          </w:p>
        </w:tc>
        <w:tc>
          <w:tcPr>
            <w:tcW w:w="618" w:type="dxa"/>
            <w:tcBorders>
              <w:top w:val="nil"/>
              <w:left w:val="nil"/>
              <w:bottom w:val="single" w:color="auto" w:sz="4" w:space="0"/>
              <w:right w:val="single" w:color="auto" w:sz="4" w:space="0"/>
            </w:tcBorders>
            <w:shd w:val="clear" w:color="auto" w:fill="auto"/>
            <w:vAlign w:val="center"/>
          </w:tcPr>
          <w:p w14:paraId="7D81762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伤残等级调整</w:t>
            </w:r>
          </w:p>
        </w:tc>
        <w:tc>
          <w:tcPr>
            <w:tcW w:w="630" w:type="dxa"/>
            <w:tcBorders>
              <w:top w:val="nil"/>
              <w:left w:val="nil"/>
              <w:bottom w:val="single" w:color="auto" w:sz="4" w:space="0"/>
              <w:right w:val="single" w:color="auto" w:sz="4" w:space="0"/>
            </w:tcBorders>
            <w:shd w:val="clear" w:color="auto" w:fill="auto"/>
            <w:vAlign w:val="center"/>
          </w:tcPr>
          <w:p w14:paraId="0476574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E94CA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662A185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1703BB0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《军人抚恤优待条例》(2019年3月2日修订)第二十五条</w:t>
            </w:r>
          </w:p>
        </w:tc>
        <w:tc>
          <w:tcPr>
            <w:tcW w:w="4112" w:type="dxa"/>
            <w:tcBorders>
              <w:top w:val="nil"/>
              <w:left w:val="nil"/>
              <w:bottom w:val="single" w:color="auto" w:sz="4" w:space="0"/>
              <w:right w:val="single" w:color="auto" w:sz="4" w:space="0"/>
            </w:tcBorders>
            <w:shd w:val="clear" w:color="auto" w:fill="auto"/>
            <w:vAlign w:val="center"/>
          </w:tcPr>
          <w:p w14:paraId="4421C1B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1、受理责任公示病残儿医学鉴定申请应当提交的材料，一次性告知补正材料，依法受理或不予受理（不予受应当告知理由）。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2、送达责任：规定期限内报送至认定残疾性质和评定残疾等级的机关审批。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E93B00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3、在军人抚恤优待工作中利用职权谋取私利的。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272BCB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FA40358">
        <w:tblPrEx>
          <w:tblCellMar>
            <w:top w:w="0" w:type="dxa"/>
            <w:left w:w="108" w:type="dxa"/>
            <w:bottom w:w="0" w:type="dxa"/>
            <w:right w:w="108" w:type="dxa"/>
          </w:tblCellMar>
        </w:tblPrEx>
        <w:trPr>
          <w:trHeight w:val="1777"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B10C47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w:t>
            </w:r>
          </w:p>
        </w:tc>
        <w:tc>
          <w:tcPr>
            <w:tcW w:w="632" w:type="dxa"/>
            <w:tcBorders>
              <w:top w:val="nil"/>
              <w:left w:val="nil"/>
              <w:bottom w:val="single" w:color="auto" w:sz="4" w:space="0"/>
              <w:right w:val="single" w:color="auto" w:sz="4" w:space="0"/>
            </w:tcBorders>
            <w:shd w:val="clear" w:color="auto" w:fill="auto"/>
            <w:vAlign w:val="center"/>
          </w:tcPr>
          <w:p w14:paraId="0F913E1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6348BA74">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部分农村籍退役士兵身份认定</w:t>
            </w:r>
          </w:p>
        </w:tc>
        <w:tc>
          <w:tcPr>
            <w:tcW w:w="618" w:type="dxa"/>
            <w:tcBorders>
              <w:top w:val="nil"/>
              <w:left w:val="nil"/>
              <w:bottom w:val="single" w:color="auto" w:sz="4" w:space="0"/>
              <w:right w:val="single" w:color="auto" w:sz="4" w:space="0"/>
            </w:tcBorders>
            <w:shd w:val="clear" w:color="auto" w:fill="auto"/>
            <w:vAlign w:val="center"/>
          </w:tcPr>
          <w:p w14:paraId="2DDDE8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部分农村籍退役士兵身份认定</w:t>
            </w:r>
          </w:p>
        </w:tc>
        <w:tc>
          <w:tcPr>
            <w:tcW w:w="630" w:type="dxa"/>
            <w:tcBorders>
              <w:top w:val="nil"/>
              <w:left w:val="nil"/>
              <w:bottom w:val="single" w:color="auto" w:sz="4" w:space="0"/>
              <w:right w:val="single" w:color="auto" w:sz="4" w:space="0"/>
            </w:tcBorders>
            <w:shd w:val="clear" w:color="auto" w:fill="auto"/>
            <w:vAlign w:val="center"/>
          </w:tcPr>
          <w:p w14:paraId="6411AAE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B755C5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3AF4147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39DCD18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《民政部财政部关于给部分农村籍退役士兵发放老年生活补助的通知》（民发〔2011〕110号）</w:t>
            </w:r>
          </w:p>
        </w:tc>
        <w:tc>
          <w:tcPr>
            <w:tcW w:w="4112" w:type="dxa"/>
            <w:tcBorders>
              <w:top w:val="nil"/>
              <w:left w:val="nil"/>
              <w:bottom w:val="single" w:color="auto" w:sz="4" w:space="0"/>
              <w:right w:val="single" w:color="auto" w:sz="4" w:space="0"/>
            </w:tcBorders>
            <w:shd w:val="clear" w:color="auto" w:fill="auto"/>
            <w:vAlign w:val="center"/>
          </w:tcPr>
          <w:p w14:paraId="39D4F14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1、受理责任：一次性告知补正材料；依法受理或不予受理（不予受理的告知理由）。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2、送达责任：按照规定将申请人身份证、户口簿、退伍证、登记审核表等申报证明材料，在规定期限内报县级民政部门审批。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36A3C20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2、无正当理由不按规定期限受理、送达的；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DAACDF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EDA038">
        <w:tblPrEx>
          <w:tblCellMar>
            <w:top w:w="0" w:type="dxa"/>
            <w:left w:w="108" w:type="dxa"/>
            <w:bottom w:w="0" w:type="dxa"/>
            <w:right w:w="108" w:type="dxa"/>
          </w:tblCellMar>
        </w:tblPrEx>
        <w:trPr>
          <w:trHeight w:val="28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2CEFDE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107</w:t>
            </w:r>
          </w:p>
        </w:tc>
        <w:tc>
          <w:tcPr>
            <w:tcW w:w="632" w:type="dxa"/>
            <w:tcBorders>
              <w:top w:val="nil"/>
              <w:left w:val="nil"/>
              <w:bottom w:val="single" w:color="auto" w:sz="4" w:space="0"/>
              <w:right w:val="single" w:color="auto" w:sz="4" w:space="0"/>
            </w:tcBorders>
            <w:shd w:val="clear" w:color="auto" w:fill="auto"/>
            <w:vAlign w:val="center"/>
          </w:tcPr>
          <w:p w14:paraId="45CAB61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74E7C348">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低保、特困等困难群众医疗救助</w:t>
            </w:r>
          </w:p>
        </w:tc>
        <w:tc>
          <w:tcPr>
            <w:tcW w:w="618" w:type="dxa"/>
            <w:tcBorders>
              <w:top w:val="nil"/>
              <w:left w:val="nil"/>
              <w:bottom w:val="single" w:color="auto" w:sz="4" w:space="0"/>
              <w:right w:val="single" w:color="auto" w:sz="4" w:space="0"/>
            </w:tcBorders>
            <w:shd w:val="clear" w:color="auto" w:fill="auto"/>
            <w:vAlign w:val="center"/>
          </w:tcPr>
          <w:p w14:paraId="11592B2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最低生活保障家庭成员医疗救助</w:t>
            </w:r>
          </w:p>
        </w:tc>
        <w:tc>
          <w:tcPr>
            <w:tcW w:w="630" w:type="dxa"/>
            <w:tcBorders>
              <w:top w:val="nil"/>
              <w:left w:val="nil"/>
              <w:bottom w:val="single" w:color="auto" w:sz="4" w:space="0"/>
              <w:right w:val="single" w:color="auto" w:sz="4" w:space="0"/>
            </w:tcBorders>
            <w:shd w:val="clear" w:color="auto" w:fill="auto"/>
            <w:vAlign w:val="center"/>
          </w:tcPr>
          <w:p w14:paraId="04AC027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7F0A0A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7B812C7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14:paraId="1030347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1、《社会救助暂行办法》（2019年3月2日修订）第三十条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2、《河北省社会救助实施办法》（2015年11月12日）第三十一条</w:t>
            </w:r>
          </w:p>
        </w:tc>
        <w:tc>
          <w:tcPr>
            <w:tcW w:w="4112" w:type="dxa"/>
            <w:tcBorders>
              <w:top w:val="nil"/>
              <w:left w:val="nil"/>
              <w:bottom w:val="single" w:color="auto" w:sz="4" w:space="0"/>
              <w:right w:val="single" w:color="auto" w:sz="4" w:space="0"/>
            </w:tcBorders>
            <w:shd w:val="clear" w:color="auto" w:fill="auto"/>
            <w:vAlign w:val="center"/>
          </w:tcPr>
          <w:p w14:paraId="5AC5E38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2、审查责任：对申请人提交的相关申请证明材料进行审查，提出审查意见。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A82C4F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1、对符合申请条件的救助申请不予受理的；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2、泄露在社会救助工作中知悉的公民个人信息，造成后果的；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3、在履行社会救助职责过程中有其他滥用职权、玩忽职守、徇私舞弊行为的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4、未按照规定的程序对救助申请进行公示、核查的；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BF18E3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3069BB2">
        <w:tblPrEx>
          <w:tblCellMar>
            <w:top w:w="0" w:type="dxa"/>
            <w:left w:w="108" w:type="dxa"/>
            <w:bottom w:w="0" w:type="dxa"/>
            <w:right w:w="108" w:type="dxa"/>
          </w:tblCellMar>
        </w:tblPrEx>
        <w:trPr>
          <w:trHeight w:val="2406"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05E357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w:t>
            </w:r>
          </w:p>
        </w:tc>
        <w:tc>
          <w:tcPr>
            <w:tcW w:w="632" w:type="dxa"/>
            <w:tcBorders>
              <w:top w:val="nil"/>
              <w:left w:val="nil"/>
              <w:bottom w:val="single" w:color="auto" w:sz="4" w:space="0"/>
              <w:right w:val="single" w:color="auto" w:sz="4" w:space="0"/>
            </w:tcBorders>
            <w:shd w:val="clear" w:color="auto" w:fill="auto"/>
            <w:vAlign w:val="center"/>
          </w:tcPr>
          <w:p w14:paraId="592FC69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304ED713">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低保、特困等困难群众医疗救助</w:t>
            </w:r>
          </w:p>
        </w:tc>
        <w:tc>
          <w:tcPr>
            <w:tcW w:w="618" w:type="dxa"/>
            <w:tcBorders>
              <w:top w:val="nil"/>
              <w:left w:val="nil"/>
              <w:bottom w:val="single" w:color="auto" w:sz="4" w:space="0"/>
              <w:right w:val="single" w:color="auto" w:sz="4" w:space="0"/>
            </w:tcBorders>
            <w:shd w:val="clear" w:color="auto" w:fill="auto"/>
            <w:vAlign w:val="center"/>
          </w:tcPr>
          <w:p w14:paraId="5355744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特困供养人员医疗救助</w:t>
            </w:r>
          </w:p>
        </w:tc>
        <w:tc>
          <w:tcPr>
            <w:tcW w:w="630" w:type="dxa"/>
            <w:tcBorders>
              <w:top w:val="nil"/>
              <w:left w:val="nil"/>
              <w:bottom w:val="single" w:color="auto" w:sz="4" w:space="0"/>
              <w:right w:val="single" w:color="auto" w:sz="4" w:space="0"/>
            </w:tcBorders>
            <w:shd w:val="clear" w:color="auto" w:fill="auto"/>
            <w:vAlign w:val="center"/>
          </w:tcPr>
          <w:p w14:paraId="2FE15B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75A89C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3A7C940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14:paraId="30D186F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1、《社会救助暂行办法》（2019年3月2日修改）第三十条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2、《河北省社会救助实施办法》（2015年11月12日）第三十一条</w:t>
            </w:r>
          </w:p>
        </w:tc>
        <w:tc>
          <w:tcPr>
            <w:tcW w:w="4112" w:type="dxa"/>
            <w:tcBorders>
              <w:top w:val="nil"/>
              <w:left w:val="nil"/>
              <w:bottom w:val="single" w:color="auto" w:sz="4" w:space="0"/>
              <w:right w:val="single" w:color="auto" w:sz="4" w:space="0"/>
            </w:tcBorders>
            <w:shd w:val="clear" w:color="auto" w:fill="auto"/>
            <w:vAlign w:val="center"/>
          </w:tcPr>
          <w:p w14:paraId="60528BE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2、审查责任：对申请人提交的相关申请证明材料进行审查，提出审查意见。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2A7BE2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1、对符合申请条件的救助申请不予受理的；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2、泄露在社会救助工作中知悉的公民个人信息，造成后果的；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3、在履行社会救助职责过程中有其他滥用职权、玩忽职守、徇私舞弊行为的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4、未按照规定的程序对救助申请进行公示、核查的；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3B8D4E0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15B695B">
        <w:tblPrEx>
          <w:tblCellMar>
            <w:top w:w="0" w:type="dxa"/>
            <w:left w:w="108" w:type="dxa"/>
            <w:bottom w:w="0" w:type="dxa"/>
            <w:right w:w="108" w:type="dxa"/>
          </w:tblCellMar>
        </w:tblPrEx>
        <w:trPr>
          <w:trHeight w:val="2696"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509732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109</w:t>
            </w:r>
          </w:p>
        </w:tc>
        <w:tc>
          <w:tcPr>
            <w:tcW w:w="632" w:type="dxa"/>
            <w:tcBorders>
              <w:top w:val="nil"/>
              <w:left w:val="nil"/>
              <w:bottom w:val="single" w:color="auto" w:sz="4" w:space="0"/>
              <w:right w:val="single" w:color="auto" w:sz="4" w:space="0"/>
            </w:tcBorders>
            <w:shd w:val="clear" w:color="auto" w:fill="auto"/>
            <w:vAlign w:val="center"/>
          </w:tcPr>
          <w:p w14:paraId="2048B8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35767BA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低保、特困等困难群众医疗救助</w:t>
            </w:r>
          </w:p>
        </w:tc>
        <w:tc>
          <w:tcPr>
            <w:tcW w:w="618" w:type="dxa"/>
            <w:tcBorders>
              <w:top w:val="nil"/>
              <w:left w:val="nil"/>
              <w:bottom w:val="single" w:color="auto" w:sz="4" w:space="0"/>
              <w:right w:val="single" w:color="auto" w:sz="4" w:space="0"/>
            </w:tcBorders>
            <w:shd w:val="clear" w:color="auto" w:fill="auto"/>
            <w:vAlign w:val="center"/>
          </w:tcPr>
          <w:p w14:paraId="2B7FC38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困难人员医疗救助</w:t>
            </w:r>
          </w:p>
        </w:tc>
        <w:tc>
          <w:tcPr>
            <w:tcW w:w="630" w:type="dxa"/>
            <w:tcBorders>
              <w:top w:val="nil"/>
              <w:left w:val="nil"/>
              <w:bottom w:val="single" w:color="auto" w:sz="4" w:space="0"/>
              <w:right w:val="single" w:color="auto" w:sz="4" w:space="0"/>
            </w:tcBorders>
            <w:shd w:val="clear" w:color="auto" w:fill="auto"/>
            <w:vAlign w:val="center"/>
          </w:tcPr>
          <w:p w14:paraId="278FC72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0C5C7A3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7696B92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村级负责受理,乡级负责审核</w:t>
            </w:r>
          </w:p>
        </w:tc>
        <w:tc>
          <w:tcPr>
            <w:tcW w:w="1475" w:type="dxa"/>
            <w:tcBorders>
              <w:top w:val="nil"/>
              <w:left w:val="nil"/>
              <w:bottom w:val="single" w:color="auto" w:sz="4" w:space="0"/>
              <w:right w:val="single" w:color="auto" w:sz="4" w:space="0"/>
            </w:tcBorders>
            <w:shd w:val="clear" w:color="auto" w:fill="auto"/>
            <w:vAlign w:val="center"/>
          </w:tcPr>
          <w:p w14:paraId="054A14A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1、《社会救助暂行办法》（2019年3月2日修改）第三十条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2、《河北省社会救助实施办法》（2015年11月12日）第三十一条</w:t>
            </w:r>
          </w:p>
        </w:tc>
        <w:tc>
          <w:tcPr>
            <w:tcW w:w="4112" w:type="dxa"/>
            <w:tcBorders>
              <w:top w:val="nil"/>
              <w:left w:val="nil"/>
              <w:bottom w:val="single" w:color="auto" w:sz="4" w:space="0"/>
              <w:right w:val="single" w:color="auto" w:sz="4" w:space="0"/>
            </w:tcBorders>
            <w:shd w:val="clear" w:color="auto" w:fill="auto"/>
            <w:vAlign w:val="center"/>
          </w:tcPr>
          <w:p w14:paraId="3A7B5DE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2、审查责任：对申请人提交的相关申请证明材料进行审查，提出审查意见。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828FD3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1、对符合申请条件的救助申请不予受理的；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2、泄露在社会救助工作中知悉的公民个人信息，造成后果的；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3、在履行社会救助职责过程中有其他滥用职权、玩忽职守、徇私舞弊行为的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4、未按照规定的程序对救助申请进行公示、核查的；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02AD828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B71405C">
        <w:tblPrEx>
          <w:tblCellMar>
            <w:top w:w="0" w:type="dxa"/>
            <w:left w:w="108" w:type="dxa"/>
            <w:bottom w:w="0" w:type="dxa"/>
            <w:right w:w="108" w:type="dxa"/>
          </w:tblCellMar>
        </w:tblPrEx>
        <w:trPr>
          <w:trHeight w:val="384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836181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110</w:t>
            </w:r>
          </w:p>
        </w:tc>
        <w:tc>
          <w:tcPr>
            <w:tcW w:w="632" w:type="dxa"/>
            <w:tcBorders>
              <w:top w:val="nil"/>
              <w:left w:val="nil"/>
              <w:bottom w:val="single" w:color="auto" w:sz="4" w:space="0"/>
              <w:right w:val="single" w:color="auto" w:sz="4" w:space="0"/>
            </w:tcBorders>
            <w:shd w:val="clear" w:color="auto" w:fill="auto"/>
            <w:vAlign w:val="center"/>
          </w:tcPr>
          <w:p w14:paraId="56E3B04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4C279F04">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税务登记</w:t>
            </w:r>
          </w:p>
        </w:tc>
        <w:tc>
          <w:tcPr>
            <w:tcW w:w="618" w:type="dxa"/>
            <w:tcBorders>
              <w:top w:val="nil"/>
              <w:left w:val="nil"/>
              <w:bottom w:val="single" w:color="auto" w:sz="4" w:space="0"/>
              <w:right w:val="single" w:color="auto" w:sz="4" w:space="0"/>
            </w:tcBorders>
            <w:shd w:val="clear" w:color="auto" w:fill="auto"/>
            <w:vAlign w:val="center"/>
          </w:tcPr>
          <w:p w14:paraId="4DCA832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两证整合个体工商户登记信息确认</w:t>
            </w:r>
          </w:p>
        </w:tc>
        <w:tc>
          <w:tcPr>
            <w:tcW w:w="630" w:type="dxa"/>
            <w:tcBorders>
              <w:top w:val="nil"/>
              <w:left w:val="nil"/>
              <w:bottom w:val="single" w:color="auto" w:sz="4" w:space="0"/>
              <w:right w:val="single" w:color="auto" w:sz="4" w:space="0"/>
            </w:tcBorders>
            <w:shd w:val="clear" w:color="auto" w:fill="auto"/>
            <w:vAlign w:val="center"/>
          </w:tcPr>
          <w:p w14:paraId="0E333BE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税务局</w:t>
            </w:r>
          </w:p>
        </w:tc>
        <w:tc>
          <w:tcPr>
            <w:tcW w:w="644" w:type="dxa"/>
            <w:tcBorders>
              <w:top w:val="nil"/>
              <w:left w:val="nil"/>
              <w:bottom w:val="single" w:color="auto" w:sz="4" w:space="0"/>
              <w:right w:val="single" w:color="auto" w:sz="4" w:space="0"/>
            </w:tcBorders>
            <w:shd w:val="clear" w:color="auto" w:fill="auto"/>
            <w:vAlign w:val="center"/>
          </w:tcPr>
          <w:p w14:paraId="58EC0EE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74E6A63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38A0310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1、《税务登记管理办法》(2019年7月24日修正)第二条、第三条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2、《国家税务总局关于进一步推进“多证合一”工商共享信息运用工作的通知》（税总函〔2017〕402号）</w:t>
            </w:r>
          </w:p>
        </w:tc>
        <w:tc>
          <w:tcPr>
            <w:tcW w:w="4112" w:type="dxa"/>
            <w:tcBorders>
              <w:top w:val="nil"/>
              <w:left w:val="nil"/>
              <w:bottom w:val="single" w:color="auto" w:sz="4" w:space="0"/>
              <w:right w:val="single" w:color="auto" w:sz="4" w:space="0"/>
            </w:tcBorders>
            <w:shd w:val="clear" w:color="auto" w:fill="auto"/>
            <w:vAlign w:val="center"/>
          </w:tcPr>
          <w:p w14:paraId="11416AA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2、审查责任：登记信息确认，对申请人提交的相关申请证明材料进行审查，提出审查意见。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3、决定责任：符合法定条件的申请予以确认。</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6BA3AC0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3、无正当理由不在法定期限内登记信息确认的；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 税务人员徇私舞弊或者玩忽职守办理税务登记相关手续的；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5、滥用职权，故意刁难纳税人、扣缴义务人的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3BAEDF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办理</w:t>
            </w:r>
          </w:p>
        </w:tc>
      </w:tr>
      <w:tr w14:paraId="0760FBFA">
        <w:tblPrEx>
          <w:tblCellMar>
            <w:top w:w="0" w:type="dxa"/>
            <w:left w:w="108" w:type="dxa"/>
            <w:bottom w:w="0" w:type="dxa"/>
            <w:right w:w="108" w:type="dxa"/>
          </w:tblCellMar>
        </w:tblPrEx>
        <w:trPr>
          <w:trHeight w:val="264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6CF78A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111</w:t>
            </w:r>
          </w:p>
        </w:tc>
        <w:tc>
          <w:tcPr>
            <w:tcW w:w="632" w:type="dxa"/>
            <w:tcBorders>
              <w:top w:val="nil"/>
              <w:left w:val="nil"/>
              <w:bottom w:val="single" w:color="auto" w:sz="4" w:space="0"/>
              <w:right w:val="single" w:color="auto" w:sz="4" w:space="0"/>
            </w:tcBorders>
            <w:shd w:val="clear" w:color="auto" w:fill="auto"/>
            <w:vAlign w:val="center"/>
          </w:tcPr>
          <w:p w14:paraId="27CC2DD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确认</w:t>
            </w:r>
          </w:p>
        </w:tc>
        <w:tc>
          <w:tcPr>
            <w:tcW w:w="698" w:type="dxa"/>
            <w:tcBorders>
              <w:top w:val="nil"/>
              <w:left w:val="nil"/>
              <w:bottom w:val="single" w:color="auto" w:sz="4" w:space="0"/>
              <w:right w:val="single" w:color="auto" w:sz="4" w:space="0"/>
            </w:tcBorders>
            <w:shd w:val="clear" w:color="auto" w:fill="auto"/>
            <w:vAlign w:val="center"/>
          </w:tcPr>
          <w:p w14:paraId="6C2A0EFB">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兵役登记</w:t>
            </w:r>
          </w:p>
        </w:tc>
        <w:tc>
          <w:tcPr>
            <w:tcW w:w="618" w:type="dxa"/>
            <w:tcBorders>
              <w:top w:val="nil"/>
              <w:left w:val="nil"/>
              <w:bottom w:val="single" w:color="auto" w:sz="4" w:space="0"/>
              <w:right w:val="single" w:color="auto" w:sz="4" w:space="0"/>
            </w:tcBorders>
            <w:shd w:val="clear" w:color="auto" w:fill="auto"/>
            <w:vAlign w:val="center"/>
          </w:tcPr>
          <w:p w14:paraId="407C0CE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兵役登记</w:t>
            </w:r>
          </w:p>
        </w:tc>
        <w:tc>
          <w:tcPr>
            <w:tcW w:w="630" w:type="dxa"/>
            <w:tcBorders>
              <w:top w:val="nil"/>
              <w:left w:val="nil"/>
              <w:bottom w:val="single" w:color="auto" w:sz="4" w:space="0"/>
              <w:right w:val="single" w:color="auto" w:sz="4" w:space="0"/>
            </w:tcBorders>
            <w:shd w:val="clear" w:color="auto" w:fill="auto"/>
            <w:vAlign w:val="center"/>
          </w:tcPr>
          <w:p w14:paraId="233233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9EBC94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5755F73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审核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转报</w:t>
            </w:r>
          </w:p>
        </w:tc>
        <w:tc>
          <w:tcPr>
            <w:tcW w:w="1475" w:type="dxa"/>
            <w:tcBorders>
              <w:top w:val="nil"/>
              <w:left w:val="nil"/>
              <w:bottom w:val="single" w:color="auto" w:sz="4" w:space="0"/>
              <w:right w:val="single" w:color="auto" w:sz="4" w:space="0"/>
            </w:tcBorders>
            <w:shd w:val="clear" w:color="auto" w:fill="auto"/>
            <w:vAlign w:val="center"/>
          </w:tcPr>
          <w:p w14:paraId="6B8EDE2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1、《征兵工作条例》（2001年9月5日修订）第十二条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2、《河北省兵役登记实施办法》（冀征〔2013〕32号）第五条</w:t>
            </w:r>
          </w:p>
        </w:tc>
        <w:tc>
          <w:tcPr>
            <w:tcW w:w="4112" w:type="dxa"/>
            <w:tcBorders>
              <w:top w:val="nil"/>
              <w:left w:val="nil"/>
              <w:bottom w:val="single" w:color="auto" w:sz="4" w:space="0"/>
              <w:right w:val="single" w:color="auto" w:sz="4" w:space="0"/>
            </w:tcBorders>
            <w:shd w:val="clear" w:color="auto" w:fill="auto"/>
            <w:vAlign w:val="center"/>
          </w:tcPr>
          <w:p w14:paraId="1EA1A5A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2、审查责任：对应征公民进行体格目测、病史调查和政治、文化初步审查。对照征兵体检和政审标准，对兵役登记对象作出应服、免服、不得服兵役的结论，并报县级兵役机关审批。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3、送达责任：根据军队需要和本人自愿的原则，择优选定预征对象，报县级兵役机关备案并通知本人。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607ED2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2、未严格按照相关政策、法律、法规履行审查义务，对应当予以认定的不予认定，或者对不应认定的予以认定；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3、国家工作人员或者部队人员在办理征兵工作时，收受贿赂、徇私舞弊、滥用职权或者玩忽职守的；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4、其他违反法律法规规章文件的行为。</w:t>
            </w:r>
          </w:p>
        </w:tc>
        <w:tc>
          <w:tcPr>
            <w:tcW w:w="440" w:type="dxa"/>
            <w:tcBorders>
              <w:top w:val="nil"/>
              <w:left w:val="nil"/>
              <w:bottom w:val="single" w:color="auto" w:sz="4" w:space="0"/>
              <w:right w:val="single" w:color="auto" w:sz="4" w:space="0"/>
            </w:tcBorders>
            <w:shd w:val="clear" w:color="auto" w:fill="auto"/>
            <w:vAlign w:val="center"/>
          </w:tcPr>
          <w:p w14:paraId="4DBFA4E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3069F7">
        <w:tblPrEx>
          <w:tblCellMar>
            <w:top w:w="0" w:type="dxa"/>
            <w:left w:w="108" w:type="dxa"/>
            <w:bottom w:w="0" w:type="dxa"/>
            <w:right w:w="108" w:type="dxa"/>
          </w:tblCellMar>
        </w:tblPrEx>
        <w:trPr>
          <w:trHeight w:val="168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0C1964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w:t>
            </w:r>
          </w:p>
        </w:tc>
        <w:tc>
          <w:tcPr>
            <w:tcW w:w="632" w:type="dxa"/>
            <w:tcBorders>
              <w:top w:val="nil"/>
              <w:left w:val="nil"/>
              <w:bottom w:val="single" w:color="auto" w:sz="4" w:space="0"/>
              <w:right w:val="single" w:color="auto" w:sz="4" w:space="0"/>
            </w:tcBorders>
            <w:shd w:val="clear" w:color="auto" w:fill="auto"/>
            <w:vAlign w:val="center"/>
          </w:tcPr>
          <w:p w14:paraId="576187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奖励</w:t>
            </w:r>
          </w:p>
        </w:tc>
        <w:tc>
          <w:tcPr>
            <w:tcW w:w="698" w:type="dxa"/>
            <w:tcBorders>
              <w:top w:val="nil"/>
              <w:left w:val="nil"/>
              <w:bottom w:val="single" w:color="auto" w:sz="4" w:space="0"/>
              <w:right w:val="single" w:color="auto" w:sz="4" w:space="0"/>
            </w:tcBorders>
            <w:shd w:val="clear" w:color="auto" w:fill="auto"/>
            <w:vAlign w:val="center"/>
          </w:tcPr>
          <w:p w14:paraId="5E95848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独生子女父母奖励</w:t>
            </w:r>
          </w:p>
        </w:tc>
        <w:tc>
          <w:tcPr>
            <w:tcW w:w="618" w:type="dxa"/>
            <w:tcBorders>
              <w:top w:val="nil"/>
              <w:left w:val="nil"/>
              <w:bottom w:val="single" w:color="auto" w:sz="4" w:space="0"/>
              <w:right w:val="single" w:color="auto" w:sz="4" w:space="0"/>
            </w:tcBorders>
            <w:shd w:val="clear" w:color="auto" w:fill="auto"/>
            <w:vAlign w:val="center"/>
          </w:tcPr>
          <w:p w14:paraId="5D5B726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独生子女父母奖励</w:t>
            </w:r>
          </w:p>
        </w:tc>
        <w:tc>
          <w:tcPr>
            <w:tcW w:w="630" w:type="dxa"/>
            <w:tcBorders>
              <w:top w:val="nil"/>
              <w:left w:val="nil"/>
              <w:bottom w:val="single" w:color="auto" w:sz="4" w:space="0"/>
              <w:right w:val="single" w:color="auto" w:sz="4" w:space="0"/>
            </w:tcBorders>
            <w:shd w:val="clear" w:color="auto" w:fill="auto"/>
            <w:vAlign w:val="center"/>
          </w:tcPr>
          <w:p w14:paraId="590FFD6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7864A4D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520AA30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4ABC6E0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《河北省人口与计划生育条例》(2021年11月23日修订)第三十三条</w:t>
            </w:r>
          </w:p>
        </w:tc>
        <w:tc>
          <w:tcPr>
            <w:tcW w:w="4112" w:type="dxa"/>
            <w:tcBorders>
              <w:top w:val="nil"/>
              <w:left w:val="nil"/>
              <w:bottom w:val="single" w:color="auto" w:sz="4" w:space="0"/>
              <w:right w:val="single" w:color="auto" w:sz="4" w:space="0"/>
            </w:tcBorders>
            <w:shd w:val="clear" w:color="auto" w:fill="auto"/>
            <w:vAlign w:val="center"/>
          </w:tcPr>
          <w:p w14:paraId="4AF3718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2、送达责任：按照规定审查同意后，在规定期限内报县级有关主管部门审批；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nil"/>
            </w:tcBorders>
            <w:shd w:val="clear" w:color="auto" w:fill="auto"/>
            <w:vAlign w:val="center"/>
          </w:tcPr>
          <w:p w14:paraId="67A1FC0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1、对符合受理条件的行政认定申请不予受理的；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2、滥用职权、玩忽职守、徇私舞弊或者违法违纪并造成重大事故的；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3、索取、收受贿赂的。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4、其他违反法律法规规章文件规定的行为。</w:t>
            </w:r>
          </w:p>
        </w:tc>
        <w:tc>
          <w:tcPr>
            <w:tcW w:w="440" w:type="dxa"/>
            <w:tcBorders>
              <w:top w:val="nil"/>
              <w:left w:val="single" w:color="auto" w:sz="4" w:space="0"/>
              <w:bottom w:val="single" w:color="auto" w:sz="4" w:space="0"/>
              <w:right w:val="single" w:color="auto" w:sz="4" w:space="0"/>
            </w:tcBorders>
            <w:shd w:val="clear" w:color="auto" w:fill="auto"/>
            <w:vAlign w:val="center"/>
          </w:tcPr>
          <w:p w14:paraId="37E414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EC16BFF">
        <w:tblPrEx>
          <w:tblCellMar>
            <w:top w:w="0" w:type="dxa"/>
            <w:left w:w="108" w:type="dxa"/>
            <w:bottom w:w="0" w:type="dxa"/>
            <w:right w:w="108" w:type="dxa"/>
          </w:tblCellMar>
        </w:tblPrEx>
        <w:trPr>
          <w:trHeight w:val="453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052C65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113</w:t>
            </w:r>
          </w:p>
        </w:tc>
        <w:tc>
          <w:tcPr>
            <w:tcW w:w="632" w:type="dxa"/>
            <w:tcBorders>
              <w:top w:val="nil"/>
              <w:left w:val="nil"/>
              <w:bottom w:val="single" w:color="auto" w:sz="4" w:space="0"/>
              <w:right w:val="single" w:color="auto" w:sz="4" w:space="0"/>
            </w:tcBorders>
            <w:shd w:val="clear" w:color="auto" w:fill="auto"/>
            <w:vAlign w:val="center"/>
          </w:tcPr>
          <w:p w14:paraId="39CE85D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14:paraId="1D2141B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设施农业用地备案</w:t>
            </w:r>
          </w:p>
        </w:tc>
        <w:tc>
          <w:tcPr>
            <w:tcW w:w="618" w:type="dxa"/>
            <w:tcBorders>
              <w:top w:val="nil"/>
              <w:left w:val="nil"/>
              <w:bottom w:val="single" w:color="auto" w:sz="4" w:space="0"/>
              <w:right w:val="single" w:color="auto" w:sz="4" w:space="0"/>
            </w:tcBorders>
            <w:shd w:val="clear" w:color="auto" w:fill="auto"/>
            <w:vAlign w:val="center"/>
          </w:tcPr>
          <w:p w14:paraId="15D1187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设施农业用地备案</w:t>
            </w:r>
          </w:p>
        </w:tc>
        <w:tc>
          <w:tcPr>
            <w:tcW w:w="630" w:type="dxa"/>
            <w:tcBorders>
              <w:top w:val="nil"/>
              <w:left w:val="nil"/>
              <w:bottom w:val="single" w:color="auto" w:sz="4" w:space="0"/>
              <w:right w:val="single" w:color="auto" w:sz="4" w:space="0"/>
            </w:tcBorders>
            <w:shd w:val="clear" w:color="auto" w:fill="auto"/>
            <w:vAlign w:val="center"/>
          </w:tcPr>
          <w:p w14:paraId="25DB05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5F0BAA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274DD1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08EAF4A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《河北省自然资源厅河北省农业农村厅关于进一步改进和完善设施农业用地管理的实施意见》（冀自然资规〔2020〕3号）</w:t>
            </w:r>
          </w:p>
        </w:tc>
        <w:tc>
          <w:tcPr>
            <w:tcW w:w="4112" w:type="dxa"/>
            <w:tcBorders>
              <w:top w:val="nil"/>
              <w:left w:val="nil"/>
              <w:bottom w:val="single" w:color="auto" w:sz="4" w:space="0"/>
              <w:right w:val="single" w:color="auto" w:sz="4" w:space="0"/>
            </w:tcBorders>
            <w:shd w:val="clear" w:color="auto" w:fill="auto"/>
            <w:vAlign w:val="center"/>
          </w:tcPr>
          <w:p w14:paraId="39D3105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2、审查责任：审查经营者提供的用地协议、设施农业建设方案及项目用地边界、辅助设施、破坏耕作层、使用永久基本农田等地块拐点电子坐标是否符合要求；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对不符合设施农业用地有关规定、用地协议备案信息不符合要求的，由乡镇政府督促纠正。符合规定和要求的，乡镇政府予以备案，完成用地备案后10个工作日内，将备案信息汇交县级自然资源主管部门和农业农村主管部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事后监管责任：乡镇政府要做好设施农业用地选址、备案及信息汇交等工作。乡镇政府要加强对设施农业用地建设和使用的跟踪监管，做好农业设施建设的质量安全监督和风貌管控，对设施农业用地中的违法违规行为做到早制止、早报告，监督农村集体经济组织、经营者做好土地复垦和交还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12866DC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1、对应当备案受理不予受理的；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2、对不符合有关法律法规而予以审查通过的；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3、未充分核实备案材料真实性，造成经营者重大损失或侵害合法权益的；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4、在备案中玩忽职守、徇私舞弊的；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5、在备案过程中发生腐败行为的；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6、乡镇政府对设施农业用地建设和使用的跟踪监管不力，对设施农业用地中的违法违规行为未做到早制止、早报告的；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5720617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51B39E">
        <w:tblPrEx>
          <w:tblCellMar>
            <w:top w:w="0" w:type="dxa"/>
            <w:left w:w="108" w:type="dxa"/>
            <w:bottom w:w="0" w:type="dxa"/>
            <w:right w:w="108" w:type="dxa"/>
          </w:tblCellMar>
        </w:tblPrEx>
        <w:trPr>
          <w:trHeight w:val="312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295D2B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114</w:t>
            </w:r>
          </w:p>
        </w:tc>
        <w:tc>
          <w:tcPr>
            <w:tcW w:w="632" w:type="dxa"/>
            <w:tcBorders>
              <w:top w:val="nil"/>
              <w:left w:val="nil"/>
              <w:bottom w:val="single" w:color="auto" w:sz="4" w:space="0"/>
              <w:right w:val="single" w:color="auto" w:sz="4" w:space="0"/>
            </w:tcBorders>
            <w:shd w:val="clear" w:color="auto" w:fill="auto"/>
            <w:vAlign w:val="center"/>
          </w:tcPr>
          <w:p w14:paraId="213882F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14:paraId="37F2DD9F">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业主委员会备案</w:t>
            </w:r>
          </w:p>
        </w:tc>
        <w:tc>
          <w:tcPr>
            <w:tcW w:w="618" w:type="dxa"/>
            <w:tcBorders>
              <w:top w:val="nil"/>
              <w:left w:val="nil"/>
              <w:bottom w:val="single" w:color="auto" w:sz="4" w:space="0"/>
              <w:right w:val="single" w:color="auto" w:sz="4" w:space="0"/>
            </w:tcBorders>
            <w:shd w:val="clear" w:color="auto" w:fill="auto"/>
            <w:vAlign w:val="center"/>
          </w:tcPr>
          <w:p w14:paraId="3803934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业主委员会备案</w:t>
            </w:r>
          </w:p>
        </w:tc>
        <w:tc>
          <w:tcPr>
            <w:tcW w:w="630" w:type="dxa"/>
            <w:tcBorders>
              <w:top w:val="nil"/>
              <w:left w:val="nil"/>
              <w:bottom w:val="single" w:color="auto" w:sz="4" w:space="0"/>
              <w:right w:val="single" w:color="auto" w:sz="4" w:space="0"/>
            </w:tcBorders>
            <w:shd w:val="clear" w:color="auto" w:fill="auto"/>
            <w:vAlign w:val="center"/>
          </w:tcPr>
          <w:p w14:paraId="1DF57D8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4F68AE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638F9D0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5100809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1、《物业管理条例》（2018年3月19日修订）第十六条；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2、《邢台市物业管理条例》（2020年7月1日起实施）第二十九条</w:t>
            </w:r>
          </w:p>
        </w:tc>
        <w:tc>
          <w:tcPr>
            <w:tcW w:w="4112" w:type="dxa"/>
            <w:tcBorders>
              <w:top w:val="nil"/>
              <w:left w:val="nil"/>
              <w:bottom w:val="single" w:color="auto" w:sz="4" w:space="0"/>
              <w:right w:val="single" w:color="auto" w:sz="4" w:space="0"/>
            </w:tcBorders>
            <w:shd w:val="clear" w:color="auto" w:fill="auto"/>
            <w:vAlign w:val="center"/>
          </w:tcPr>
          <w:p w14:paraId="5B7BD9F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2、审查责任:审核业主大会成立和业主委员会选举的情况、管理规约、业主大会议事规则、业主大会决定的其他重大事项是否符合要求。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3、决定责任:符合要求的，做出申请人是否通过备案的决定；不符合要求的，应当书面通知申请人，补齐材料。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4、事后监管责任:对业主大会、业主委员会作出的决定予以监督，不符合法律法规的，应当责令限期改正或者撤销其决定，并通告全体业主。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497B3D4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1、对应当备案受理不予受理的；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2、对不符合有关法律法规而予以审查通过的；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3、未充分核实备案材料真实性，造成业主重大损失或侵害合法权益的；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4、在备案中玩忽职守、徇私舞弊的；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5、在备案过程中发生腐败行为的；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6、利用职务上的便利，收受他人财物或者其他好处，不依法履行监督管理职责，或者发现违法行为不予查处，构成犯罪的；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2B77FC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1525E7">
        <w:tblPrEx>
          <w:tblCellMar>
            <w:top w:w="0" w:type="dxa"/>
            <w:left w:w="108" w:type="dxa"/>
            <w:bottom w:w="0" w:type="dxa"/>
            <w:right w:w="108" w:type="dxa"/>
          </w:tblCellMar>
        </w:tblPrEx>
        <w:trPr>
          <w:trHeight w:val="2805"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0343A4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115</w:t>
            </w:r>
          </w:p>
        </w:tc>
        <w:tc>
          <w:tcPr>
            <w:tcW w:w="632" w:type="dxa"/>
            <w:tcBorders>
              <w:top w:val="nil"/>
              <w:left w:val="nil"/>
              <w:bottom w:val="single" w:color="auto" w:sz="4" w:space="0"/>
              <w:right w:val="single" w:color="auto" w:sz="4" w:space="0"/>
            </w:tcBorders>
            <w:shd w:val="clear" w:color="auto" w:fill="auto"/>
            <w:vAlign w:val="center"/>
          </w:tcPr>
          <w:p w14:paraId="54A347D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14:paraId="7F9BE4B2">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公共租赁住房保障申请</w:t>
            </w:r>
          </w:p>
        </w:tc>
        <w:tc>
          <w:tcPr>
            <w:tcW w:w="618" w:type="dxa"/>
            <w:tcBorders>
              <w:top w:val="nil"/>
              <w:left w:val="nil"/>
              <w:bottom w:val="single" w:color="auto" w:sz="4" w:space="0"/>
              <w:right w:val="single" w:color="auto" w:sz="4" w:space="0"/>
            </w:tcBorders>
            <w:shd w:val="clear" w:color="auto" w:fill="auto"/>
            <w:vAlign w:val="center"/>
          </w:tcPr>
          <w:p w14:paraId="798A91D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公共租赁住房保障申请</w:t>
            </w:r>
          </w:p>
        </w:tc>
        <w:tc>
          <w:tcPr>
            <w:tcW w:w="630" w:type="dxa"/>
            <w:tcBorders>
              <w:top w:val="nil"/>
              <w:left w:val="nil"/>
              <w:bottom w:val="single" w:color="auto" w:sz="4" w:space="0"/>
              <w:right w:val="single" w:color="auto" w:sz="4" w:space="0"/>
            </w:tcBorders>
            <w:shd w:val="clear" w:color="auto" w:fill="auto"/>
            <w:vAlign w:val="center"/>
          </w:tcPr>
          <w:p w14:paraId="1661986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CED69E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192F398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乡级负责受理、初审</w:t>
            </w:r>
          </w:p>
        </w:tc>
        <w:tc>
          <w:tcPr>
            <w:tcW w:w="1475" w:type="dxa"/>
            <w:tcBorders>
              <w:top w:val="nil"/>
              <w:left w:val="nil"/>
              <w:bottom w:val="single" w:color="auto" w:sz="4" w:space="0"/>
              <w:right w:val="single" w:color="auto" w:sz="4" w:space="0"/>
            </w:tcBorders>
            <w:shd w:val="clear" w:color="auto" w:fill="auto"/>
            <w:vAlign w:val="center"/>
          </w:tcPr>
          <w:p w14:paraId="12FF644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1、《社会救助暂行办法》（2019年3月2日修改）第三十八条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2、《河北省公共租赁住房管理办法》（冀政〔2011〕68号）第二十八条</w:t>
            </w:r>
          </w:p>
        </w:tc>
        <w:tc>
          <w:tcPr>
            <w:tcW w:w="4112" w:type="dxa"/>
            <w:tcBorders>
              <w:top w:val="nil"/>
              <w:left w:val="nil"/>
              <w:bottom w:val="single" w:color="auto" w:sz="4" w:space="0"/>
              <w:right w:val="single" w:color="auto" w:sz="4" w:space="0"/>
            </w:tcBorders>
            <w:shd w:val="clear" w:color="auto" w:fill="auto"/>
            <w:vAlign w:val="center"/>
          </w:tcPr>
          <w:p w14:paraId="1E109ED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1、受理责任:公示依法应当提交的申请材料；一次性告知补正材料；依法受理或不予受理，不予受理的要一次性告之不予受理理由或需补充提供的相关材料目录。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乡（镇）人民政府应当自受理申请之日起15个工作日内，就申请人申请材料的真实性及申请人家庭收入、家庭住房状况是否符合承租公共租赁住房条件进行初审，并提出初审意见；初审认为符合条件的予以公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3、送达责任：公示期满，按照规定审查同意后，在规定期限内将初审意见和申请人的申请材料一并报送县级有关主管部门审批。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74ED52F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1、对应当通过初审受理不予受理的；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2、对不符合有关法律法规而予以审查通过的；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3、未充分核实申请材料真实性；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4、泄露在工作中知悉的公民个人信息，造成后果的；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5、利用职务上的便利收受财物或者其他好处的，以及不依法履行监督管理职责的，侵害公共租赁住房申请人人合法权益的；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0E6FB97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62C1E60">
        <w:tblPrEx>
          <w:tblCellMar>
            <w:top w:w="0" w:type="dxa"/>
            <w:left w:w="108" w:type="dxa"/>
            <w:bottom w:w="0" w:type="dxa"/>
            <w:right w:w="108" w:type="dxa"/>
          </w:tblCellMar>
        </w:tblPrEx>
        <w:trPr>
          <w:trHeight w:val="283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DD5F77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116</w:t>
            </w:r>
          </w:p>
        </w:tc>
        <w:tc>
          <w:tcPr>
            <w:tcW w:w="632" w:type="dxa"/>
            <w:tcBorders>
              <w:top w:val="nil"/>
              <w:left w:val="nil"/>
              <w:bottom w:val="single" w:color="auto" w:sz="4" w:space="0"/>
              <w:right w:val="single" w:color="auto" w:sz="4" w:space="0"/>
            </w:tcBorders>
            <w:shd w:val="clear" w:color="auto" w:fill="auto"/>
            <w:vAlign w:val="center"/>
          </w:tcPr>
          <w:p w14:paraId="4688E65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14:paraId="6C56A43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w:t>
            </w:r>
          </w:p>
        </w:tc>
        <w:tc>
          <w:tcPr>
            <w:tcW w:w="618" w:type="dxa"/>
            <w:tcBorders>
              <w:top w:val="nil"/>
              <w:left w:val="nil"/>
              <w:bottom w:val="single" w:color="auto" w:sz="4" w:space="0"/>
              <w:right w:val="single" w:color="auto" w:sz="4" w:space="0"/>
            </w:tcBorders>
            <w:shd w:val="clear" w:color="auto" w:fill="auto"/>
            <w:vAlign w:val="center"/>
          </w:tcPr>
          <w:p w14:paraId="5F39A0A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农村危房改造申请</w:t>
            </w:r>
          </w:p>
        </w:tc>
        <w:tc>
          <w:tcPr>
            <w:tcW w:w="630" w:type="dxa"/>
            <w:tcBorders>
              <w:top w:val="nil"/>
              <w:left w:val="nil"/>
              <w:bottom w:val="single" w:color="auto" w:sz="4" w:space="0"/>
              <w:right w:val="single" w:color="auto" w:sz="4" w:space="0"/>
            </w:tcBorders>
            <w:shd w:val="clear" w:color="auto" w:fill="auto"/>
            <w:vAlign w:val="center"/>
          </w:tcPr>
          <w:p w14:paraId="465CEE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227C17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0C23154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500DE42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1、《社会救助暂行办法》（2019年3月2日修订）第三十八条、第四十条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2、《中央财政农村危房改造补助资金管理暂行办法》（财社〔2022〕42号）第十条</w:t>
            </w:r>
          </w:p>
        </w:tc>
        <w:tc>
          <w:tcPr>
            <w:tcW w:w="4112" w:type="dxa"/>
            <w:tcBorders>
              <w:top w:val="nil"/>
              <w:left w:val="nil"/>
              <w:bottom w:val="single" w:color="auto" w:sz="4" w:space="0"/>
              <w:right w:val="single" w:color="auto" w:sz="4" w:space="0"/>
            </w:tcBorders>
            <w:shd w:val="clear" w:color="auto" w:fill="auto"/>
            <w:vAlign w:val="center"/>
          </w:tcPr>
          <w:p w14:paraId="2C33BCF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2、送达责任：法定期限内将受理的申请材料转送县级行政审批主管部门进行审查、审批。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5C974BF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1、对符合农村危房改造申请条件不予受理的；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2、滥用职权、玩忽职守、徇私舞弊等违法违规行为的；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3、泄露在工作中知悉的公民个人信息，造成后果的；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4、对农村危房改造补助对象的申请未依法公示公告的；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F9A3D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A6688D">
        <w:tblPrEx>
          <w:tblCellMar>
            <w:top w:w="0" w:type="dxa"/>
            <w:left w:w="108" w:type="dxa"/>
            <w:bottom w:w="0" w:type="dxa"/>
            <w:right w:w="108" w:type="dxa"/>
          </w:tblCellMar>
        </w:tblPrEx>
        <w:trPr>
          <w:trHeight w:val="2832"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37B799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117</w:t>
            </w:r>
          </w:p>
        </w:tc>
        <w:tc>
          <w:tcPr>
            <w:tcW w:w="632" w:type="dxa"/>
            <w:tcBorders>
              <w:top w:val="nil"/>
              <w:left w:val="nil"/>
              <w:bottom w:val="single" w:color="auto" w:sz="4" w:space="0"/>
              <w:right w:val="single" w:color="auto" w:sz="4" w:space="0"/>
            </w:tcBorders>
            <w:shd w:val="clear" w:color="auto" w:fill="auto"/>
            <w:vAlign w:val="center"/>
          </w:tcPr>
          <w:p w14:paraId="76CC785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14:paraId="5BEE7FA5">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执业医师申请个体行医审批</w:t>
            </w:r>
          </w:p>
        </w:tc>
        <w:tc>
          <w:tcPr>
            <w:tcW w:w="618" w:type="dxa"/>
            <w:tcBorders>
              <w:top w:val="nil"/>
              <w:left w:val="nil"/>
              <w:bottom w:val="single" w:color="auto" w:sz="4" w:space="0"/>
              <w:right w:val="single" w:color="auto" w:sz="4" w:space="0"/>
            </w:tcBorders>
            <w:shd w:val="clear" w:color="auto" w:fill="auto"/>
            <w:vAlign w:val="center"/>
          </w:tcPr>
          <w:p w14:paraId="303C7E1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执业医师申请个体行医审批</w:t>
            </w:r>
          </w:p>
        </w:tc>
        <w:tc>
          <w:tcPr>
            <w:tcW w:w="630" w:type="dxa"/>
            <w:tcBorders>
              <w:top w:val="nil"/>
              <w:left w:val="nil"/>
              <w:bottom w:val="single" w:color="auto" w:sz="4" w:space="0"/>
              <w:right w:val="single" w:color="auto" w:sz="4" w:space="0"/>
            </w:tcBorders>
            <w:shd w:val="clear" w:color="auto" w:fill="auto"/>
            <w:vAlign w:val="center"/>
          </w:tcPr>
          <w:p w14:paraId="4A912CF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1AEA3D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p>
        </w:tc>
        <w:tc>
          <w:tcPr>
            <w:tcW w:w="602" w:type="dxa"/>
            <w:tcBorders>
              <w:top w:val="nil"/>
              <w:left w:val="nil"/>
              <w:bottom w:val="single" w:color="auto" w:sz="4" w:space="0"/>
              <w:right w:val="single" w:color="auto" w:sz="4" w:space="0"/>
            </w:tcBorders>
            <w:shd w:val="clear" w:color="auto" w:fill="auto"/>
            <w:vAlign w:val="center"/>
          </w:tcPr>
          <w:p w14:paraId="522576E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乡级负责受理</w:t>
            </w:r>
          </w:p>
        </w:tc>
        <w:tc>
          <w:tcPr>
            <w:tcW w:w="1475" w:type="dxa"/>
            <w:tcBorders>
              <w:top w:val="nil"/>
              <w:left w:val="nil"/>
              <w:bottom w:val="single" w:color="auto" w:sz="4" w:space="0"/>
              <w:right w:val="single" w:color="auto" w:sz="4" w:space="0"/>
            </w:tcBorders>
            <w:shd w:val="clear" w:color="auto" w:fill="auto"/>
            <w:vAlign w:val="center"/>
          </w:tcPr>
          <w:p w14:paraId="52FAA48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《中华人民共和国医师法》（2022年3月1日实施）第二十条</w:t>
            </w:r>
          </w:p>
        </w:tc>
        <w:tc>
          <w:tcPr>
            <w:tcW w:w="4112" w:type="dxa"/>
            <w:tcBorders>
              <w:top w:val="nil"/>
              <w:left w:val="nil"/>
              <w:bottom w:val="single" w:color="auto" w:sz="4" w:space="0"/>
              <w:right w:val="single" w:color="auto" w:sz="4" w:space="0"/>
            </w:tcBorders>
            <w:shd w:val="clear" w:color="auto" w:fill="auto"/>
            <w:vAlign w:val="center"/>
          </w:tcPr>
          <w:p w14:paraId="3911824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1、受理责任：公示依法需提交的材料；初步审核申报材料，查看材料是否齐全、真实；一次性告知补正材料；依法受理或不予受理（不予受理应当告知理由）。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2、送达责任：法定期限内将受理的申请材料转送县级行政审批主管部门进行审查、审批。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EB40DF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1、对符合法定条件的执业医师申请个体行医申请不予受理的；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2、弄虚作假、滥用职权、玩忽职守、徇私舞弊的；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18210B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BA5F4EB">
        <w:tblPrEx>
          <w:tblCellMar>
            <w:top w:w="0" w:type="dxa"/>
            <w:left w:w="108" w:type="dxa"/>
            <w:bottom w:w="0" w:type="dxa"/>
            <w:right w:w="108" w:type="dxa"/>
          </w:tblCellMar>
        </w:tblPrEx>
        <w:trPr>
          <w:trHeight w:val="5947"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6F3E48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118</w:t>
            </w:r>
          </w:p>
        </w:tc>
        <w:tc>
          <w:tcPr>
            <w:tcW w:w="632" w:type="dxa"/>
            <w:tcBorders>
              <w:top w:val="nil"/>
              <w:left w:val="nil"/>
              <w:bottom w:val="single" w:color="auto" w:sz="4" w:space="0"/>
              <w:right w:val="single" w:color="auto" w:sz="4" w:space="0"/>
            </w:tcBorders>
            <w:shd w:val="clear" w:color="auto" w:fill="auto"/>
            <w:vAlign w:val="center"/>
          </w:tcPr>
          <w:p w14:paraId="484F94E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14:paraId="127FDCA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食品小摊点备案</w:t>
            </w:r>
          </w:p>
        </w:tc>
        <w:tc>
          <w:tcPr>
            <w:tcW w:w="618" w:type="dxa"/>
            <w:tcBorders>
              <w:top w:val="nil"/>
              <w:left w:val="nil"/>
              <w:bottom w:val="single" w:color="auto" w:sz="4" w:space="0"/>
              <w:right w:val="single" w:color="auto" w:sz="4" w:space="0"/>
            </w:tcBorders>
            <w:shd w:val="clear" w:color="auto" w:fill="auto"/>
            <w:vAlign w:val="center"/>
          </w:tcPr>
          <w:p w14:paraId="5C5D7DD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食品小摊点备案卡核发</w:t>
            </w:r>
          </w:p>
        </w:tc>
        <w:tc>
          <w:tcPr>
            <w:tcW w:w="630" w:type="dxa"/>
            <w:tcBorders>
              <w:top w:val="nil"/>
              <w:left w:val="nil"/>
              <w:bottom w:val="single" w:color="auto" w:sz="4" w:space="0"/>
              <w:right w:val="single" w:color="auto" w:sz="4" w:space="0"/>
            </w:tcBorders>
            <w:shd w:val="clear" w:color="auto" w:fill="auto"/>
            <w:vAlign w:val="center"/>
          </w:tcPr>
          <w:p w14:paraId="44DE3E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0A76FAF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5EAD82A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71FEA0D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《河北省食品小作坊小餐饮小摊点管理条例》（2016年3月29日河北省第十二届人民代表大会常务委员会第二十次会议通过）第十二条、第三十条</w:t>
            </w:r>
          </w:p>
        </w:tc>
        <w:tc>
          <w:tcPr>
            <w:tcW w:w="4112" w:type="dxa"/>
            <w:tcBorders>
              <w:top w:val="nil"/>
              <w:left w:val="nil"/>
              <w:bottom w:val="single" w:color="auto" w:sz="4" w:space="0"/>
              <w:right w:val="single" w:color="auto" w:sz="4" w:space="0"/>
            </w:tcBorders>
            <w:shd w:val="clear" w:color="auto" w:fill="auto"/>
            <w:vAlign w:val="center"/>
          </w:tcPr>
          <w:p w14:paraId="299403E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2、审查责任：对经营者的身份证明、从业人员健康证明、经营范围等书面申请材料进行审查。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3、决定责任；乡镇人民政府应当按照规定向符合条件的小摊点发放备案卡，并将小摊点的备案信息报告县人民政府食品药品监督管理部门；不符合要求的，应当书面通知申请人，补齐材料。</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4、送达责任：准予备案的制发备案卡，按规定报县级市场监管部门备案，信息公开。</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事后监管责任：乡镇人民政府要建立食品安全监督员、协管员、信息员队伍，加强现场巡查，督促小作坊、小餐饮、小摊点规范生产经营，发现违法生产经营行为时，应当及时制止并向食品药品监督管理部门报告，乡镇人民政府、街道办事处应当按照规定将小摊点的统计信息报告食品药品监督管理部门，并协助做好监督管理工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2D3D72E5">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1、对符合法定条件的食品小摊点备案卡核发申请不予受理的；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2、对不符合法定条件的申请人准予食品小摊点备案卡核发或者超越法定职权核发备案卡的；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3、对符合法定条件的申请人不予行政许可或者不在法定期限内核发食品小摊点备案卡的；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4、违反法定程序核发的；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5、不履行食品安全监督管理职责，导致发生食品安全事故或者对食品安全事故不及时报告、处理的；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6、违法实施检查、强制等执法措施的；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7、工作中玩忽职守、滥用职权的；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8、办理小摊点备案、实施监督检查，索取或者收受他人财物或者谋取其他利益的；</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18B834C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90DD17F">
        <w:tblPrEx>
          <w:tblCellMar>
            <w:top w:w="0" w:type="dxa"/>
            <w:left w:w="108" w:type="dxa"/>
            <w:bottom w:w="0" w:type="dxa"/>
            <w:right w:w="108" w:type="dxa"/>
          </w:tblCellMar>
        </w:tblPrEx>
        <w:trPr>
          <w:trHeight w:val="439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572DD8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119</w:t>
            </w:r>
          </w:p>
        </w:tc>
        <w:tc>
          <w:tcPr>
            <w:tcW w:w="632" w:type="dxa"/>
            <w:tcBorders>
              <w:top w:val="nil"/>
              <w:left w:val="nil"/>
              <w:bottom w:val="single" w:color="auto" w:sz="4" w:space="0"/>
              <w:right w:val="single" w:color="auto" w:sz="4" w:space="0"/>
            </w:tcBorders>
            <w:shd w:val="clear" w:color="auto" w:fill="auto"/>
            <w:vAlign w:val="center"/>
          </w:tcPr>
          <w:p w14:paraId="16A55C2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其他行政权力</w:t>
            </w:r>
          </w:p>
        </w:tc>
        <w:tc>
          <w:tcPr>
            <w:tcW w:w="698" w:type="dxa"/>
            <w:tcBorders>
              <w:top w:val="nil"/>
              <w:left w:val="nil"/>
              <w:bottom w:val="single" w:color="auto" w:sz="4" w:space="0"/>
              <w:right w:val="single" w:color="auto" w:sz="4" w:space="0"/>
            </w:tcBorders>
            <w:shd w:val="clear" w:color="auto" w:fill="auto"/>
            <w:vAlign w:val="center"/>
          </w:tcPr>
          <w:p w14:paraId="7C37F6D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食品小摊点备案</w:t>
            </w:r>
          </w:p>
        </w:tc>
        <w:tc>
          <w:tcPr>
            <w:tcW w:w="618" w:type="dxa"/>
            <w:tcBorders>
              <w:top w:val="nil"/>
              <w:left w:val="nil"/>
              <w:bottom w:val="single" w:color="auto" w:sz="4" w:space="0"/>
              <w:right w:val="single" w:color="auto" w:sz="4" w:space="0"/>
            </w:tcBorders>
            <w:shd w:val="clear" w:color="auto" w:fill="auto"/>
            <w:vAlign w:val="center"/>
          </w:tcPr>
          <w:p w14:paraId="337FE01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食品小摊点备案卡延续</w:t>
            </w:r>
          </w:p>
        </w:tc>
        <w:tc>
          <w:tcPr>
            <w:tcW w:w="630" w:type="dxa"/>
            <w:tcBorders>
              <w:top w:val="nil"/>
              <w:left w:val="nil"/>
              <w:bottom w:val="single" w:color="auto" w:sz="4" w:space="0"/>
              <w:right w:val="single" w:color="auto" w:sz="4" w:space="0"/>
            </w:tcBorders>
            <w:shd w:val="clear" w:color="auto" w:fill="auto"/>
            <w:vAlign w:val="center"/>
          </w:tcPr>
          <w:p w14:paraId="764E557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行政综合服务中心</w:t>
            </w:r>
          </w:p>
        </w:tc>
        <w:tc>
          <w:tcPr>
            <w:tcW w:w="644" w:type="dxa"/>
            <w:tcBorders>
              <w:top w:val="nil"/>
              <w:left w:val="nil"/>
              <w:bottom w:val="single" w:color="auto" w:sz="4" w:space="0"/>
              <w:right w:val="single" w:color="auto" w:sz="4" w:space="0"/>
            </w:tcBorders>
            <w:shd w:val="clear" w:color="auto" w:fill="auto"/>
            <w:vAlign w:val="center"/>
          </w:tcPr>
          <w:p w14:paraId="3EDA0BF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02" w:type="dxa"/>
            <w:tcBorders>
              <w:top w:val="nil"/>
              <w:left w:val="nil"/>
              <w:bottom w:val="single" w:color="auto" w:sz="4" w:space="0"/>
              <w:right w:val="single" w:color="auto" w:sz="4" w:space="0"/>
            </w:tcBorders>
            <w:shd w:val="clear" w:color="auto" w:fill="auto"/>
            <w:vAlign w:val="center"/>
          </w:tcPr>
          <w:p w14:paraId="0FECF8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办结</w:t>
            </w:r>
          </w:p>
        </w:tc>
        <w:tc>
          <w:tcPr>
            <w:tcW w:w="1475" w:type="dxa"/>
            <w:tcBorders>
              <w:top w:val="nil"/>
              <w:left w:val="nil"/>
              <w:bottom w:val="single" w:color="auto" w:sz="4" w:space="0"/>
              <w:right w:val="single" w:color="auto" w:sz="4" w:space="0"/>
            </w:tcBorders>
            <w:shd w:val="clear" w:color="auto" w:fill="auto"/>
            <w:vAlign w:val="center"/>
          </w:tcPr>
          <w:p w14:paraId="0C5CDAF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《河北省食品小作坊小餐饮小摊点管理条例》（2016年3月29日河北省第十二届人民代表大会常务委员会第二十次会议通过）第十三条</w:t>
            </w:r>
          </w:p>
        </w:tc>
        <w:tc>
          <w:tcPr>
            <w:tcW w:w="4112" w:type="dxa"/>
            <w:tcBorders>
              <w:top w:val="nil"/>
              <w:left w:val="nil"/>
              <w:bottom w:val="single" w:color="auto" w:sz="4" w:space="0"/>
              <w:right w:val="single" w:color="auto" w:sz="4" w:space="0"/>
            </w:tcBorders>
            <w:shd w:val="clear" w:color="auto" w:fill="auto"/>
            <w:vAlign w:val="center"/>
          </w:tcPr>
          <w:p w14:paraId="262C8266">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1、受理责任：公示应当提交的材料，一次性告知补正材料，依法受理或不予受理（不予受理应当告知理由）。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2、审查责任：对经营者的身份证明、从业人员健康证明、经营范围等书面申请材料进行审查。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3、决定责任；作出备案延续或者不予备案延续的决定，并告知当事人（不予许可的应当书面告知理由）。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4、送达责任：准予备案延续的制发备案卡，按规定报县级市场监管部门备案，信息公开。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事后监管责任：乡镇人民政府要建立食品安全监督员、协管员、信息员队伍，加强现场巡查，督促小作坊、小餐饮、小摊点规范生产经营，发现违法生产经营行为时，应当及时制止并向食品药品监督管理部门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6、其他法律法规规章文件规定应履行的责任。</w:t>
            </w:r>
          </w:p>
        </w:tc>
        <w:tc>
          <w:tcPr>
            <w:tcW w:w="3834" w:type="dxa"/>
            <w:tcBorders>
              <w:top w:val="nil"/>
              <w:left w:val="nil"/>
              <w:bottom w:val="single" w:color="auto" w:sz="4" w:space="0"/>
              <w:right w:val="single" w:color="auto" w:sz="4" w:space="0"/>
            </w:tcBorders>
            <w:shd w:val="clear" w:color="auto" w:fill="auto"/>
            <w:vAlign w:val="center"/>
          </w:tcPr>
          <w:p w14:paraId="07EC78B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1、对符合法定条件的食品小摊点延续申请不予受理的；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2、对不符合法定条件的申请人准予延续或者超越法定职权准予延续的；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3、对符合法定条件的申请人不予延续或者不在法定期限内作出准予延续的；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4、不依法履行监督职责或者监督不力的；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5、违反法定程序实施食品小摊点备案卡延续的；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6、应当举行听证而不举行听证的；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7、工作中玩忽职守、滥用职权的；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8、办理小摊点备案、实施监督检查，索取或者收受他人财物或者谋取其他利益的；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9、其他违反法律法规规章文件规定的行为。</w:t>
            </w:r>
          </w:p>
        </w:tc>
        <w:tc>
          <w:tcPr>
            <w:tcW w:w="440" w:type="dxa"/>
            <w:tcBorders>
              <w:top w:val="nil"/>
              <w:left w:val="nil"/>
              <w:bottom w:val="single" w:color="auto" w:sz="4" w:space="0"/>
              <w:right w:val="single" w:color="auto" w:sz="4" w:space="0"/>
            </w:tcBorders>
            <w:shd w:val="clear" w:color="auto" w:fill="auto"/>
            <w:vAlign w:val="center"/>
          </w:tcPr>
          <w:p w14:paraId="7B96E81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14:paraId="0D86C453"/>
    <w:p w14:paraId="596D46AF"/>
    <w:p w14:paraId="3FC74124"/>
    <w:p w14:paraId="3F23CDA4"/>
    <w:p w14:paraId="5463DD1C"/>
    <w:p w14:paraId="7B66E98C"/>
    <w:p w14:paraId="7B38FBDB"/>
    <w:p w14:paraId="31DB6A50"/>
    <w:p w14:paraId="777C1FED"/>
    <w:p w14:paraId="2297A3D3"/>
    <w:p w14:paraId="6DB562D0"/>
    <w:p w14:paraId="219B2244"/>
    <w:p w14:paraId="4071A770"/>
    <w:p w14:paraId="6EEAE36C"/>
    <w:p w14:paraId="63241A5A"/>
    <w:p w14:paraId="4109D2FD">
      <w:pPr>
        <w:rPr>
          <w:rFonts w:ascii="黑体" w:hAnsi="黑体" w:eastAsia="黑体"/>
          <w:sz w:val="24"/>
          <w:szCs w:val="24"/>
        </w:rPr>
      </w:pPr>
      <w:r>
        <w:rPr>
          <w:rFonts w:hint="eastAsia" w:ascii="黑体" w:hAnsi="黑体" w:eastAsia="黑体"/>
          <w:sz w:val="24"/>
          <w:szCs w:val="24"/>
        </w:rPr>
        <w:t>二、行政处罚事项目录（101项）</w:t>
      </w:r>
    </w:p>
    <w:tbl>
      <w:tblPr>
        <w:tblStyle w:val="2"/>
        <w:tblW w:w="14061" w:type="dxa"/>
        <w:tblInd w:w="87" w:type="dxa"/>
        <w:tblLayout w:type="fixed"/>
        <w:tblCellMar>
          <w:top w:w="0" w:type="dxa"/>
          <w:left w:w="108" w:type="dxa"/>
          <w:bottom w:w="0" w:type="dxa"/>
          <w:right w:w="108" w:type="dxa"/>
        </w:tblCellMar>
      </w:tblPr>
      <w:tblGrid>
        <w:gridCol w:w="516"/>
        <w:gridCol w:w="625"/>
        <w:gridCol w:w="1007"/>
        <w:gridCol w:w="635"/>
        <w:gridCol w:w="641"/>
        <w:gridCol w:w="619"/>
        <w:gridCol w:w="672"/>
        <w:gridCol w:w="1148"/>
        <w:gridCol w:w="4365"/>
        <w:gridCol w:w="3401"/>
        <w:gridCol w:w="432"/>
      </w:tblGrid>
      <w:tr w14:paraId="73C63DD2">
        <w:tblPrEx>
          <w:tblCellMar>
            <w:top w:w="0" w:type="dxa"/>
            <w:left w:w="108" w:type="dxa"/>
            <w:bottom w:w="0" w:type="dxa"/>
            <w:right w:w="108" w:type="dxa"/>
          </w:tblCellMar>
        </w:tblPrEx>
        <w:trPr>
          <w:trHeight w:val="480" w:hRule="atLeast"/>
          <w:tblHeader/>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14:paraId="0A55A7C6">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序号</w:t>
            </w:r>
          </w:p>
        </w:tc>
        <w:tc>
          <w:tcPr>
            <w:tcW w:w="625" w:type="dxa"/>
            <w:tcBorders>
              <w:top w:val="single" w:color="auto" w:sz="4" w:space="0"/>
              <w:left w:val="nil"/>
              <w:bottom w:val="single" w:color="auto" w:sz="4" w:space="0"/>
              <w:right w:val="single" w:color="auto" w:sz="4" w:space="0"/>
            </w:tcBorders>
            <w:shd w:val="clear" w:color="auto" w:fill="auto"/>
            <w:vAlign w:val="center"/>
          </w:tcPr>
          <w:p w14:paraId="443BF1A5">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权力类型</w:t>
            </w:r>
          </w:p>
        </w:tc>
        <w:tc>
          <w:tcPr>
            <w:tcW w:w="1007" w:type="dxa"/>
            <w:tcBorders>
              <w:top w:val="single" w:color="auto" w:sz="4" w:space="0"/>
              <w:left w:val="nil"/>
              <w:bottom w:val="single" w:color="auto" w:sz="4" w:space="0"/>
              <w:right w:val="single" w:color="auto" w:sz="4" w:space="0"/>
            </w:tcBorders>
            <w:shd w:val="clear" w:color="auto" w:fill="auto"/>
            <w:vAlign w:val="center"/>
          </w:tcPr>
          <w:p w14:paraId="70742D38">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主项名称</w:t>
            </w:r>
          </w:p>
        </w:tc>
        <w:tc>
          <w:tcPr>
            <w:tcW w:w="635" w:type="dxa"/>
            <w:tcBorders>
              <w:top w:val="single" w:color="auto" w:sz="4" w:space="0"/>
              <w:left w:val="nil"/>
              <w:bottom w:val="single" w:color="auto" w:sz="4" w:space="0"/>
              <w:right w:val="single" w:color="auto" w:sz="4" w:space="0"/>
            </w:tcBorders>
            <w:shd w:val="clear" w:color="auto" w:fill="auto"/>
            <w:vAlign w:val="center"/>
          </w:tcPr>
          <w:p w14:paraId="09B258B0">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子项名称</w:t>
            </w:r>
          </w:p>
        </w:tc>
        <w:tc>
          <w:tcPr>
            <w:tcW w:w="641" w:type="dxa"/>
            <w:tcBorders>
              <w:top w:val="single" w:color="auto" w:sz="4" w:space="0"/>
              <w:left w:val="nil"/>
              <w:bottom w:val="single" w:color="auto" w:sz="4" w:space="0"/>
              <w:right w:val="single" w:color="auto" w:sz="4" w:space="0"/>
            </w:tcBorders>
            <w:shd w:val="clear" w:color="auto" w:fill="auto"/>
            <w:vAlign w:val="center"/>
          </w:tcPr>
          <w:p w14:paraId="57C0FCE9">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承办机构</w:t>
            </w:r>
          </w:p>
        </w:tc>
        <w:tc>
          <w:tcPr>
            <w:tcW w:w="619" w:type="dxa"/>
            <w:tcBorders>
              <w:top w:val="single" w:color="auto" w:sz="4" w:space="0"/>
              <w:left w:val="nil"/>
              <w:bottom w:val="single" w:color="auto" w:sz="4" w:space="0"/>
              <w:right w:val="single" w:color="auto" w:sz="4" w:space="0"/>
            </w:tcBorders>
            <w:shd w:val="clear" w:color="auto" w:fill="auto"/>
            <w:vAlign w:val="center"/>
          </w:tcPr>
          <w:p w14:paraId="7F2EBD2B">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下放方式</w:t>
            </w:r>
          </w:p>
        </w:tc>
        <w:tc>
          <w:tcPr>
            <w:tcW w:w="672" w:type="dxa"/>
            <w:tcBorders>
              <w:top w:val="single" w:color="auto" w:sz="4" w:space="0"/>
              <w:left w:val="nil"/>
              <w:bottom w:val="single" w:color="auto" w:sz="4" w:space="0"/>
              <w:right w:val="single" w:color="auto" w:sz="4" w:space="0"/>
            </w:tcBorders>
            <w:shd w:val="clear" w:color="auto" w:fill="auto"/>
            <w:vAlign w:val="center"/>
          </w:tcPr>
          <w:p w14:paraId="6627F7C4">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办理方式</w:t>
            </w:r>
          </w:p>
        </w:tc>
        <w:tc>
          <w:tcPr>
            <w:tcW w:w="1148" w:type="dxa"/>
            <w:tcBorders>
              <w:top w:val="single" w:color="auto" w:sz="4" w:space="0"/>
              <w:left w:val="nil"/>
              <w:bottom w:val="single" w:color="auto" w:sz="4" w:space="0"/>
              <w:right w:val="single" w:color="auto" w:sz="4" w:space="0"/>
            </w:tcBorders>
            <w:shd w:val="clear" w:color="auto" w:fill="auto"/>
            <w:vAlign w:val="center"/>
          </w:tcPr>
          <w:p w14:paraId="774DE82A">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实施依据</w:t>
            </w:r>
          </w:p>
        </w:tc>
        <w:tc>
          <w:tcPr>
            <w:tcW w:w="4365" w:type="dxa"/>
            <w:tcBorders>
              <w:top w:val="single" w:color="auto" w:sz="4" w:space="0"/>
              <w:left w:val="nil"/>
              <w:bottom w:val="single" w:color="auto" w:sz="4" w:space="0"/>
              <w:right w:val="single" w:color="auto" w:sz="4" w:space="0"/>
            </w:tcBorders>
            <w:shd w:val="clear" w:color="auto" w:fill="auto"/>
            <w:vAlign w:val="center"/>
          </w:tcPr>
          <w:p w14:paraId="1E7480A1">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责任事项</w:t>
            </w:r>
          </w:p>
        </w:tc>
        <w:tc>
          <w:tcPr>
            <w:tcW w:w="3401" w:type="dxa"/>
            <w:tcBorders>
              <w:top w:val="single" w:color="auto" w:sz="4" w:space="0"/>
              <w:left w:val="nil"/>
              <w:bottom w:val="single" w:color="auto" w:sz="4" w:space="0"/>
              <w:right w:val="single" w:color="auto" w:sz="4" w:space="0"/>
            </w:tcBorders>
            <w:shd w:val="clear" w:color="auto" w:fill="auto"/>
            <w:vAlign w:val="center"/>
          </w:tcPr>
          <w:p w14:paraId="0B9895A9">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追责情形</w:t>
            </w:r>
          </w:p>
        </w:tc>
        <w:tc>
          <w:tcPr>
            <w:tcW w:w="432" w:type="dxa"/>
            <w:tcBorders>
              <w:top w:val="single" w:color="auto" w:sz="4" w:space="0"/>
              <w:left w:val="nil"/>
              <w:bottom w:val="single" w:color="auto" w:sz="4" w:space="0"/>
              <w:right w:val="single" w:color="auto" w:sz="4" w:space="0"/>
            </w:tcBorders>
            <w:shd w:val="clear" w:color="auto" w:fill="auto"/>
            <w:vAlign w:val="center"/>
          </w:tcPr>
          <w:p w14:paraId="14C8D136">
            <w:pPr>
              <w:widowControl/>
              <w:spacing w:line="240" w:lineRule="exact"/>
              <w:jc w:val="center"/>
              <w:rPr>
                <w:rFonts w:ascii="黑体" w:hAnsi="黑体" w:eastAsia="黑体" w:cs="宋体"/>
                <w:color w:val="000000"/>
                <w:kern w:val="0"/>
                <w:sz w:val="18"/>
                <w:szCs w:val="18"/>
              </w:rPr>
            </w:pPr>
            <w:r>
              <w:rPr>
                <w:rFonts w:hint="eastAsia" w:ascii="黑体" w:hAnsi="黑体" w:eastAsia="黑体" w:cs="宋体"/>
                <w:color w:val="000000"/>
                <w:kern w:val="0"/>
                <w:sz w:val="18"/>
                <w:szCs w:val="18"/>
              </w:rPr>
              <w:t>备注</w:t>
            </w:r>
          </w:p>
        </w:tc>
      </w:tr>
      <w:tr w14:paraId="07FDFEE4">
        <w:tblPrEx>
          <w:tblCellMar>
            <w:top w:w="0" w:type="dxa"/>
            <w:left w:w="108" w:type="dxa"/>
            <w:bottom w:w="0" w:type="dxa"/>
            <w:right w:w="108" w:type="dxa"/>
          </w:tblCellMar>
        </w:tblPrEx>
        <w:trPr>
          <w:trHeight w:val="3728"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C291D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25" w:type="dxa"/>
            <w:tcBorders>
              <w:top w:val="nil"/>
              <w:left w:val="nil"/>
              <w:bottom w:val="single" w:color="auto" w:sz="4" w:space="0"/>
              <w:right w:val="single" w:color="auto" w:sz="4" w:space="0"/>
            </w:tcBorders>
            <w:shd w:val="clear" w:color="auto" w:fill="auto"/>
            <w:vAlign w:val="center"/>
          </w:tcPr>
          <w:p w14:paraId="51BAAE8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29C9C3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对农村居民未经批准或者违反规划的规定建住宅的处罚</w:t>
            </w:r>
          </w:p>
        </w:tc>
        <w:tc>
          <w:tcPr>
            <w:tcW w:w="635" w:type="dxa"/>
            <w:tcBorders>
              <w:top w:val="nil"/>
              <w:left w:val="nil"/>
              <w:bottom w:val="single" w:color="auto" w:sz="4" w:space="0"/>
              <w:right w:val="single" w:color="auto" w:sz="4" w:space="0"/>
            </w:tcBorders>
            <w:shd w:val="clear" w:color="auto" w:fill="auto"/>
            <w:vAlign w:val="center"/>
          </w:tcPr>
          <w:p w14:paraId="644CE5D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D66EF4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3444DD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72" w:type="dxa"/>
            <w:tcBorders>
              <w:top w:val="nil"/>
              <w:left w:val="nil"/>
              <w:bottom w:val="single" w:color="auto" w:sz="4" w:space="0"/>
              <w:right w:val="single" w:color="auto" w:sz="4" w:space="0"/>
            </w:tcBorders>
            <w:shd w:val="clear" w:color="auto" w:fill="auto"/>
            <w:vAlign w:val="center"/>
          </w:tcPr>
          <w:p w14:paraId="2E0198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62FD04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《河北省城乡规划条例》（2016年5月25日修订）第八十二条</w:t>
            </w:r>
          </w:p>
        </w:tc>
        <w:tc>
          <w:tcPr>
            <w:tcW w:w="4365" w:type="dxa"/>
            <w:tcBorders>
              <w:top w:val="nil"/>
              <w:left w:val="nil"/>
              <w:bottom w:val="single" w:color="auto" w:sz="4" w:space="0"/>
              <w:right w:val="single" w:color="auto" w:sz="4" w:space="0"/>
            </w:tcBorders>
            <w:shd w:val="clear" w:color="auto" w:fill="auto"/>
            <w:vAlign w:val="center"/>
          </w:tcPr>
          <w:p w14:paraId="62428667">
            <w:pPr>
              <w:widowControl/>
              <w:spacing w:line="1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1、立案责任：发现涉嫌农村居民未经批准或者违反规划的规定建住宅的违法行为（或者其他机关移送的违法案件等），予以审查，决定是否立案。</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5、决定责任：制作行政处罚决定书，载明行政处罚告知、当事人陈述申辩或者听证情况等内容。</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6、送达责任：行政处罚决定书按法律规定的方式送达当事人。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7、执行责任：依照生效的行政处罚决定责令停止建设，限期改正;逾期不改正的，可以拆除。</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7334F3B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2、违反规定对违法建设降低标准进行处罚，或者对应当依法拆除的违法建设不予拆除的；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3、执法人员玩忽职守，对应当予以制止和处罚的违法行为不予制止、处罚，致使农村居民的合法权益遭受损害的；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EF93BE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7818370">
        <w:tblPrEx>
          <w:tblCellMar>
            <w:top w:w="0" w:type="dxa"/>
            <w:left w:w="108" w:type="dxa"/>
            <w:bottom w:w="0" w:type="dxa"/>
            <w:right w:w="108" w:type="dxa"/>
          </w:tblCellMar>
        </w:tblPrEx>
        <w:trPr>
          <w:trHeight w:val="453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7A3D7E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25" w:type="dxa"/>
            <w:tcBorders>
              <w:top w:val="nil"/>
              <w:left w:val="nil"/>
              <w:bottom w:val="single" w:color="auto" w:sz="4" w:space="0"/>
              <w:right w:val="single" w:color="auto" w:sz="4" w:space="0"/>
            </w:tcBorders>
            <w:shd w:val="clear" w:color="auto" w:fill="auto"/>
            <w:vAlign w:val="center"/>
          </w:tcPr>
          <w:p w14:paraId="36806D4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5607DB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对损坏村庄和集镇的房屋、公共设施，破坏村容镇貌和环境卫生的处罚</w:t>
            </w:r>
          </w:p>
        </w:tc>
        <w:tc>
          <w:tcPr>
            <w:tcW w:w="635" w:type="dxa"/>
            <w:tcBorders>
              <w:top w:val="nil"/>
              <w:left w:val="nil"/>
              <w:bottom w:val="single" w:color="auto" w:sz="4" w:space="0"/>
              <w:right w:val="single" w:color="auto" w:sz="4" w:space="0"/>
            </w:tcBorders>
            <w:shd w:val="clear" w:color="auto" w:fill="auto"/>
            <w:vAlign w:val="center"/>
          </w:tcPr>
          <w:p w14:paraId="7A0F72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29A39D2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2B354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72" w:type="dxa"/>
            <w:tcBorders>
              <w:top w:val="nil"/>
              <w:left w:val="nil"/>
              <w:bottom w:val="single" w:color="auto" w:sz="4" w:space="0"/>
              <w:right w:val="single" w:color="auto" w:sz="4" w:space="0"/>
            </w:tcBorders>
            <w:shd w:val="clear" w:color="auto" w:fill="auto"/>
            <w:vAlign w:val="center"/>
          </w:tcPr>
          <w:p w14:paraId="7D9F2EC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0DC893E">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1、《河北省城乡规划条例》（2016年5月25日修订）第八十二条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2、《河北省乡村环境保护和治理条例》（2016年10月1日起施行）第四十四条</w:t>
            </w:r>
          </w:p>
        </w:tc>
        <w:tc>
          <w:tcPr>
            <w:tcW w:w="4365" w:type="dxa"/>
            <w:tcBorders>
              <w:top w:val="nil"/>
              <w:left w:val="nil"/>
              <w:bottom w:val="single" w:color="auto" w:sz="4" w:space="0"/>
              <w:right w:val="single" w:color="auto" w:sz="4" w:space="0"/>
            </w:tcBorders>
            <w:shd w:val="clear" w:color="auto" w:fill="auto"/>
            <w:vAlign w:val="center"/>
          </w:tcPr>
          <w:p w14:paraId="460EA59B">
            <w:pPr>
              <w:widowControl/>
              <w:spacing w:line="1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1、立案责任：发现涉嫌损坏村庄和集镇的房屋、公共设施,破坏村容镇貌和环境卫生的违法行为（或者其他机关移送的违法案件等），予以审查，决定是否立案。</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5、决定责任：制作行政处罚决定书，载明行政处罚告知、当事人陈述申辩或者听证情况等内容。</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6、送达责任：行政处罚决定书按法律规定的方式送达当事人。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7、执行责任：依照生效的行政处罚决定。给予警告，并责令限期改正；逾期未改正的，对单位处以二百元以上五百元以下罚款，对个人处以五十元以下罚款；造成损失的，依法予以赔偿。其中，占用乡村基础设施和公共服务设施用地进行建设的，应当拆除。</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AD60B1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D34D84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503977">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80124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625" w:type="dxa"/>
            <w:tcBorders>
              <w:top w:val="nil"/>
              <w:left w:val="nil"/>
              <w:bottom w:val="single" w:color="auto" w:sz="4" w:space="0"/>
              <w:right w:val="single" w:color="auto" w:sz="4" w:space="0"/>
            </w:tcBorders>
            <w:shd w:val="clear" w:color="auto" w:fill="auto"/>
            <w:vAlign w:val="center"/>
          </w:tcPr>
          <w:p w14:paraId="5BE6478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0C1F6A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对擅自在村庄、集镇规划区内的街道、广场、市场和车站等场所修建临时建筑物、构筑物和其他设施的处罚</w:t>
            </w:r>
          </w:p>
        </w:tc>
        <w:tc>
          <w:tcPr>
            <w:tcW w:w="635" w:type="dxa"/>
            <w:tcBorders>
              <w:top w:val="nil"/>
              <w:left w:val="nil"/>
              <w:bottom w:val="single" w:color="auto" w:sz="4" w:space="0"/>
              <w:right w:val="single" w:color="auto" w:sz="4" w:space="0"/>
            </w:tcBorders>
            <w:shd w:val="clear" w:color="auto" w:fill="auto"/>
            <w:vAlign w:val="center"/>
          </w:tcPr>
          <w:p w14:paraId="5B63921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2B499E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9513BB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法律法规明确</w:t>
            </w:r>
          </w:p>
        </w:tc>
        <w:tc>
          <w:tcPr>
            <w:tcW w:w="672" w:type="dxa"/>
            <w:tcBorders>
              <w:top w:val="nil"/>
              <w:left w:val="nil"/>
              <w:bottom w:val="single" w:color="auto" w:sz="4" w:space="0"/>
              <w:right w:val="single" w:color="auto" w:sz="4" w:space="0"/>
            </w:tcBorders>
            <w:shd w:val="clear" w:color="auto" w:fill="auto"/>
            <w:vAlign w:val="center"/>
          </w:tcPr>
          <w:p w14:paraId="0F8F88E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78E89C7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《河北省城乡规划条例》（2016年5月25日修订）第八十一条</w:t>
            </w:r>
          </w:p>
        </w:tc>
        <w:tc>
          <w:tcPr>
            <w:tcW w:w="4365" w:type="dxa"/>
            <w:tcBorders>
              <w:top w:val="nil"/>
              <w:left w:val="nil"/>
              <w:bottom w:val="single" w:color="auto" w:sz="4" w:space="0"/>
              <w:right w:val="single" w:color="auto" w:sz="4" w:space="0"/>
            </w:tcBorders>
            <w:shd w:val="clear" w:color="auto" w:fill="auto"/>
            <w:vAlign w:val="center"/>
          </w:tcPr>
          <w:p w14:paraId="7093455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1、立案责任：发现涉嫌擅自在村庄、集镇规划区内的街道、广场、市场和车站等场所修建临时建筑物、构筑物和其他设施的违法行为（或者其他机关移送的违法案件等），予以审查，决定是否立案。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限期改正，对按期改正的，处违法建设工程造价百分之五的罚款，对逾期不改正的，处违法建设工程造价百分之十的罚款;无法采取改正措施消除影响的，限期拆除，对按期拆除的，不予罚款，对逾期不拆除的，依法强制拆除，不能拆除的，没收实物或者违法收入，可以并处违法建设工程造价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7E5DCD2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2、违反规定对违法建设降低标准进行处罚，或者对应当依法拆除的违法建设不予拆除的；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292C16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B7C066">
        <w:tblPrEx>
          <w:tblCellMar>
            <w:top w:w="0" w:type="dxa"/>
            <w:left w:w="108" w:type="dxa"/>
            <w:bottom w:w="0" w:type="dxa"/>
            <w:right w:w="108" w:type="dxa"/>
          </w:tblCellMar>
        </w:tblPrEx>
        <w:trPr>
          <w:trHeight w:val="8997"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2A5F63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25" w:type="dxa"/>
            <w:tcBorders>
              <w:top w:val="nil"/>
              <w:left w:val="nil"/>
              <w:bottom w:val="single" w:color="auto" w:sz="4" w:space="0"/>
              <w:right w:val="single" w:color="auto" w:sz="4" w:space="0"/>
            </w:tcBorders>
            <w:shd w:val="clear" w:color="auto" w:fill="auto"/>
            <w:vAlign w:val="center"/>
          </w:tcPr>
          <w:p w14:paraId="5DFCA96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3E82FF3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对在人口集中地区和其他依法需要特殊保护的区域内，焚烧沥青、油毡、橡胶、塑料、皮革、垃圾以及其他产生有毒有害烟尘和恶臭气体的物质的处罚</w:t>
            </w:r>
          </w:p>
        </w:tc>
        <w:tc>
          <w:tcPr>
            <w:tcW w:w="635" w:type="dxa"/>
            <w:tcBorders>
              <w:top w:val="nil"/>
              <w:left w:val="nil"/>
              <w:bottom w:val="single" w:color="auto" w:sz="4" w:space="0"/>
              <w:right w:val="single" w:color="auto" w:sz="4" w:space="0"/>
            </w:tcBorders>
            <w:shd w:val="clear" w:color="auto" w:fill="auto"/>
            <w:vAlign w:val="center"/>
          </w:tcPr>
          <w:p w14:paraId="2B7FC58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87AE5B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B399D5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0A72D2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F1F1D6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《中华人民共和国大气污染防治法》（2018年10月26日修正）第一百一十九条第二款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《河北省大气污染防治条例》（2021年9月29日修正）第八十九条</w:t>
            </w:r>
          </w:p>
        </w:tc>
        <w:tc>
          <w:tcPr>
            <w:tcW w:w="4365" w:type="dxa"/>
            <w:tcBorders>
              <w:top w:val="nil"/>
              <w:left w:val="nil"/>
              <w:bottom w:val="single" w:color="auto" w:sz="4" w:space="0"/>
              <w:right w:val="single" w:color="auto" w:sz="4" w:space="0"/>
            </w:tcBorders>
            <w:shd w:val="clear" w:color="auto" w:fill="auto"/>
            <w:vAlign w:val="center"/>
          </w:tcPr>
          <w:p w14:paraId="2410213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人口集中地区和其他依法需要特殊保护的区域内，焚烧沥青、油毡、橡胶、塑料、皮革、垃圾以及其他产生有毒有害烟尘和恶臭气体的物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7、执行责任：依照生效的行政处罚决定。责令改正，对单位处一万元以上三万元以下罚款;情节严重的，处三万元以上十万元以下罚款。对个人处五百元以上二千元以下罚款。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E4EE6F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5、应当移送公安机关立案侦查的大气污染案件不移送的；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950416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C45E0F0">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FB4A2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25" w:type="dxa"/>
            <w:tcBorders>
              <w:top w:val="nil"/>
              <w:left w:val="nil"/>
              <w:bottom w:val="single" w:color="auto" w:sz="4" w:space="0"/>
              <w:right w:val="single" w:color="auto" w:sz="4" w:space="0"/>
            </w:tcBorders>
            <w:shd w:val="clear" w:color="auto" w:fill="auto"/>
            <w:vAlign w:val="center"/>
          </w:tcPr>
          <w:p w14:paraId="0FDC0AB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87A0E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对在人口集中地区对树木、花草喷洒剧毒、高毒农药,或者露天焚烧秸秆、落叶等产生烟尘污染的物质的处罚</w:t>
            </w:r>
          </w:p>
        </w:tc>
        <w:tc>
          <w:tcPr>
            <w:tcW w:w="635" w:type="dxa"/>
            <w:tcBorders>
              <w:top w:val="nil"/>
              <w:left w:val="nil"/>
              <w:bottom w:val="single" w:color="auto" w:sz="4" w:space="0"/>
              <w:right w:val="single" w:color="auto" w:sz="4" w:space="0"/>
            </w:tcBorders>
            <w:shd w:val="clear" w:color="auto" w:fill="auto"/>
            <w:vAlign w:val="center"/>
          </w:tcPr>
          <w:p w14:paraId="72BB45B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E424B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C01411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8B240A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CD5555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《中华人民共和国大气污染防治法》（2018年10月26日修正）第一百一十九条第一款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《河北省大气污染防治条例》（2021年9月29日修正）第八十七条</w:t>
            </w:r>
          </w:p>
        </w:tc>
        <w:tc>
          <w:tcPr>
            <w:tcW w:w="4365" w:type="dxa"/>
            <w:tcBorders>
              <w:top w:val="nil"/>
              <w:left w:val="nil"/>
              <w:bottom w:val="single" w:color="auto" w:sz="4" w:space="0"/>
              <w:right w:val="single" w:color="auto" w:sz="4" w:space="0"/>
            </w:tcBorders>
            <w:shd w:val="clear" w:color="auto" w:fill="auto"/>
            <w:vAlign w:val="center"/>
          </w:tcPr>
          <w:p w14:paraId="17717AC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1、立案责任：发现涉嫌在人口集中地区对树木、花草喷洒剧毒、高毒农药,或者露天焚烧秸秆、落叶等产生烟尘污染的物质的违法行为（或者其他机关移送的违法案件等），予以审查，决定是否立案。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7、执行责任：依照生效的行政处罚决定。责令改正，处五百元以上二千元以下罚款。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A98370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5、应当移送公安机关立案侦查的大气污染案件不移送的；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20A36B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0F8515">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1F48FA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625" w:type="dxa"/>
            <w:tcBorders>
              <w:top w:val="nil"/>
              <w:left w:val="nil"/>
              <w:bottom w:val="single" w:color="auto" w:sz="4" w:space="0"/>
              <w:right w:val="single" w:color="auto" w:sz="4" w:space="0"/>
            </w:tcBorders>
            <w:shd w:val="clear" w:color="auto" w:fill="auto"/>
            <w:vAlign w:val="center"/>
          </w:tcPr>
          <w:p w14:paraId="41931C1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31E6F1F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对在城市人民政府禁止的时段和区域内燃放烟花爆竹的处罚</w:t>
            </w:r>
          </w:p>
        </w:tc>
        <w:tc>
          <w:tcPr>
            <w:tcW w:w="635" w:type="dxa"/>
            <w:tcBorders>
              <w:top w:val="nil"/>
              <w:left w:val="nil"/>
              <w:bottom w:val="single" w:color="auto" w:sz="4" w:space="0"/>
              <w:right w:val="single" w:color="auto" w:sz="4" w:space="0"/>
            </w:tcBorders>
            <w:shd w:val="clear" w:color="auto" w:fill="auto"/>
            <w:vAlign w:val="center"/>
          </w:tcPr>
          <w:p w14:paraId="1479C27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070847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3AF1CB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031CC0A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DDC16D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《中华人民共和国大气污染防治法》（2018年10月26日修正）第一百一十九条第三款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《河北省大气污染防治条例》（2021年9月29日修正）第八十七条</w:t>
            </w:r>
          </w:p>
        </w:tc>
        <w:tc>
          <w:tcPr>
            <w:tcW w:w="4365" w:type="dxa"/>
            <w:tcBorders>
              <w:top w:val="nil"/>
              <w:left w:val="nil"/>
              <w:bottom w:val="single" w:color="auto" w:sz="4" w:space="0"/>
              <w:right w:val="single" w:color="auto" w:sz="4" w:space="0"/>
            </w:tcBorders>
            <w:shd w:val="clear" w:color="auto" w:fill="auto"/>
            <w:vAlign w:val="center"/>
          </w:tcPr>
          <w:p w14:paraId="485EBCD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1、立案责任：发现涉嫌在城市人民政府禁止的时段和区域内燃放烟花爆竹的违法行为（或者其他机关移送的违法案件等），予以审查，决定是否立案。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7、执行责任：依照生效的行政处罚决定。责令改正，并可以处五百元以上二千元以下罚款。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D17782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5、应当移送公安机关立案侦查的大气污染案件不移送的；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75AC2C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F06B6D">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E257CB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625" w:type="dxa"/>
            <w:tcBorders>
              <w:top w:val="nil"/>
              <w:left w:val="nil"/>
              <w:bottom w:val="single" w:color="auto" w:sz="4" w:space="0"/>
              <w:right w:val="single" w:color="auto" w:sz="4" w:space="0"/>
            </w:tcBorders>
            <w:shd w:val="clear" w:color="auto" w:fill="auto"/>
            <w:vAlign w:val="center"/>
          </w:tcPr>
          <w:p w14:paraId="608EE96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609A4A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对栽培、整修或其他作业遗留的渣土、枝叶等杂物,管理单位或个人不及时清除,责令限期清除逾期未清除的处罚</w:t>
            </w:r>
          </w:p>
        </w:tc>
        <w:tc>
          <w:tcPr>
            <w:tcW w:w="635" w:type="dxa"/>
            <w:tcBorders>
              <w:top w:val="nil"/>
              <w:left w:val="nil"/>
              <w:bottom w:val="single" w:color="auto" w:sz="4" w:space="0"/>
              <w:right w:val="single" w:color="auto" w:sz="4" w:space="0"/>
            </w:tcBorders>
            <w:shd w:val="clear" w:color="auto" w:fill="auto"/>
            <w:vAlign w:val="center"/>
          </w:tcPr>
          <w:p w14:paraId="61B7CCA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35BE3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24E85C5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9CF043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759715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《河北省城市市容和环境卫生条例》（2017年9月28日修正）第十五条第二款</w:t>
            </w:r>
          </w:p>
        </w:tc>
        <w:tc>
          <w:tcPr>
            <w:tcW w:w="4365" w:type="dxa"/>
            <w:tcBorders>
              <w:top w:val="nil"/>
              <w:left w:val="nil"/>
              <w:bottom w:val="single" w:color="auto" w:sz="4" w:space="0"/>
              <w:right w:val="single" w:color="auto" w:sz="4" w:space="0"/>
            </w:tcBorders>
            <w:shd w:val="clear" w:color="auto" w:fill="auto"/>
            <w:vAlign w:val="center"/>
          </w:tcPr>
          <w:p w14:paraId="62F430D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1、立案责任：发现涉嫌栽培、整修或其他作业遗留的渣土、枝叶等杂物,管理单位或个人不及时清除,责令限期清除逾期未清除的处罚违法行为（或者其他机关移送的违法案件等），予以审查，决定是否立案。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7、执行责任：依照生效的行政处罚决定。责令限期清除；逾期未清除的，处以每平方米十元以上五十元以下罚款。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33D4D04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5A626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E2D536">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3363E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625" w:type="dxa"/>
            <w:tcBorders>
              <w:top w:val="nil"/>
              <w:left w:val="nil"/>
              <w:bottom w:val="single" w:color="auto" w:sz="4" w:space="0"/>
              <w:right w:val="single" w:color="auto" w:sz="4" w:space="0"/>
            </w:tcBorders>
            <w:shd w:val="clear" w:color="auto" w:fill="auto"/>
            <w:vAlign w:val="center"/>
          </w:tcPr>
          <w:p w14:paraId="2E4798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73E2F5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对在城市建筑物、构筑物、地面和其他设施以及树木上涂写、刻画、喷涂或者粘贴小广告等影响市容的处罚；对在道路及其他公共场所吊挂、晾晒物品,责令改正拒不改正的处罚</w:t>
            </w:r>
          </w:p>
        </w:tc>
        <w:tc>
          <w:tcPr>
            <w:tcW w:w="635" w:type="dxa"/>
            <w:tcBorders>
              <w:top w:val="nil"/>
              <w:left w:val="nil"/>
              <w:bottom w:val="single" w:color="auto" w:sz="4" w:space="0"/>
              <w:right w:val="single" w:color="auto" w:sz="4" w:space="0"/>
            </w:tcBorders>
            <w:shd w:val="clear" w:color="auto" w:fill="auto"/>
            <w:vAlign w:val="center"/>
          </w:tcPr>
          <w:p w14:paraId="1392DDD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C56265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0AD411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2F88A3A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46E9F4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《河北省城市市容和环境卫生条例》（2017年9月28日修正）第十七条</w:t>
            </w:r>
          </w:p>
        </w:tc>
        <w:tc>
          <w:tcPr>
            <w:tcW w:w="4365" w:type="dxa"/>
            <w:tcBorders>
              <w:top w:val="nil"/>
              <w:left w:val="nil"/>
              <w:bottom w:val="single" w:color="auto" w:sz="4" w:space="0"/>
              <w:right w:val="single" w:color="auto" w:sz="4" w:space="0"/>
            </w:tcBorders>
            <w:shd w:val="clear" w:color="auto" w:fill="auto"/>
            <w:vAlign w:val="center"/>
          </w:tcPr>
          <w:p w14:paraId="4FB80E5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城市建筑物、构筑物、地面和其他设施以及树木上涂写、刻画、喷涂或者粘贴小广告等影响市容的处罚;对在道路及其他公共场所吊挂、晾晒物品,责令改正拒不改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违反规定的，责令清除，对具体行为实施者处以五十元以上二百元以下罚款；对组织者没收非法财物和违法所得，处以二万元以上五万元以下罚款。内容涉及伪造证件、印章、票据等违法行为的，由公安部门依法查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C16CE7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C7F077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2D7B54">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6C0749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625" w:type="dxa"/>
            <w:tcBorders>
              <w:top w:val="nil"/>
              <w:left w:val="nil"/>
              <w:bottom w:val="single" w:color="auto" w:sz="4" w:space="0"/>
              <w:right w:val="single" w:color="auto" w:sz="4" w:space="0"/>
            </w:tcBorders>
            <w:shd w:val="clear" w:color="auto" w:fill="auto"/>
            <w:vAlign w:val="center"/>
          </w:tcPr>
          <w:p w14:paraId="6EE3BA0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688CA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635" w:type="dxa"/>
            <w:tcBorders>
              <w:top w:val="nil"/>
              <w:left w:val="nil"/>
              <w:bottom w:val="single" w:color="auto" w:sz="4" w:space="0"/>
              <w:right w:val="single" w:color="auto" w:sz="4" w:space="0"/>
            </w:tcBorders>
            <w:shd w:val="clear" w:color="auto" w:fill="auto"/>
            <w:vAlign w:val="center"/>
          </w:tcPr>
          <w:p w14:paraId="233A048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D8157E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8B813B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011828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15CE19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《河北省城市市容和环境卫生条例》（2017年9月28日修正）第十八条</w:t>
            </w:r>
          </w:p>
        </w:tc>
        <w:tc>
          <w:tcPr>
            <w:tcW w:w="4365" w:type="dxa"/>
            <w:tcBorders>
              <w:top w:val="nil"/>
              <w:left w:val="nil"/>
              <w:bottom w:val="single" w:color="auto" w:sz="4" w:space="0"/>
              <w:right w:val="single" w:color="auto" w:sz="4" w:space="0"/>
            </w:tcBorders>
            <w:shd w:val="clear" w:color="auto" w:fill="auto"/>
            <w:vAlign w:val="center"/>
          </w:tcPr>
          <w:p w14:paraId="3FE9E29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1、立案责任：发现涉嫌未按规定利用悬挂物、充气装置、实物造型等载体设置广告或期满后未及时撤除,或者不及时整修、清洗、更换影响市容的户外广告牌或不予加固、拆除有安全</w:t>
            </w:r>
            <w:r>
              <w:rPr>
                <w:rFonts w:hint="eastAsia" w:ascii="宋体" w:hAnsi="宋体" w:eastAsia="宋体" w:cs="宋体"/>
                <w:color w:val="000000"/>
                <w:kern w:val="0"/>
                <w:sz w:val="18"/>
                <w:szCs w:val="18"/>
                <w:lang w:val="en-US" w:eastAsia="zh-CN"/>
              </w:rPr>
              <w:t>隐患</w:t>
            </w:r>
            <w:bookmarkStart w:id="0" w:name="_GoBack"/>
            <w:bookmarkEnd w:id="0"/>
            <w:r>
              <w:rPr>
                <w:rFonts w:hint="eastAsia" w:ascii="宋体" w:hAnsi="宋体" w:eastAsia="宋体" w:cs="宋体"/>
                <w:color w:val="000000"/>
                <w:kern w:val="0"/>
                <w:sz w:val="18"/>
                <w:szCs w:val="18"/>
              </w:rPr>
              <w:t>的广告牌、招牌,责令改正拒不改正的违法行为（或者其他机关移送的违法案件等），予以审查，决定是否立案。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7、执行责任：依照生效的行政处罚决定。责令改正；拒不改正的，处以一千元以上二千元以下罚款。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6655DD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F40D7A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EBC7E2">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F687E0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625" w:type="dxa"/>
            <w:tcBorders>
              <w:top w:val="nil"/>
              <w:left w:val="nil"/>
              <w:bottom w:val="single" w:color="auto" w:sz="4" w:space="0"/>
              <w:right w:val="single" w:color="auto" w:sz="4" w:space="0"/>
            </w:tcBorders>
            <w:shd w:val="clear" w:color="auto" w:fill="auto"/>
            <w:vAlign w:val="center"/>
          </w:tcPr>
          <w:p w14:paraId="24C9CDF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8EA5EC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对未经市容和环境卫生行政主管部门同意,擅自设置大型户外广告的处罚</w:t>
            </w:r>
          </w:p>
        </w:tc>
        <w:tc>
          <w:tcPr>
            <w:tcW w:w="635" w:type="dxa"/>
            <w:tcBorders>
              <w:top w:val="nil"/>
              <w:left w:val="nil"/>
              <w:bottom w:val="single" w:color="auto" w:sz="4" w:space="0"/>
              <w:right w:val="single" w:color="auto" w:sz="4" w:space="0"/>
            </w:tcBorders>
            <w:shd w:val="clear" w:color="auto" w:fill="auto"/>
            <w:vAlign w:val="center"/>
          </w:tcPr>
          <w:p w14:paraId="563552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266D8A4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0BB293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11ABFE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491D74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《河北省城市市容和环境卫生条例》（2017年9月28日修正）第十九条第二款</w:t>
            </w:r>
          </w:p>
        </w:tc>
        <w:tc>
          <w:tcPr>
            <w:tcW w:w="4365" w:type="dxa"/>
            <w:tcBorders>
              <w:top w:val="nil"/>
              <w:left w:val="nil"/>
              <w:bottom w:val="single" w:color="auto" w:sz="4" w:space="0"/>
              <w:right w:val="single" w:color="auto" w:sz="4" w:space="0"/>
            </w:tcBorders>
            <w:shd w:val="clear" w:color="auto" w:fill="auto"/>
            <w:vAlign w:val="center"/>
          </w:tcPr>
          <w:p w14:paraId="0A14C41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1、立案责任：发现涉嫌未经市容和环境卫生行政主管部门同意,擅自设置大型户外广告的违法行为（或者其他机关移送的违法案件等），予以审查，决定是否立案。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7、执行责任：依照生效的行政处罚决定。责令限期拆除，处以五千元以上一万元以下罚款。未按照市容和环境卫生行政主管部门批准内容设置的，责令改正。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6AC25E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0693407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7C92D6">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7AF29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625" w:type="dxa"/>
            <w:tcBorders>
              <w:top w:val="nil"/>
              <w:left w:val="nil"/>
              <w:bottom w:val="single" w:color="auto" w:sz="4" w:space="0"/>
              <w:right w:val="single" w:color="auto" w:sz="4" w:space="0"/>
            </w:tcBorders>
            <w:shd w:val="clear" w:color="auto" w:fill="auto"/>
            <w:vAlign w:val="center"/>
          </w:tcPr>
          <w:p w14:paraId="261D58E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70749A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对未经批准（或未按规定的期限和地点）张贴、张挂宣传品,责令改正拒不改正的处罚</w:t>
            </w:r>
          </w:p>
        </w:tc>
        <w:tc>
          <w:tcPr>
            <w:tcW w:w="635" w:type="dxa"/>
            <w:tcBorders>
              <w:top w:val="nil"/>
              <w:left w:val="nil"/>
              <w:bottom w:val="single" w:color="auto" w:sz="4" w:space="0"/>
              <w:right w:val="single" w:color="auto" w:sz="4" w:space="0"/>
            </w:tcBorders>
            <w:shd w:val="clear" w:color="auto" w:fill="auto"/>
            <w:vAlign w:val="center"/>
          </w:tcPr>
          <w:p w14:paraId="06E87B2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20A9C9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629CED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29D131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7BD1DE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《河北省城市市容和环境卫生条例》（2017年9月28日修正）第二十条第一款</w:t>
            </w:r>
          </w:p>
        </w:tc>
        <w:tc>
          <w:tcPr>
            <w:tcW w:w="4365" w:type="dxa"/>
            <w:tcBorders>
              <w:top w:val="nil"/>
              <w:left w:val="nil"/>
              <w:bottom w:val="single" w:color="auto" w:sz="4" w:space="0"/>
              <w:right w:val="single" w:color="auto" w:sz="4" w:space="0"/>
            </w:tcBorders>
            <w:shd w:val="clear" w:color="auto" w:fill="auto"/>
            <w:vAlign w:val="center"/>
          </w:tcPr>
          <w:p w14:paraId="31B040C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1、立案责任：发现涉嫌未经批准（或未按规定的期限和地点）张贴、张挂宣传品,责令改正拒不改正的违法行为（或者其他机关移送的违法案件等），予以审查，决定是否立案。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7、执行责任：依照生效的行政处罚决定。违反规定的，责令改正；拒不改正的，每处处以一百元以上五百元以下罚款。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67B7A9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05C219B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F9712A">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48EAD2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625" w:type="dxa"/>
            <w:tcBorders>
              <w:top w:val="nil"/>
              <w:left w:val="nil"/>
              <w:bottom w:val="single" w:color="auto" w:sz="4" w:space="0"/>
              <w:right w:val="single" w:color="auto" w:sz="4" w:space="0"/>
            </w:tcBorders>
            <w:shd w:val="clear" w:color="auto" w:fill="auto"/>
            <w:vAlign w:val="center"/>
          </w:tcPr>
          <w:p w14:paraId="76BCDF6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1780AE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对未经批准,擅自在城市道路两侧和公共场地堆放物料,责令改正拒不改正的处罚</w:t>
            </w:r>
          </w:p>
        </w:tc>
        <w:tc>
          <w:tcPr>
            <w:tcW w:w="635" w:type="dxa"/>
            <w:tcBorders>
              <w:top w:val="nil"/>
              <w:left w:val="nil"/>
              <w:bottom w:val="single" w:color="auto" w:sz="4" w:space="0"/>
              <w:right w:val="single" w:color="auto" w:sz="4" w:space="0"/>
            </w:tcBorders>
            <w:shd w:val="clear" w:color="auto" w:fill="auto"/>
            <w:vAlign w:val="center"/>
          </w:tcPr>
          <w:p w14:paraId="47D6D6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1F105B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DFB1FB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93F73A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717157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《河北省城市市容和环境卫生条例》（2017年9月28日修正）第二十二条第二款</w:t>
            </w:r>
          </w:p>
        </w:tc>
        <w:tc>
          <w:tcPr>
            <w:tcW w:w="4365" w:type="dxa"/>
            <w:tcBorders>
              <w:top w:val="nil"/>
              <w:left w:val="nil"/>
              <w:bottom w:val="single" w:color="auto" w:sz="4" w:space="0"/>
              <w:right w:val="single" w:color="auto" w:sz="4" w:space="0"/>
            </w:tcBorders>
            <w:shd w:val="clear" w:color="auto" w:fill="auto"/>
            <w:vAlign w:val="center"/>
          </w:tcPr>
          <w:p w14:paraId="520E9A1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1、立案责任：发现涉嫌未经批准,擅自在城市道路两侧和公共场地堆放物料,责令改正拒不改正的违法行为（或者其他机关移送的违法案件等），予以审查，决定是否立案。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7、执行责任：依照生效的行政处罚决定。责令改正；拒不改正的，按占地面积每平方米处以十元以上五十元以下罚款。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065A09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399CE0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3D0D63">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04CE8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625" w:type="dxa"/>
            <w:tcBorders>
              <w:top w:val="nil"/>
              <w:left w:val="nil"/>
              <w:bottom w:val="single" w:color="auto" w:sz="4" w:space="0"/>
              <w:right w:val="single" w:color="auto" w:sz="4" w:space="0"/>
            </w:tcBorders>
            <w:shd w:val="clear" w:color="auto" w:fill="auto"/>
            <w:vAlign w:val="center"/>
          </w:tcPr>
          <w:p w14:paraId="4928619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79D038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对擅自在城市道路两侧和公共场地摆设摊点,或者未按批准的时间、地点和范围从事有关经营活动,责令停止经营拒不停止经营的处罚</w:t>
            </w:r>
          </w:p>
        </w:tc>
        <w:tc>
          <w:tcPr>
            <w:tcW w:w="635" w:type="dxa"/>
            <w:tcBorders>
              <w:top w:val="nil"/>
              <w:left w:val="nil"/>
              <w:bottom w:val="single" w:color="auto" w:sz="4" w:space="0"/>
              <w:right w:val="single" w:color="auto" w:sz="4" w:space="0"/>
            </w:tcBorders>
            <w:shd w:val="clear" w:color="auto" w:fill="auto"/>
            <w:vAlign w:val="center"/>
          </w:tcPr>
          <w:p w14:paraId="4ED61EF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B45ADE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78A729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4FC19C2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464AED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《河北省城市市容和环境卫生条例》（2017年9月28日修正）第二十四条第三款</w:t>
            </w:r>
          </w:p>
        </w:tc>
        <w:tc>
          <w:tcPr>
            <w:tcW w:w="4365" w:type="dxa"/>
            <w:tcBorders>
              <w:top w:val="nil"/>
              <w:left w:val="nil"/>
              <w:bottom w:val="single" w:color="auto" w:sz="4" w:space="0"/>
              <w:right w:val="single" w:color="auto" w:sz="4" w:space="0"/>
            </w:tcBorders>
            <w:shd w:val="clear" w:color="auto" w:fill="auto"/>
            <w:vAlign w:val="center"/>
          </w:tcPr>
          <w:p w14:paraId="6A83CB8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在城市道路两侧和公共场地摆设摊点,或者未按批准的时间、地点和范围从事有关经营活动,责令停止经营拒不停止经营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7、执行责任：依照生效的行政处罚决定。责令停止经营；拒不停止经营的，每次处以二十元以上一百元以下的罚款。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E67A39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517B1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A5A36F9">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5C60F0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625" w:type="dxa"/>
            <w:tcBorders>
              <w:top w:val="nil"/>
              <w:left w:val="nil"/>
              <w:bottom w:val="single" w:color="auto" w:sz="4" w:space="0"/>
              <w:right w:val="single" w:color="auto" w:sz="4" w:space="0"/>
            </w:tcBorders>
            <w:shd w:val="clear" w:color="auto" w:fill="auto"/>
            <w:vAlign w:val="center"/>
          </w:tcPr>
          <w:p w14:paraId="3429335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3579397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对违反施工现场作业规范行为的处罚</w:t>
            </w:r>
          </w:p>
        </w:tc>
        <w:tc>
          <w:tcPr>
            <w:tcW w:w="635" w:type="dxa"/>
            <w:tcBorders>
              <w:top w:val="nil"/>
              <w:left w:val="nil"/>
              <w:bottom w:val="single" w:color="auto" w:sz="4" w:space="0"/>
              <w:right w:val="single" w:color="auto" w:sz="4" w:space="0"/>
            </w:tcBorders>
            <w:shd w:val="clear" w:color="auto" w:fill="auto"/>
            <w:vAlign w:val="center"/>
          </w:tcPr>
          <w:p w14:paraId="7907F5D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FABB18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C4AF34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012C05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F405B5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1、《中华人民共和国大气污染防治法》（2018年10月26日修正）第一百一十五条；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2、《河北省城市市容和环境卫生条例》（2017年9月28日修正）第二十七条；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3、《河北省人民代表大会常务委员会关于加强扬尘污染防治的决定》（2018年）第二十七条；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4、《河北省扬尘污染防治办法》（省政府令</w:t>
            </w:r>
            <w:r>
              <w:rPr>
                <w:rFonts w:hint="eastAsia" w:ascii="微软雅黑" w:hAnsi="微软雅黑" w:eastAsia="微软雅黑" w:cs="宋体"/>
                <w:color w:val="000000"/>
                <w:kern w:val="0"/>
                <w:sz w:val="18"/>
                <w:szCs w:val="18"/>
              </w:rPr>
              <w:t>〔</w:t>
            </w:r>
            <w:r>
              <w:rPr>
                <w:rFonts w:hint="eastAsia" w:ascii="宋体" w:hAnsi="宋体" w:eastAsia="宋体" w:cs="宋体"/>
                <w:color w:val="000000"/>
                <w:kern w:val="0"/>
                <w:sz w:val="18"/>
                <w:szCs w:val="18"/>
              </w:rPr>
              <w:t>2020</w:t>
            </w:r>
            <w:r>
              <w:rPr>
                <w:rFonts w:hint="eastAsia" w:ascii="微软雅黑" w:hAnsi="微软雅黑" w:eastAsia="微软雅黑" w:cs="宋体"/>
                <w:color w:val="000000"/>
                <w:kern w:val="0"/>
                <w:sz w:val="18"/>
                <w:szCs w:val="18"/>
              </w:rPr>
              <w:t>〕</w:t>
            </w:r>
            <w:r>
              <w:rPr>
                <w:rFonts w:hint="eastAsia" w:ascii="宋体" w:hAnsi="宋体" w:eastAsia="宋体" w:cs="宋体"/>
                <w:color w:val="000000"/>
                <w:kern w:val="0"/>
                <w:sz w:val="18"/>
                <w:szCs w:val="18"/>
              </w:rPr>
              <w:t>第1号）第四十条</w:t>
            </w:r>
          </w:p>
        </w:tc>
        <w:tc>
          <w:tcPr>
            <w:tcW w:w="4365" w:type="dxa"/>
            <w:tcBorders>
              <w:top w:val="nil"/>
              <w:left w:val="nil"/>
              <w:bottom w:val="single" w:color="auto" w:sz="4" w:space="0"/>
              <w:right w:val="single" w:color="auto" w:sz="4" w:space="0"/>
            </w:tcBorders>
            <w:shd w:val="clear" w:color="auto" w:fill="auto"/>
            <w:vAlign w:val="center"/>
          </w:tcPr>
          <w:p w14:paraId="6ED6AE6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1、立案责任：发现涉嫌违反施工现场作业规范行为的违法行为（或者其他机关移送的违法案件等），予以审查，决定是否立案。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7、执行责任：依照生效的行政处罚决定。责责令改正，处一万元以上三万元以下罚款；情节较重的，处三万元以上十万元以下罚款；拒不改正的，责令其停工停产整治。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7F7E916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4DEA3F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211DEBE">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6CCF50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625" w:type="dxa"/>
            <w:tcBorders>
              <w:top w:val="nil"/>
              <w:left w:val="nil"/>
              <w:bottom w:val="single" w:color="auto" w:sz="4" w:space="0"/>
              <w:right w:val="single" w:color="auto" w:sz="4" w:space="0"/>
            </w:tcBorders>
            <w:shd w:val="clear" w:color="auto" w:fill="auto"/>
            <w:vAlign w:val="center"/>
          </w:tcPr>
          <w:p w14:paraId="6FDC004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5756AB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对不按照规定清理垃圾、粪便、积雪的处罚</w:t>
            </w:r>
          </w:p>
        </w:tc>
        <w:tc>
          <w:tcPr>
            <w:tcW w:w="635" w:type="dxa"/>
            <w:tcBorders>
              <w:top w:val="nil"/>
              <w:left w:val="nil"/>
              <w:bottom w:val="single" w:color="auto" w:sz="4" w:space="0"/>
              <w:right w:val="single" w:color="auto" w:sz="4" w:space="0"/>
            </w:tcBorders>
            <w:shd w:val="clear" w:color="auto" w:fill="auto"/>
            <w:vAlign w:val="center"/>
          </w:tcPr>
          <w:p w14:paraId="627C0A1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058EDE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3DE66B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39606D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FE832A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《河北省城市市容和环境卫生条例》（2017年9月28日修正）第三十二条</w:t>
            </w:r>
          </w:p>
        </w:tc>
        <w:tc>
          <w:tcPr>
            <w:tcW w:w="4365" w:type="dxa"/>
            <w:tcBorders>
              <w:top w:val="nil"/>
              <w:left w:val="nil"/>
              <w:bottom w:val="single" w:color="auto" w:sz="4" w:space="0"/>
              <w:right w:val="single" w:color="auto" w:sz="4" w:space="0"/>
            </w:tcBorders>
            <w:shd w:val="clear" w:color="auto" w:fill="auto"/>
            <w:vAlign w:val="center"/>
          </w:tcPr>
          <w:p w14:paraId="2191B71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1、立案责任：发现涉嫌不按照规定清理垃圾、粪便、积雪的违法行为（或者其他机关移送的违法案件等），予以审查，决定是否立案。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7、执行责任：依照生效的行政处罚决定。对责任区内的垃圾、粪便清运予以警告，责令改正，不足一吨处以五十元以上二百元以下罚款；超过一吨处以每吨一百元以上五百元以下罚款。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积雪清扫和铲除责令改正；拒不改正的，处以五十元以上二百元以下罚款。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F5195E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F31FC5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63BAAD8">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63F63E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625" w:type="dxa"/>
            <w:tcBorders>
              <w:top w:val="nil"/>
              <w:left w:val="nil"/>
              <w:bottom w:val="single" w:color="auto" w:sz="4" w:space="0"/>
              <w:right w:val="single" w:color="auto" w:sz="4" w:space="0"/>
            </w:tcBorders>
            <w:shd w:val="clear" w:color="auto" w:fill="auto"/>
            <w:vAlign w:val="center"/>
          </w:tcPr>
          <w:p w14:paraId="19C521A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E3F283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对从事车辆清洗、维修经营活动,未在室内进行，占用道路、绿地、公共场所等的处罚</w:t>
            </w:r>
          </w:p>
        </w:tc>
        <w:tc>
          <w:tcPr>
            <w:tcW w:w="635" w:type="dxa"/>
            <w:tcBorders>
              <w:top w:val="nil"/>
              <w:left w:val="nil"/>
              <w:bottom w:val="single" w:color="auto" w:sz="4" w:space="0"/>
              <w:right w:val="single" w:color="auto" w:sz="4" w:space="0"/>
            </w:tcBorders>
            <w:shd w:val="clear" w:color="auto" w:fill="auto"/>
            <w:vAlign w:val="center"/>
          </w:tcPr>
          <w:p w14:paraId="5C619A8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C16514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226997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2FE4D1D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2F048A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《河北省城市市容和环境卫生条例》（2017年9月28日修正）第三十八条</w:t>
            </w:r>
          </w:p>
        </w:tc>
        <w:tc>
          <w:tcPr>
            <w:tcW w:w="4365" w:type="dxa"/>
            <w:tcBorders>
              <w:top w:val="nil"/>
              <w:left w:val="nil"/>
              <w:bottom w:val="single" w:color="auto" w:sz="4" w:space="0"/>
              <w:right w:val="single" w:color="auto" w:sz="4" w:space="0"/>
            </w:tcBorders>
            <w:shd w:val="clear" w:color="auto" w:fill="auto"/>
            <w:vAlign w:val="center"/>
          </w:tcPr>
          <w:p w14:paraId="04044B2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1、立案责任：发现涉嫌从事车辆清洗、维修经营活动,未在室内进行，占用道路、绿地、公共场所等违法行为（或者其他机关移送的违法案件等），予以审查，决定是否立案。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7、执行责任：依照生效的行政处罚决定。处以五百元以上二千元以下罚款。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997537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0585E3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986AD89">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B41973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625" w:type="dxa"/>
            <w:tcBorders>
              <w:top w:val="nil"/>
              <w:left w:val="nil"/>
              <w:bottom w:val="single" w:color="auto" w:sz="4" w:space="0"/>
              <w:right w:val="single" w:color="auto" w:sz="4" w:space="0"/>
            </w:tcBorders>
            <w:shd w:val="clear" w:color="auto" w:fill="auto"/>
            <w:vAlign w:val="center"/>
          </w:tcPr>
          <w:p w14:paraId="5A00011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AD0976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对影响环境卫生行为的处罚</w:t>
            </w:r>
          </w:p>
        </w:tc>
        <w:tc>
          <w:tcPr>
            <w:tcW w:w="635" w:type="dxa"/>
            <w:tcBorders>
              <w:top w:val="nil"/>
              <w:left w:val="nil"/>
              <w:bottom w:val="single" w:color="auto" w:sz="4" w:space="0"/>
              <w:right w:val="single" w:color="auto" w:sz="4" w:space="0"/>
            </w:tcBorders>
            <w:shd w:val="clear" w:color="auto" w:fill="auto"/>
            <w:vAlign w:val="center"/>
          </w:tcPr>
          <w:p w14:paraId="6C65B0B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6D100B7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2BB7F62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78AE2EA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40DB6B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《河北省城市市容和环境卫生条例》（2017年9月28日修正）第四十条</w:t>
            </w:r>
          </w:p>
        </w:tc>
        <w:tc>
          <w:tcPr>
            <w:tcW w:w="4365" w:type="dxa"/>
            <w:tcBorders>
              <w:top w:val="nil"/>
              <w:left w:val="nil"/>
              <w:bottom w:val="single" w:color="auto" w:sz="4" w:space="0"/>
              <w:right w:val="single" w:color="auto" w:sz="4" w:space="0"/>
            </w:tcBorders>
            <w:shd w:val="clear" w:color="auto" w:fill="auto"/>
            <w:vAlign w:val="center"/>
          </w:tcPr>
          <w:p w14:paraId="2011AAC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1、立案责任：发现涉嫌影响环境卫生行为的违法行为（或者其他机关移送的违法案件等），予以审查，决定是否立案。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违反前款第（一）项、第（二）项规定的，责令改正，处以十元以上五十元以下罚款。违反前款第（三）项规定的，责令改正，处以二十元以上五十元以下罚款。违反前款第（四）项规定的，责令改正，处以五十元以上二百元以下罚款。违反前款第（五）项规定的，责令改正；拒不改正的，处以二百元以上一千元以下罚款。违反前款第（六）项规定的，责令改正，处以五百元以上二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1AEB38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5F7951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90F417E">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566592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625" w:type="dxa"/>
            <w:tcBorders>
              <w:top w:val="nil"/>
              <w:left w:val="nil"/>
              <w:bottom w:val="single" w:color="auto" w:sz="4" w:space="0"/>
              <w:right w:val="single" w:color="auto" w:sz="4" w:space="0"/>
            </w:tcBorders>
            <w:shd w:val="clear" w:color="auto" w:fill="auto"/>
            <w:vAlign w:val="center"/>
          </w:tcPr>
          <w:p w14:paraId="58E0933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AEE813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对占用、损毁环境卫生设施的:对擅自拆除、迁移、改建、停用环卫设施和改变环卫设施用途的处罚</w:t>
            </w:r>
          </w:p>
        </w:tc>
        <w:tc>
          <w:tcPr>
            <w:tcW w:w="635" w:type="dxa"/>
            <w:tcBorders>
              <w:top w:val="nil"/>
              <w:left w:val="nil"/>
              <w:bottom w:val="single" w:color="auto" w:sz="4" w:space="0"/>
              <w:right w:val="single" w:color="auto" w:sz="4" w:space="0"/>
            </w:tcBorders>
            <w:shd w:val="clear" w:color="auto" w:fill="auto"/>
            <w:vAlign w:val="center"/>
          </w:tcPr>
          <w:p w14:paraId="4A75A2D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B6F466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908569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49A666A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3A1307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《河北省城市市容和环境卫生条例》（2017年9月28日修正）第四十一条</w:t>
            </w:r>
          </w:p>
        </w:tc>
        <w:tc>
          <w:tcPr>
            <w:tcW w:w="4365" w:type="dxa"/>
            <w:tcBorders>
              <w:top w:val="nil"/>
              <w:left w:val="nil"/>
              <w:bottom w:val="single" w:color="auto" w:sz="4" w:space="0"/>
              <w:right w:val="single" w:color="auto" w:sz="4" w:space="0"/>
            </w:tcBorders>
            <w:shd w:val="clear" w:color="auto" w:fill="auto"/>
            <w:vAlign w:val="center"/>
          </w:tcPr>
          <w:p w14:paraId="7C6DB1F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1、立案责任：发现涉嫌占用、损毁环境卫生设施中擅自拆除、迁移、改建、停用环卫设施和改变环卫设施用途的违法行为（或者其他机关移送的违法案件等）予以审查，决定是否立案。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3、审查责任：审理案件调查报告，对案件违法事实、证据、调查取证程序、法律适用、处罚种类和幅度、当事人陈述和申辩等进行审查，提出处理意见（主要证据不足时，以适当的方式补充调查）。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7、执行责任：依照生效的行政处罚决定。责令恢复原状或者赔偿损失，并处以五千元以上一万元以下罚款。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152624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C06029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407E61">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643AF3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625" w:type="dxa"/>
            <w:tcBorders>
              <w:top w:val="nil"/>
              <w:left w:val="nil"/>
              <w:bottom w:val="single" w:color="auto" w:sz="4" w:space="0"/>
              <w:right w:val="single" w:color="auto" w:sz="4" w:space="0"/>
            </w:tcBorders>
            <w:shd w:val="clear" w:color="auto" w:fill="auto"/>
            <w:vAlign w:val="center"/>
          </w:tcPr>
          <w:p w14:paraId="207AE63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3ABBAE0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对违反规定实施影响城市照明设施正常运行的行为的处罚</w:t>
            </w:r>
          </w:p>
        </w:tc>
        <w:tc>
          <w:tcPr>
            <w:tcW w:w="635" w:type="dxa"/>
            <w:tcBorders>
              <w:top w:val="nil"/>
              <w:left w:val="nil"/>
              <w:bottom w:val="single" w:color="auto" w:sz="4" w:space="0"/>
              <w:right w:val="single" w:color="auto" w:sz="4" w:space="0"/>
            </w:tcBorders>
            <w:shd w:val="clear" w:color="auto" w:fill="auto"/>
            <w:vAlign w:val="center"/>
          </w:tcPr>
          <w:p w14:paraId="15127D3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FF39C7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AE75C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01021C5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EF96CE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《城市照明管理规定》（2010年住建部令第4号）第三十二条</w:t>
            </w:r>
          </w:p>
        </w:tc>
        <w:tc>
          <w:tcPr>
            <w:tcW w:w="4365" w:type="dxa"/>
            <w:tcBorders>
              <w:top w:val="nil"/>
              <w:left w:val="nil"/>
              <w:bottom w:val="single" w:color="auto" w:sz="4" w:space="0"/>
              <w:right w:val="single" w:color="auto" w:sz="4" w:space="0"/>
            </w:tcBorders>
            <w:shd w:val="clear" w:color="auto" w:fill="auto"/>
            <w:vAlign w:val="center"/>
          </w:tcPr>
          <w:p w14:paraId="7B82B4B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1、立案责任：发现涉嫌违反规定实施影响城市照明设施正常运行的违法行为（或者其他机关移送的违法案件等），予以审查，决定是否立案。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7、执行责任：依照生效的行政处罚决定。责令限期改正，对个人处以200元以上1000元以下的罚款；对单位处以1000元以上3万元以下的罚款；造成损失的，依法赔偿损失。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C0717D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DC7F45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170EE14">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DC4667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625" w:type="dxa"/>
            <w:tcBorders>
              <w:top w:val="nil"/>
              <w:left w:val="nil"/>
              <w:bottom w:val="single" w:color="auto" w:sz="4" w:space="0"/>
              <w:right w:val="single" w:color="auto" w:sz="4" w:space="0"/>
            </w:tcBorders>
            <w:shd w:val="clear" w:color="auto" w:fill="auto"/>
            <w:vAlign w:val="center"/>
          </w:tcPr>
          <w:p w14:paraId="0077BB4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782985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对将建筑垃圾混入生活垃圾的；将危险废物混入建筑垃圾的；擅自设立弃置场接纳建筑垃圾的处罚</w:t>
            </w:r>
          </w:p>
        </w:tc>
        <w:tc>
          <w:tcPr>
            <w:tcW w:w="635" w:type="dxa"/>
            <w:tcBorders>
              <w:top w:val="nil"/>
              <w:left w:val="nil"/>
              <w:bottom w:val="single" w:color="auto" w:sz="4" w:space="0"/>
              <w:right w:val="single" w:color="auto" w:sz="4" w:space="0"/>
            </w:tcBorders>
            <w:shd w:val="clear" w:color="auto" w:fill="auto"/>
            <w:vAlign w:val="center"/>
          </w:tcPr>
          <w:p w14:paraId="24989E9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DCCDD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AF500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01D4E1E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7163C37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《城市建筑垃圾管理规定》（2005年建设部令第139号）第二十条</w:t>
            </w:r>
          </w:p>
        </w:tc>
        <w:tc>
          <w:tcPr>
            <w:tcW w:w="4365" w:type="dxa"/>
            <w:tcBorders>
              <w:top w:val="nil"/>
              <w:left w:val="nil"/>
              <w:bottom w:val="single" w:color="auto" w:sz="4" w:space="0"/>
              <w:right w:val="single" w:color="auto" w:sz="4" w:space="0"/>
            </w:tcBorders>
            <w:shd w:val="clear" w:color="auto" w:fill="auto"/>
            <w:vAlign w:val="center"/>
          </w:tcPr>
          <w:p w14:paraId="48E4258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1、立案责任：发现涉嫌将建筑垃圾混入生活垃圾的；将危险废物混入建筑垃圾的；擅自设立弃置场接纳建筑垃圾的违法行为（或者其他机关移送的违法案件等），予以审查，决定是否立案。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单位对将建筑垃圾混入生活垃圾的、将危险废物混入建筑垃圾的，处3000元以下罚款；擅自设立弃置场接纳建筑垃圾的，处5000元以上1万元以下罚款；个人对将建筑垃圾混入生活垃圾的、将危险废物混入建筑垃圾的，处200元以下罚款；擅自设立弃置场接纳建筑垃圾的，处3000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4BE1B4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2E05CA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577C53">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B89CB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625" w:type="dxa"/>
            <w:tcBorders>
              <w:top w:val="nil"/>
              <w:left w:val="nil"/>
              <w:bottom w:val="single" w:color="auto" w:sz="4" w:space="0"/>
              <w:right w:val="single" w:color="auto" w:sz="4" w:space="0"/>
            </w:tcBorders>
            <w:shd w:val="clear" w:color="auto" w:fill="auto"/>
            <w:vAlign w:val="center"/>
          </w:tcPr>
          <w:p w14:paraId="1D08649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FC7FF8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对单位和个人随意倾倒、抛撒或者堆放建筑垃圾的处罚</w:t>
            </w:r>
          </w:p>
        </w:tc>
        <w:tc>
          <w:tcPr>
            <w:tcW w:w="635" w:type="dxa"/>
            <w:tcBorders>
              <w:top w:val="nil"/>
              <w:left w:val="nil"/>
              <w:bottom w:val="single" w:color="auto" w:sz="4" w:space="0"/>
              <w:right w:val="single" w:color="auto" w:sz="4" w:space="0"/>
            </w:tcBorders>
            <w:shd w:val="clear" w:color="auto" w:fill="auto"/>
            <w:vAlign w:val="center"/>
          </w:tcPr>
          <w:p w14:paraId="2F32B43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A1AD15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4D4FBA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C06698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4B6B422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《城市建筑垃圾管理规定》（2005年建设部令第139号）第二十六条</w:t>
            </w:r>
          </w:p>
        </w:tc>
        <w:tc>
          <w:tcPr>
            <w:tcW w:w="4365" w:type="dxa"/>
            <w:tcBorders>
              <w:top w:val="nil"/>
              <w:left w:val="nil"/>
              <w:bottom w:val="single" w:color="auto" w:sz="4" w:space="0"/>
              <w:right w:val="single" w:color="auto" w:sz="4" w:space="0"/>
            </w:tcBorders>
            <w:shd w:val="clear" w:color="auto" w:fill="auto"/>
            <w:vAlign w:val="center"/>
          </w:tcPr>
          <w:p w14:paraId="759BCEB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1、立案责任：发现单位和个人涉嫌随意倾倒、抛撒或者堆放建筑垃圾的违法行为（或者其他机关移送的违法案件等）予以审查，决定是否立案。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7、执行责任：依照生效的行政处罚决定。责令限期改正，给予警告，并对单位处5000元以上5万元以下罚款，对个人处200元以下罚款。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71F777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2E0EF86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FA61E8B">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7CB219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625" w:type="dxa"/>
            <w:tcBorders>
              <w:top w:val="nil"/>
              <w:left w:val="nil"/>
              <w:bottom w:val="single" w:color="auto" w:sz="4" w:space="0"/>
              <w:right w:val="single" w:color="auto" w:sz="4" w:space="0"/>
            </w:tcBorders>
            <w:shd w:val="clear" w:color="auto" w:fill="auto"/>
            <w:vAlign w:val="center"/>
          </w:tcPr>
          <w:p w14:paraId="4CBD314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61F9CE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对未经批准擅自关闭、闲置或者拆除生活垃圾处置设施、场所的处罚</w:t>
            </w:r>
          </w:p>
        </w:tc>
        <w:tc>
          <w:tcPr>
            <w:tcW w:w="635" w:type="dxa"/>
            <w:tcBorders>
              <w:top w:val="nil"/>
              <w:left w:val="nil"/>
              <w:bottom w:val="single" w:color="auto" w:sz="4" w:space="0"/>
              <w:right w:val="single" w:color="auto" w:sz="4" w:space="0"/>
            </w:tcBorders>
            <w:shd w:val="clear" w:color="auto" w:fill="auto"/>
            <w:vAlign w:val="center"/>
          </w:tcPr>
          <w:p w14:paraId="7AD243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722CD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BA6BDD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43F7B5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137887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《中华人民共和国固体废物污染环境防治法》（2020年4月29日第二次修订）第一百一十一条；</w:t>
            </w:r>
          </w:p>
        </w:tc>
        <w:tc>
          <w:tcPr>
            <w:tcW w:w="4365" w:type="dxa"/>
            <w:tcBorders>
              <w:top w:val="nil"/>
              <w:left w:val="nil"/>
              <w:bottom w:val="single" w:color="auto" w:sz="4" w:space="0"/>
              <w:right w:val="single" w:color="auto" w:sz="4" w:space="0"/>
            </w:tcBorders>
            <w:shd w:val="clear" w:color="auto" w:fill="auto"/>
            <w:vAlign w:val="center"/>
          </w:tcPr>
          <w:p w14:paraId="40296E0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1、立案责任：发现涉嫌未经批准擅自关闭、闲置或者拆除生活垃圾处置设施、场所的违法行为（或者其他机关移送的违法案件等）予以审查，决定是否立案。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7、执行责任：依照生效的行政处罚决定。单位处十万元以上一百万元以下的罚款。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F508BE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5E5517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DCC8A8">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442F22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625" w:type="dxa"/>
            <w:tcBorders>
              <w:top w:val="nil"/>
              <w:left w:val="nil"/>
              <w:bottom w:val="single" w:color="auto" w:sz="4" w:space="0"/>
              <w:right w:val="single" w:color="auto" w:sz="4" w:space="0"/>
            </w:tcBorders>
            <w:shd w:val="clear" w:color="auto" w:fill="auto"/>
            <w:vAlign w:val="center"/>
          </w:tcPr>
          <w:p w14:paraId="4A68910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EF7691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对随意倾倒、抛洒、堆放生活垃圾的处罚</w:t>
            </w:r>
          </w:p>
        </w:tc>
        <w:tc>
          <w:tcPr>
            <w:tcW w:w="635" w:type="dxa"/>
            <w:tcBorders>
              <w:top w:val="nil"/>
              <w:left w:val="nil"/>
              <w:bottom w:val="single" w:color="auto" w:sz="4" w:space="0"/>
              <w:right w:val="single" w:color="auto" w:sz="4" w:space="0"/>
            </w:tcBorders>
            <w:shd w:val="clear" w:color="auto" w:fill="auto"/>
            <w:vAlign w:val="center"/>
          </w:tcPr>
          <w:p w14:paraId="2976718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DB6E09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272BC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FFACC5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858ABE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《中华人民共和国固体废物污染环境防治法》（2020年4月29日第二次修订）第一百一十一条；</w:t>
            </w:r>
          </w:p>
        </w:tc>
        <w:tc>
          <w:tcPr>
            <w:tcW w:w="4365" w:type="dxa"/>
            <w:tcBorders>
              <w:top w:val="nil"/>
              <w:left w:val="nil"/>
              <w:bottom w:val="single" w:color="auto" w:sz="4" w:space="0"/>
              <w:right w:val="single" w:color="auto" w:sz="4" w:space="0"/>
            </w:tcBorders>
            <w:shd w:val="clear" w:color="auto" w:fill="auto"/>
            <w:vAlign w:val="center"/>
          </w:tcPr>
          <w:p w14:paraId="6BC8876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1、立案责任：发现涉嫌随意倾倒、抛洒、堆放生活垃圾的违法行为（或者其他机关移送的违法案件等），予以审查，决定是否立案。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7、执行责任：依照生效的行政处罚决定。单位处五万元以上五十万元以下的罚款；个人处一百元以上五百元以下的罚款。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04CF25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1DDCB49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AF4E426">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1EF0BC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625" w:type="dxa"/>
            <w:tcBorders>
              <w:top w:val="nil"/>
              <w:left w:val="nil"/>
              <w:bottom w:val="single" w:color="auto" w:sz="4" w:space="0"/>
              <w:right w:val="single" w:color="auto" w:sz="4" w:space="0"/>
            </w:tcBorders>
            <w:shd w:val="clear" w:color="auto" w:fill="auto"/>
            <w:vAlign w:val="center"/>
          </w:tcPr>
          <w:p w14:paraId="48537A5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2AB0C4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对从事城市生活垃圾经营性清扫、收集、运输的企业不履行义务的处罚</w:t>
            </w:r>
          </w:p>
        </w:tc>
        <w:tc>
          <w:tcPr>
            <w:tcW w:w="635" w:type="dxa"/>
            <w:tcBorders>
              <w:top w:val="nil"/>
              <w:left w:val="nil"/>
              <w:bottom w:val="single" w:color="auto" w:sz="4" w:space="0"/>
              <w:right w:val="single" w:color="auto" w:sz="4" w:space="0"/>
            </w:tcBorders>
            <w:shd w:val="clear" w:color="auto" w:fill="auto"/>
            <w:vAlign w:val="center"/>
          </w:tcPr>
          <w:p w14:paraId="2B6B3D4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0111B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279108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18F82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7D03160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《城市生活垃圾管理办法》（2015年住房和城乡建设部令第24号）第四十五条</w:t>
            </w:r>
          </w:p>
        </w:tc>
        <w:tc>
          <w:tcPr>
            <w:tcW w:w="4365" w:type="dxa"/>
            <w:tcBorders>
              <w:top w:val="nil"/>
              <w:left w:val="nil"/>
              <w:bottom w:val="single" w:color="auto" w:sz="4" w:space="0"/>
              <w:right w:val="single" w:color="auto" w:sz="4" w:space="0"/>
            </w:tcBorders>
            <w:shd w:val="clear" w:color="auto" w:fill="auto"/>
            <w:vAlign w:val="center"/>
          </w:tcPr>
          <w:p w14:paraId="4BD57BA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1、立案责任：发现涉嫌从事城市生活垃圾经营性清扫、收集、运输的企业不履行义务的违法行为（或者其他机关移送的违法案件等）予以审查，决定是否立案。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7、执行责任：依照生效的行政处罚决定。责令限期改正，并可处以5000元以上3万元以下的罚款。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3CA49C9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8E59F2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442EFBA">
        <w:tblPrEx>
          <w:tblCellMar>
            <w:top w:w="0" w:type="dxa"/>
            <w:left w:w="108" w:type="dxa"/>
            <w:bottom w:w="0" w:type="dxa"/>
            <w:right w:w="108" w:type="dxa"/>
          </w:tblCellMar>
        </w:tblPrEx>
        <w:trPr>
          <w:trHeight w:val="8905"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A3033C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625" w:type="dxa"/>
            <w:tcBorders>
              <w:top w:val="nil"/>
              <w:left w:val="nil"/>
              <w:bottom w:val="single" w:color="auto" w:sz="4" w:space="0"/>
              <w:right w:val="single" w:color="auto" w:sz="4" w:space="0"/>
            </w:tcBorders>
            <w:shd w:val="clear" w:color="auto" w:fill="auto"/>
            <w:vAlign w:val="center"/>
          </w:tcPr>
          <w:p w14:paraId="1779DEA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D0AD023">
            <w:pPr>
              <w:widowControl/>
              <w:spacing w:line="220" w:lineRule="exact"/>
              <w:ind w:right="-38" w:rightChars="-18"/>
              <w:rPr>
                <w:rFonts w:ascii="宋体" w:hAnsi="宋体" w:eastAsia="宋体" w:cs="宋体"/>
                <w:color w:val="000000"/>
                <w:kern w:val="0"/>
                <w:sz w:val="18"/>
                <w:szCs w:val="18"/>
              </w:rPr>
            </w:pPr>
            <w:r>
              <w:rPr>
                <w:rFonts w:hint="eastAsia" w:ascii="宋体" w:hAnsi="宋体" w:eastAsia="宋体" w:cs="宋体"/>
                <w:color w:val="000000"/>
                <w:kern w:val="0"/>
                <w:sz w:val="18"/>
                <w:szCs w:val="18"/>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635" w:type="dxa"/>
            <w:tcBorders>
              <w:top w:val="nil"/>
              <w:left w:val="nil"/>
              <w:bottom w:val="single" w:color="auto" w:sz="4" w:space="0"/>
              <w:right w:val="single" w:color="auto" w:sz="4" w:space="0"/>
            </w:tcBorders>
            <w:shd w:val="clear" w:color="auto" w:fill="auto"/>
            <w:vAlign w:val="center"/>
          </w:tcPr>
          <w:p w14:paraId="18CF6D8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3F3BC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7A06BB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6A8B3C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490B0A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《河北省城市园林绿化管理办法》(河北省人民政府令〔2011〕第23号)第五十二条</w:t>
            </w:r>
          </w:p>
        </w:tc>
        <w:tc>
          <w:tcPr>
            <w:tcW w:w="4365" w:type="dxa"/>
            <w:tcBorders>
              <w:top w:val="nil"/>
              <w:left w:val="nil"/>
              <w:bottom w:val="single" w:color="auto" w:sz="4" w:space="0"/>
              <w:right w:val="single" w:color="auto" w:sz="4" w:space="0"/>
            </w:tcBorders>
            <w:shd w:val="clear" w:color="auto" w:fill="auto"/>
            <w:vAlign w:val="center"/>
          </w:tcPr>
          <w:p w14:paraId="29EEED40">
            <w:pPr>
              <w:widowControl/>
              <w:spacing w:line="23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视情节轻重给予警告、责令停止违法行为、限期改正、赔偿损失，并处以罚款。(一)在树木上设置广告牌、标语牌或者牵拉绳索、架设电线;(四)在绿地内放养牲畜、家禽;(七)在绿地内擅自搭棚建屋、停放车辆，以及硬化和圈占小区绿地：处二百元以上五百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(二)在绿地内倾倒垃圾、污水、有害物质，堆放杂物，燃烧物品;(三)在绿地内挖坑取土(沙);(五)盗窃、毁坏树木花草及擅自采摘花果枝叶，践踏植被：处一百元以上一千元以下罚款；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(六)盗窃、损毁园林设施：处五百元以上一千元以下罚款。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586557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9、在行政处罚过程中滥用职权、徇私舞弊、玩忽职守的；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29912E1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808860">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E9B140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625" w:type="dxa"/>
            <w:tcBorders>
              <w:top w:val="nil"/>
              <w:left w:val="nil"/>
              <w:bottom w:val="single" w:color="auto" w:sz="4" w:space="0"/>
              <w:right w:val="single" w:color="auto" w:sz="4" w:space="0"/>
            </w:tcBorders>
            <w:shd w:val="clear" w:color="auto" w:fill="auto"/>
            <w:vAlign w:val="center"/>
          </w:tcPr>
          <w:p w14:paraId="43F5739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8EEE12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对擅自砍伐或者移植城市树木的处罚</w:t>
            </w:r>
          </w:p>
        </w:tc>
        <w:tc>
          <w:tcPr>
            <w:tcW w:w="635" w:type="dxa"/>
            <w:tcBorders>
              <w:top w:val="nil"/>
              <w:left w:val="nil"/>
              <w:bottom w:val="single" w:color="auto" w:sz="4" w:space="0"/>
              <w:right w:val="single" w:color="auto" w:sz="4" w:space="0"/>
            </w:tcBorders>
            <w:shd w:val="clear" w:color="auto" w:fill="auto"/>
            <w:vAlign w:val="center"/>
          </w:tcPr>
          <w:p w14:paraId="68ED2B2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331615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5F5E5D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48C445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4D09EA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《河北省绿化条例》（2017年）第六十六条</w:t>
            </w:r>
          </w:p>
        </w:tc>
        <w:tc>
          <w:tcPr>
            <w:tcW w:w="4365" w:type="dxa"/>
            <w:tcBorders>
              <w:top w:val="nil"/>
              <w:left w:val="nil"/>
              <w:bottom w:val="single" w:color="auto" w:sz="4" w:space="0"/>
              <w:right w:val="single" w:color="auto" w:sz="4" w:space="0"/>
            </w:tcBorders>
            <w:shd w:val="clear" w:color="auto" w:fill="auto"/>
            <w:vAlign w:val="center"/>
          </w:tcPr>
          <w:p w14:paraId="620D94F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1、立案责任：发现涉嫌擅自砍伐或者移植城市树木的违法行为（或者其他机关移送的违法案件等）予以审查，决定是否立案。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7、执行责任：依照生效的行政处罚决定。责令限期补植。擅自砍伐的，并处树木基准价值五倍以上十倍以下的罚款；擅自移植的，并处树木基准价值三倍以上五倍以下的罚款。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53187C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C31781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738D91">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67D5C4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625" w:type="dxa"/>
            <w:tcBorders>
              <w:top w:val="nil"/>
              <w:left w:val="nil"/>
              <w:bottom w:val="single" w:color="auto" w:sz="4" w:space="0"/>
              <w:right w:val="single" w:color="auto" w:sz="4" w:space="0"/>
            </w:tcBorders>
            <w:shd w:val="clear" w:color="auto" w:fill="auto"/>
            <w:vAlign w:val="center"/>
          </w:tcPr>
          <w:p w14:paraId="1BFD7D1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29C9DA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建设单位未取得施工许可证或者开工报告未经批准擅自施工的处罚</w:t>
            </w:r>
          </w:p>
        </w:tc>
        <w:tc>
          <w:tcPr>
            <w:tcW w:w="635" w:type="dxa"/>
            <w:tcBorders>
              <w:top w:val="nil"/>
              <w:left w:val="nil"/>
              <w:bottom w:val="single" w:color="auto" w:sz="4" w:space="0"/>
              <w:right w:val="single" w:color="auto" w:sz="4" w:space="0"/>
            </w:tcBorders>
            <w:shd w:val="clear" w:color="auto" w:fill="auto"/>
            <w:vAlign w:val="center"/>
          </w:tcPr>
          <w:p w14:paraId="0896864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3EC9EB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3EF76A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139855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7A0863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《建设工程质量管理条例》（2019年国务院令第714号）第五十七条</w:t>
            </w:r>
          </w:p>
        </w:tc>
        <w:tc>
          <w:tcPr>
            <w:tcW w:w="4365" w:type="dxa"/>
            <w:tcBorders>
              <w:top w:val="nil"/>
              <w:left w:val="nil"/>
              <w:bottom w:val="single" w:color="auto" w:sz="4" w:space="0"/>
              <w:right w:val="single" w:color="auto" w:sz="4" w:space="0"/>
            </w:tcBorders>
            <w:shd w:val="clear" w:color="auto" w:fill="auto"/>
            <w:vAlign w:val="center"/>
          </w:tcPr>
          <w:p w14:paraId="500FDD1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1、立案责任：发现建设单位涉嫌未取得施工许可证或者开工报告未经批准擅自施工的违法行为（或者其他机关移送的违法案件等）予以审查，决定是否立案。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7、执行责任：依照生效的行政处罚决定。责令停止施工，限期改正，处工程合同价款1%以上2%以下的罚款。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99E163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CA23D9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643FADF">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5CFEA5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625" w:type="dxa"/>
            <w:tcBorders>
              <w:top w:val="nil"/>
              <w:left w:val="nil"/>
              <w:bottom w:val="single" w:color="auto" w:sz="4" w:space="0"/>
              <w:right w:val="single" w:color="auto" w:sz="4" w:space="0"/>
            </w:tcBorders>
            <w:shd w:val="clear" w:color="auto" w:fill="auto"/>
            <w:vAlign w:val="center"/>
          </w:tcPr>
          <w:p w14:paraId="50529F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3833403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建设单位未组织竣工验收或者验收不合格擅自交付使用的处罚</w:t>
            </w:r>
          </w:p>
        </w:tc>
        <w:tc>
          <w:tcPr>
            <w:tcW w:w="635" w:type="dxa"/>
            <w:tcBorders>
              <w:top w:val="nil"/>
              <w:left w:val="nil"/>
              <w:bottom w:val="single" w:color="auto" w:sz="4" w:space="0"/>
              <w:right w:val="single" w:color="auto" w:sz="4" w:space="0"/>
            </w:tcBorders>
            <w:shd w:val="clear" w:color="auto" w:fill="auto"/>
            <w:vAlign w:val="center"/>
          </w:tcPr>
          <w:p w14:paraId="7C0D9AA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93E5E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D44BEB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0879F5B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F8F0CB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《建设工程质量管理条例》（2019年国务院令第714号）第五十八条</w:t>
            </w:r>
          </w:p>
        </w:tc>
        <w:tc>
          <w:tcPr>
            <w:tcW w:w="4365" w:type="dxa"/>
            <w:tcBorders>
              <w:top w:val="nil"/>
              <w:left w:val="nil"/>
              <w:bottom w:val="single" w:color="auto" w:sz="4" w:space="0"/>
              <w:right w:val="single" w:color="auto" w:sz="4" w:space="0"/>
            </w:tcBorders>
            <w:shd w:val="clear" w:color="auto" w:fill="auto"/>
            <w:vAlign w:val="center"/>
          </w:tcPr>
          <w:p w14:paraId="546B315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1、立案责任：发现建设单位涉嫌未组织竣工验收或者验收不合格擅自交付使用的违法行为（或者其他机关移送的违法案件等）予以审查，决定是否立案。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7、执行责任：依照生效的行政处罚决定。责令改正，处工程合同价款2%以上4%以下的罚款；造成损失的，依法承担赔偿责任。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F46E06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65365B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D1AB6C">
        <w:tblPrEx>
          <w:tblCellMar>
            <w:top w:w="0" w:type="dxa"/>
            <w:left w:w="108" w:type="dxa"/>
            <w:bottom w:w="0" w:type="dxa"/>
            <w:right w:w="108" w:type="dxa"/>
          </w:tblCellMar>
        </w:tblPrEx>
        <w:trPr>
          <w:trHeight w:val="8919"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296BF3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625" w:type="dxa"/>
            <w:tcBorders>
              <w:top w:val="nil"/>
              <w:left w:val="nil"/>
              <w:bottom w:val="single" w:color="auto" w:sz="4" w:space="0"/>
              <w:right w:val="single" w:color="auto" w:sz="4" w:space="0"/>
            </w:tcBorders>
            <w:shd w:val="clear" w:color="auto" w:fill="auto"/>
            <w:vAlign w:val="center"/>
          </w:tcPr>
          <w:p w14:paraId="4D77F7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6F936C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对城镇排水与污水处理设施覆盖范围内的排水单位和个人，未按照国家有关规定将污水排入城镇排水设施，或在雨水、污水分流地区将污水排入雨水管网的处罚</w:t>
            </w:r>
          </w:p>
        </w:tc>
        <w:tc>
          <w:tcPr>
            <w:tcW w:w="635" w:type="dxa"/>
            <w:tcBorders>
              <w:top w:val="nil"/>
              <w:left w:val="nil"/>
              <w:bottom w:val="single" w:color="auto" w:sz="4" w:space="0"/>
              <w:right w:val="single" w:color="auto" w:sz="4" w:space="0"/>
            </w:tcBorders>
            <w:shd w:val="clear" w:color="auto" w:fill="auto"/>
            <w:vAlign w:val="center"/>
          </w:tcPr>
          <w:p w14:paraId="715031F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8A4CD9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9F0400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EAAC19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3B5C2C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《城镇排水与污水处理条例》（2013年国务院令第641号）第四十九条</w:t>
            </w:r>
          </w:p>
        </w:tc>
        <w:tc>
          <w:tcPr>
            <w:tcW w:w="4365" w:type="dxa"/>
            <w:tcBorders>
              <w:top w:val="nil"/>
              <w:left w:val="nil"/>
              <w:bottom w:val="single" w:color="auto" w:sz="4" w:space="0"/>
              <w:right w:val="single" w:color="auto" w:sz="4" w:space="0"/>
            </w:tcBorders>
            <w:shd w:val="clear" w:color="auto" w:fill="auto"/>
            <w:vAlign w:val="center"/>
          </w:tcPr>
          <w:p w14:paraId="71D0BE1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城镇排水与污水处理设施覆盖范围内的排水单位和个人，涉嫌未按照国家有关规定将污水排入城镇排水设施，或在雨水、污水分流地区将污水排入雨水管网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7、执行责任：依照生效的行政处罚决定。责令改正，给予警告；逾期不改正或者造成严重后果的，对单位处10万元以上20万元以下罚款，对个人处2万元以上10万元以下罚款；造成损失的，依法承担赔偿责任。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E2C087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39776A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C47C0A">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E39002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625" w:type="dxa"/>
            <w:tcBorders>
              <w:top w:val="nil"/>
              <w:left w:val="nil"/>
              <w:bottom w:val="single" w:color="auto" w:sz="4" w:space="0"/>
              <w:right w:val="single" w:color="auto" w:sz="4" w:space="0"/>
            </w:tcBorders>
            <w:shd w:val="clear" w:color="auto" w:fill="auto"/>
            <w:vAlign w:val="center"/>
          </w:tcPr>
          <w:p w14:paraId="70744DA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B2D48E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对违反燃气经营者相关规定行为的处罚</w:t>
            </w:r>
          </w:p>
        </w:tc>
        <w:tc>
          <w:tcPr>
            <w:tcW w:w="635" w:type="dxa"/>
            <w:tcBorders>
              <w:top w:val="nil"/>
              <w:left w:val="nil"/>
              <w:bottom w:val="single" w:color="auto" w:sz="4" w:space="0"/>
              <w:right w:val="single" w:color="auto" w:sz="4" w:space="0"/>
            </w:tcBorders>
            <w:shd w:val="clear" w:color="auto" w:fill="auto"/>
            <w:vAlign w:val="center"/>
          </w:tcPr>
          <w:p w14:paraId="66D40F0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0A5D01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2D1D7D0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BB814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075DBB3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《城镇燃气管理条例》（2016年国务院令第666号）第四十六条</w:t>
            </w:r>
          </w:p>
        </w:tc>
        <w:tc>
          <w:tcPr>
            <w:tcW w:w="4365" w:type="dxa"/>
            <w:tcBorders>
              <w:top w:val="nil"/>
              <w:left w:val="nil"/>
              <w:bottom w:val="single" w:color="auto" w:sz="4" w:space="0"/>
              <w:right w:val="single" w:color="auto" w:sz="4" w:space="0"/>
            </w:tcBorders>
            <w:shd w:val="clear" w:color="auto" w:fill="auto"/>
            <w:vAlign w:val="center"/>
          </w:tcPr>
          <w:p w14:paraId="2D08DBC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1、立案责任：发现涉嫌违反燃气经营者相关规定的违法行为（或者其他机关移送的违法案件等）予以审查，决定是否立案。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7、执行责任：依照生效的行政处罚决定。责令限期改正，处1万元以上10万元以下罚款；有违法所得的，没收违法所得；情节严重的，吊销燃气经营许可证；造成损失的，依法承担赔偿责任。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D91303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25579BD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0CBEF3E">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718B4A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625" w:type="dxa"/>
            <w:tcBorders>
              <w:top w:val="nil"/>
              <w:left w:val="nil"/>
              <w:bottom w:val="single" w:color="auto" w:sz="4" w:space="0"/>
              <w:right w:val="single" w:color="auto" w:sz="4" w:space="0"/>
            </w:tcBorders>
            <w:shd w:val="clear" w:color="auto" w:fill="auto"/>
            <w:vAlign w:val="center"/>
          </w:tcPr>
          <w:p w14:paraId="0ADB07C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D37870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对未取得燃气经营许可证从事燃气经营活动；燃气经营者不按照燃气经营许可证的规定从事燃气经营活动的处罚</w:t>
            </w:r>
          </w:p>
        </w:tc>
        <w:tc>
          <w:tcPr>
            <w:tcW w:w="635" w:type="dxa"/>
            <w:tcBorders>
              <w:top w:val="nil"/>
              <w:left w:val="nil"/>
              <w:bottom w:val="single" w:color="auto" w:sz="4" w:space="0"/>
              <w:right w:val="single" w:color="auto" w:sz="4" w:space="0"/>
            </w:tcBorders>
            <w:shd w:val="clear" w:color="auto" w:fill="auto"/>
            <w:vAlign w:val="center"/>
          </w:tcPr>
          <w:p w14:paraId="3B76C24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596D94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DAEE43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16D6A8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93261D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《城镇燃气管理条例》（2016年国务院令第583号）第四十五条</w:t>
            </w:r>
          </w:p>
        </w:tc>
        <w:tc>
          <w:tcPr>
            <w:tcW w:w="4365" w:type="dxa"/>
            <w:tcBorders>
              <w:top w:val="nil"/>
              <w:left w:val="nil"/>
              <w:bottom w:val="single" w:color="auto" w:sz="4" w:space="0"/>
              <w:right w:val="single" w:color="auto" w:sz="4" w:space="0"/>
            </w:tcBorders>
            <w:shd w:val="clear" w:color="auto" w:fill="auto"/>
            <w:vAlign w:val="center"/>
          </w:tcPr>
          <w:p w14:paraId="1F255AC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1、立案责任：发现涉嫌违未取得燃气经营许可证从事燃气经营活动；燃气经营者不按照燃气经营许可证的规定从事燃气经营活动的违法行为（或者其他机关移送的违法案件等）予以审查，决定是否立案。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7、执行责任：依照生效的行政处罚决定。未取得燃气经营许可证从事燃气经营活动的，责令停止违法行为，处5万元以上50万元以下罚款；有违法所得的，没收违法所得。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燃气经营者不按照燃气经营许可证的规定从事燃气经营活动的，责令限期改正，处3万元以上20万元以下罚款；有违法所得的，没收违法所得；情节严重的，吊销燃气经营许可证。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3835F80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5EF192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4B5C119">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EB30B1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625" w:type="dxa"/>
            <w:tcBorders>
              <w:top w:val="nil"/>
              <w:left w:val="nil"/>
              <w:bottom w:val="single" w:color="auto" w:sz="4" w:space="0"/>
              <w:right w:val="single" w:color="auto" w:sz="4" w:space="0"/>
            </w:tcBorders>
            <w:shd w:val="clear" w:color="auto" w:fill="auto"/>
            <w:vAlign w:val="center"/>
          </w:tcPr>
          <w:p w14:paraId="7E7B20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23D976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对擅自安装、使用卫星地面接收设施和违反广播电视设施保护规定行为的处罚</w:t>
            </w:r>
          </w:p>
        </w:tc>
        <w:tc>
          <w:tcPr>
            <w:tcW w:w="635" w:type="dxa"/>
            <w:tcBorders>
              <w:top w:val="nil"/>
              <w:left w:val="nil"/>
              <w:bottom w:val="single" w:color="auto" w:sz="4" w:space="0"/>
              <w:right w:val="single" w:color="auto" w:sz="4" w:space="0"/>
            </w:tcBorders>
            <w:shd w:val="clear" w:color="auto" w:fill="auto"/>
            <w:vAlign w:val="center"/>
          </w:tcPr>
          <w:p w14:paraId="0E8819B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99621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1978C7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700A74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770C9BB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1、《广播电视设施保护条例》（2000年国务院令第295号）第二十二条、第二十三条；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2、《卫星电视广播地面接收设施管理规定》（2018年国务院令第703号）第十条第三款</w:t>
            </w:r>
          </w:p>
        </w:tc>
        <w:tc>
          <w:tcPr>
            <w:tcW w:w="4365" w:type="dxa"/>
            <w:tcBorders>
              <w:top w:val="nil"/>
              <w:left w:val="nil"/>
              <w:bottom w:val="single" w:color="auto" w:sz="4" w:space="0"/>
              <w:right w:val="single" w:color="auto" w:sz="4" w:space="0"/>
            </w:tcBorders>
            <w:shd w:val="clear" w:color="auto" w:fill="auto"/>
            <w:vAlign w:val="center"/>
          </w:tcPr>
          <w:p w14:paraId="0301F9B3">
            <w:pPr>
              <w:widowControl/>
              <w:spacing w:line="23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1、立案责任：发现涉嫌擅自安装、使用卫星地面接收设施和违反广播电视设施保护规定的违法行为（或者其他机关移送的违法案件等）予以审查，决定是否立案。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7、执行责任：依照生效的行政处罚决定。擅自安装和使用卫星地面接收设施的，没收其安装和使用的卫星地面接收设施，对个人可以并处5000元以下的罚款，对单位可以并处5万元以下的罚款。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在广播电视设施保护范围内(一)种植树木、农作物的；(二)堆放金属物品、易燃易爆物品或者设置金属构件、倾倒腐蚀性物品的；(三)钻探、打桩、抛锚、拖锚、挖沙、取土的；(四)拴系牲畜、悬挂物品、攀附农作物的：责令改正，给予警告，对个人可处以2000元以下的罚款，对单位可处以2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擅自实施(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责令改正，对个人可处以2000元以下的罚款，对单位可处以1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3E3CDE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ED7C6A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B64DD7D">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E6B03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625" w:type="dxa"/>
            <w:tcBorders>
              <w:top w:val="nil"/>
              <w:left w:val="nil"/>
              <w:bottom w:val="single" w:color="auto" w:sz="4" w:space="0"/>
              <w:right w:val="single" w:color="auto" w:sz="4" w:space="0"/>
            </w:tcBorders>
            <w:shd w:val="clear" w:color="auto" w:fill="auto"/>
            <w:vAlign w:val="center"/>
          </w:tcPr>
          <w:p w14:paraId="585B961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3B667E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对擅自从事出版物发行业务和擅自设立从事出版物印刷经营活动的企业或者擅自从事印刷经营活动的处罚</w:t>
            </w:r>
          </w:p>
        </w:tc>
        <w:tc>
          <w:tcPr>
            <w:tcW w:w="635" w:type="dxa"/>
            <w:tcBorders>
              <w:top w:val="nil"/>
              <w:left w:val="nil"/>
              <w:bottom w:val="single" w:color="auto" w:sz="4" w:space="0"/>
              <w:right w:val="single" w:color="auto" w:sz="4" w:space="0"/>
            </w:tcBorders>
            <w:shd w:val="clear" w:color="auto" w:fill="auto"/>
            <w:vAlign w:val="center"/>
          </w:tcPr>
          <w:p w14:paraId="0A18523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58333E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1714FF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4C0CD6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28CFB9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1、《出版物市场管理规定》（2016年）第三十一条；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2、《印刷业管理条例》（2020年11月29日第三次修订）第三十六条；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3、《出版管理条例》（2020年11月29日第五次修订）第六十一条</w:t>
            </w:r>
          </w:p>
        </w:tc>
        <w:tc>
          <w:tcPr>
            <w:tcW w:w="4365" w:type="dxa"/>
            <w:tcBorders>
              <w:top w:val="nil"/>
              <w:left w:val="nil"/>
              <w:bottom w:val="single" w:color="auto" w:sz="4" w:space="0"/>
              <w:right w:val="single" w:color="auto" w:sz="4" w:space="0"/>
            </w:tcBorders>
            <w:shd w:val="clear" w:color="auto" w:fill="auto"/>
            <w:vAlign w:val="center"/>
          </w:tcPr>
          <w:p w14:paraId="452F0574">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1、立案责任：发现涉嫌违擅自从事出版物发行业务和擅自设立从事出版物印刷经营活动的企业或者擅自从事印刷经营活动的违法行为（或者其他机关移送的违法案件等）予以审查，决定是否立案。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依照法定职权予以取缔；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擅自设立从事出版物印刷经营活动的企业或者擅自从事印刷经营活动的，依据法定职权予以取缔，没收印刷品和违法所得以及进行违法活动的专用工具、设备，违法经营额1万元以上的，并处违法经营额5倍以上10倍以下的罚款；违法经营额不足1万元的，并处1万元以上5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E57292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9、在行政处罚过程中利用职务上的便利收受他人财物或者其他好处的；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3188E0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0B2078">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DEE448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625" w:type="dxa"/>
            <w:tcBorders>
              <w:top w:val="nil"/>
              <w:left w:val="nil"/>
              <w:bottom w:val="single" w:color="auto" w:sz="4" w:space="0"/>
              <w:right w:val="single" w:color="auto" w:sz="4" w:space="0"/>
            </w:tcBorders>
            <w:shd w:val="clear" w:color="auto" w:fill="auto"/>
            <w:vAlign w:val="center"/>
          </w:tcPr>
          <w:p w14:paraId="049AAB2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C9C97E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对擅自从事营业性演出经营活动和非演出场所经营单位擅自举办演出的处罚</w:t>
            </w:r>
          </w:p>
        </w:tc>
        <w:tc>
          <w:tcPr>
            <w:tcW w:w="635" w:type="dxa"/>
            <w:tcBorders>
              <w:top w:val="nil"/>
              <w:left w:val="nil"/>
              <w:bottom w:val="single" w:color="auto" w:sz="4" w:space="0"/>
              <w:right w:val="single" w:color="auto" w:sz="4" w:space="0"/>
            </w:tcBorders>
            <w:shd w:val="clear" w:color="auto" w:fill="auto"/>
            <w:vAlign w:val="center"/>
          </w:tcPr>
          <w:p w14:paraId="141BF46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D7F4CC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6187DA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2125E83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9CBB1C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1、《营业性演出管理条例》（2020年11月29日第四次修订）第四十三条；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2、《营业性演出管理条例实施细则》（中华人民共和国文化和旅游部令第9号）第四十五条</w:t>
            </w:r>
          </w:p>
        </w:tc>
        <w:tc>
          <w:tcPr>
            <w:tcW w:w="4365" w:type="dxa"/>
            <w:tcBorders>
              <w:top w:val="nil"/>
              <w:left w:val="nil"/>
              <w:bottom w:val="single" w:color="auto" w:sz="4" w:space="0"/>
              <w:right w:val="single" w:color="auto" w:sz="4" w:space="0"/>
            </w:tcBorders>
            <w:shd w:val="clear" w:color="auto" w:fill="auto"/>
            <w:vAlign w:val="center"/>
          </w:tcPr>
          <w:p w14:paraId="553CB10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1、立案责任：发现涉嫌擅自从事营业性演出经营活动和非演出场所经营单位擅自举办演出的违法行为（或者其他机关移送的违法案件等）予以审查，决定是否立案。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擅自从事营业性演出经营活动的，予以取缔，没收演出器材和违法所得，并处违法所得8倍以上10倍以下的罚款；没有违法所得或者违法所得不足1万元的，并处5万元以上10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非演出场所经营单位擅自举办演出的，责令改正，给予警告，可以并处3万元以下罚款。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329046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1C41EE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83D3732">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ACCBE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625" w:type="dxa"/>
            <w:tcBorders>
              <w:top w:val="nil"/>
              <w:left w:val="nil"/>
              <w:bottom w:val="single" w:color="auto" w:sz="4" w:space="0"/>
              <w:right w:val="single" w:color="auto" w:sz="4" w:space="0"/>
            </w:tcBorders>
            <w:shd w:val="clear" w:color="auto" w:fill="auto"/>
            <w:vAlign w:val="center"/>
          </w:tcPr>
          <w:p w14:paraId="2C20BE3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AA05D7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对擅自举办募捐义演或者其他公益性演出的处罚</w:t>
            </w:r>
          </w:p>
        </w:tc>
        <w:tc>
          <w:tcPr>
            <w:tcW w:w="635" w:type="dxa"/>
            <w:tcBorders>
              <w:top w:val="nil"/>
              <w:left w:val="nil"/>
              <w:bottom w:val="single" w:color="auto" w:sz="4" w:space="0"/>
              <w:right w:val="single" w:color="auto" w:sz="4" w:space="0"/>
            </w:tcBorders>
            <w:shd w:val="clear" w:color="auto" w:fill="auto"/>
            <w:vAlign w:val="center"/>
          </w:tcPr>
          <w:p w14:paraId="138FDE0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9648A2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3F941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4D7D79C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F78BAE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《营业性演出管理条例实施细则》（中华人民共和国文化和旅游部令第9号）第四十八条</w:t>
            </w:r>
          </w:p>
        </w:tc>
        <w:tc>
          <w:tcPr>
            <w:tcW w:w="4365" w:type="dxa"/>
            <w:tcBorders>
              <w:top w:val="nil"/>
              <w:left w:val="nil"/>
              <w:bottom w:val="single" w:color="auto" w:sz="4" w:space="0"/>
              <w:right w:val="single" w:color="auto" w:sz="4" w:space="0"/>
            </w:tcBorders>
            <w:shd w:val="clear" w:color="auto" w:fill="auto"/>
            <w:vAlign w:val="center"/>
          </w:tcPr>
          <w:p w14:paraId="25E379C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1、立案责任：发现涉嫌擅自举办募捐义演或者其他公益性演出的违法行为（或者其他机关移送的违法案件等）予以审查，决定是否立案。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7、执行责任：依照生效的行政处罚决定。责令改正，给予警告，可以并处3万元以下罚款。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D17E4A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DBC876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6765B1">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1CAD6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625" w:type="dxa"/>
            <w:tcBorders>
              <w:top w:val="nil"/>
              <w:left w:val="nil"/>
              <w:bottom w:val="single" w:color="auto" w:sz="4" w:space="0"/>
              <w:right w:val="single" w:color="auto" w:sz="4" w:space="0"/>
            </w:tcBorders>
            <w:shd w:val="clear" w:color="auto" w:fill="auto"/>
            <w:vAlign w:val="center"/>
          </w:tcPr>
          <w:p w14:paraId="2B4FD24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F7CE54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对擅自从事互联网上网服务经营活动和互联网上网服务营业场所经营单位违反相关规定的处罚</w:t>
            </w:r>
          </w:p>
        </w:tc>
        <w:tc>
          <w:tcPr>
            <w:tcW w:w="635" w:type="dxa"/>
            <w:tcBorders>
              <w:top w:val="nil"/>
              <w:left w:val="nil"/>
              <w:bottom w:val="single" w:color="auto" w:sz="4" w:space="0"/>
              <w:right w:val="single" w:color="auto" w:sz="4" w:space="0"/>
            </w:tcBorders>
            <w:shd w:val="clear" w:color="auto" w:fill="auto"/>
            <w:vAlign w:val="center"/>
          </w:tcPr>
          <w:p w14:paraId="14910E3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C81322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CCFA0D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555A3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4ECD84E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《互联网上网服务营业场所管理条例》（2022年3月29日第四次修订）第二十七条、第三十一条</w:t>
            </w:r>
          </w:p>
        </w:tc>
        <w:tc>
          <w:tcPr>
            <w:tcW w:w="4365" w:type="dxa"/>
            <w:tcBorders>
              <w:top w:val="nil"/>
              <w:left w:val="nil"/>
              <w:bottom w:val="single" w:color="auto" w:sz="4" w:space="0"/>
              <w:right w:val="single" w:color="auto" w:sz="4" w:space="0"/>
            </w:tcBorders>
            <w:shd w:val="clear" w:color="auto" w:fill="auto"/>
            <w:vAlign w:val="center"/>
          </w:tcPr>
          <w:p w14:paraId="07CB229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1、立案责任：发现涉嫌擅自从事互联网上网服务经营活动和互联网上网服务营业场所经营单位违反相关规定的违法行为（或者其他机关移送的违法案件等）予以审查，决定是否立案。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擅自从事互联网上网服务经营活动的，依法予以取缔，查封其从事违法经营活动的场所，扣押从事违法经营活动的专用工具、设备；没收违法所得及其从事违法经营活动的专用工具、设备；违法经营额1万元以上的，并处违法经营额5倍以上10倍以下的罚款；违法经营额不足1万元的，并处1万元以上5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互联网上网服务营业场所经营单位违反条例的规定，给予警告，可以并处15000元以下的罚款；情节严重的，责令停业整顿，直至吊销《网络文化经营许可证》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14204E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9、在行政处罚过程中利用职务上的便利收受他人财物或者其他好处的；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4F01BB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2AC4A4">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B9D2C5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625" w:type="dxa"/>
            <w:tcBorders>
              <w:top w:val="nil"/>
              <w:left w:val="nil"/>
              <w:bottom w:val="single" w:color="auto" w:sz="4" w:space="0"/>
              <w:right w:val="single" w:color="auto" w:sz="4" w:space="0"/>
            </w:tcBorders>
            <w:shd w:val="clear" w:color="auto" w:fill="auto"/>
            <w:vAlign w:val="center"/>
          </w:tcPr>
          <w:p w14:paraId="2239488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114400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对违反文物保护管理规定的处罚</w:t>
            </w:r>
          </w:p>
        </w:tc>
        <w:tc>
          <w:tcPr>
            <w:tcW w:w="635" w:type="dxa"/>
            <w:tcBorders>
              <w:top w:val="nil"/>
              <w:left w:val="nil"/>
              <w:bottom w:val="single" w:color="auto" w:sz="4" w:space="0"/>
              <w:right w:val="single" w:color="auto" w:sz="4" w:space="0"/>
            </w:tcBorders>
            <w:shd w:val="clear" w:color="auto" w:fill="auto"/>
            <w:vAlign w:val="center"/>
          </w:tcPr>
          <w:p w14:paraId="5CB7172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55938D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213BA9B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63080B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ECFEA6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《中华人民共和国文物保护法》（2017年修正）第六十六条、第七十一条</w:t>
            </w:r>
          </w:p>
        </w:tc>
        <w:tc>
          <w:tcPr>
            <w:tcW w:w="4365" w:type="dxa"/>
            <w:tcBorders>
              <w:top w:val="nil"/>
              <w:left w:val="nil"/>
              <w:bottom w:val="single" w:color="auto" w:sz="4" w:space="0"/>
              <w:right w:val="single" w:color="auto" w:sz="4" w:space="0"/>
            </w:tcBorders>
            <w:shd w:val="clear" w:color="auto" w:fill="auto"/>
            <w:vAlign w:val="center"/>
          </w:tcPr>
          <w:p w14:paraId="04D2FC5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1、立案责任：发现涉嫌违反文物保护管理规定的违法行为（或者其他机关移送的违法案件等）予以审查，决定是否立案。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7、执行责任：依照生效的行政处罚决定。有《中华人民共和国文物保护法》第六十六条行为之一的，责令改正，造成严重后果的，处五万元以上五十万元以下的罚款；情节严重的，由原发证机关吊销资质证书。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买卖国家禁止买卖的文物或者将禁止出境的文物转让、出租、质押给外国人，责令改正，没收违法所得，违法经营额一万元以上的，并处违法经营额二倍以上五倍以下的罚款；违法经营额不足一万元的，并处五千元以上二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79AAC7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9、在行政处罚过程中不履行职责或者发现违法行为不予查处的；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2CDB45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9F09B4A">
        <w:tblPrEx>
          <w:tblCellMar>
            <w:top w:w="0" w:type="dxa"/>
            <w:left w:w="108" w:type="dxa"/>
            <w:bottom w:w="0" w:type="dxa"/>
            <w:right w:w="108" w:type="dxa"/>
          </w:tblCellMar>
        </w:tblPrEx>
        <w:trPr>
          <w:trHeight w:val="819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6C4BE2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625" w:type="dxa"/>
            <w:tcBorders>
              <w:top w:val="nil"/>
              <w:left w:val="nil"/>
              <w:bottom w:val="single" w:color="auto" w:sz="4" w:space="0"/>
              <w:right w:val="single" w:color="auto" w:sz="4" w:space="0"/>
            </w:tcBorders>
            <w:shd w:val="clear" w:color="auto" w:fill="auto"/>
            <w:vAlign w:val="center"/>
          </w:tcPr>
          <w:p w14:paraId="13A560A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DD08E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对擅自从事娱乐场所经营活动和歌舞娱乐场所、游艺娱乐场、娱乐场所违反规定的处罚</w:t>
            </w:r>
          </w:p>
        </w:tc>
        <w:tc>
          <w:tcPr>
            <w:tcW w:w="635" w:type="dxa"/>
            <w:tcBorders>
              <w:top w:val="nil"/>
              <w:left w:val="nil"/>
              <w:bottom w:val="single" w:color="auto" w:sz="4" w:space="0"/>
              <w:right w:val="single" w:color="auto" w:sz="4" w:space="0"/>
            </w:tcBorders>
            <w:shd w:val="clear" w:color="auto" w:fill="auto"/>
            <w:vAlign w:val="center"/>
          </w:tcPr>
          <w:p w14:paraId="3FC25BB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C5EBBB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6CD557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2D20282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B5CB0F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1、《娱乐场所管理办法》（2022年5月13日第二次修订）第二十八条、第二十九条、第三十条、第三十一条；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2、《娱乐场所管理条例》（2020年11月29日第二次修订）第四十一条、第四十八条</w:t>
            </w:r>
          </w:p>
        </w:tc>
        <w:tc>
          <w:tcPr>
            <w:tcW w:w="4365" w:type="dxa"/>
            <w:tcBorders>
              <w:top w:val="nil"/>
              <w:left w:val="nil"/>
              <w:bottom w:val="single" w:color="auto" w:sz="4" w:space="0"/>
              <w:right w:val="single" w:color="auto" w:sz="4" w:space="0"/>
            </w:tcBorders>
            <w:shd w:val="clear" w:color="auto" w:fill="auto"/>
            <w:vAlign w:val="center"/>
          </w:tcPr>
          <w:p w14:paraId="07D12698">
            <w:pPr>
              <w:widowControl/>
              <w:spacing w:line="2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1、立案责任：发现涉嫌擅自从事娱乐场所经营活动和歌舞娱乐场所、游艺娱乐场、娱乐场所违反规定的违法行为（或者其他机关移送的违法案件等）予以审查，决定是否立案。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擅自从事娱乐场所经营活动的，采取责令关闭等方式予以取缔，有违法所得的，依照《中华人民共和国行政处罚法》第二十八条予以没收；符合严重失信主体情形的，依照有关规定予以认定并实施相应信用管理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歌舞娱乐场所违反《娱乐场所管理办法》第二十条规定的，没收违法所得和非法财物，并处违法所得1倍以上3倍以下的罚款；没有违法所得或者违法所得不足1万元的，并处1万元以上3万元以下的罚款；情节严重的，责令停业整顿1个月至6个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游艺娱乐场所违反《娱乐场所管理办法》第二十一条第（一）项、第（二）项规定的，责令改正，并处5000元以上1万元以下的罚款；违反第（三）项规定的，没收违法所得和非法财物，并处违法所得1倍以上3倍以下的罚款；没有违法所得或者违法所得不足1万元的，并处1万元以上3万元以下的罚款；情节严重的，责令停业整顿1个月至6个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娱乐场所违反《娱乐场所管理办法》第二十二条第一款规定的，责令改正，并处5000元以上1万元以下罚款。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355477D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039C975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D82DF74">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F02ECD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625" w:type="dxa"/>
            <w:tcBorders>
              <w:top w:val="nil"/>
              <w:left w:val="nil"/>
              <w:bottom w:val="single" w:color="auto" w:sz="4" w:space="0"/>
              <w:right w:val="single" w:color="auto" w:sz="4" w:space="0"/>
            </w:tcBorders>
            <w:shd w:val="clear" w:color="auto" w:fill="auto"/>
            <w:vAlign w:val="center"/>
          </w:tcPr>
          <w:p w14:paraId="054E35A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2D6056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对擅自从事电影放映经营活动的处罚</w:t>
            </w:r>
          </w:p>
        </w:tc>
        <w:tc>
          <w:tcPr>
            <w:tcW w:w="635" w:type="dxa"/>
            <w:tcBorders>
              <w:top w:val="nil"/>
              <w:left w:val="nil"/>
              <w:bottom w:val="single" w:color="auto" w:sz="4" w:space="0"/>
              <w:right w:val="single" w:color="auto" w:sz="4" w:space="0"/>
            </w:tcBorders>
            <w:shd w:val="clear" w:color="auto" w:fill="auto"/>
            <w:vAlign w:val="center"/>
          </w:tcPr>
          <w:p w14:paraId="434CE34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1BE4AA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05D53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A8F663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4A96D41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《中华人民共和国电影产业促进法》（2016年）第四十七条</w:t>
            </w:r>
          </w:p>
        </w:tc>
        <w:tc>
          <w:tcPr>
            <w:tcW w:w="4365" w:type="dxa"/>
            <w:tcBorders>
              <w:top w:val="nil"/>
              <w:left w:val="nil"/>
              <w:bottom w:val="single" w:color="auto" w:sz="4" w:space="0"/>
              <w:right w:val="single" w:color="auto" w:sz="4" w:space="0"/>
            </w:tcBorders>
            <w:shd w:val="clear" w:color="auto" w:fill="auto"/>
            <w:vAlign w:val="center"/>
          </w:tcPr>
          <w:p w14:paraId="38A1A6A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1、立案责任：发现涉嫌擅自从事电影放映经营活动的违法行为（或者其他机关移送的违法案件等）予以审查，决定是否立案。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予以取缔，没收电影片和违法所得以及从事违法活动的专用工具、设备；违法所得五万元以上的，并处违法所得五倍以上十倍以下的罚款；没有违法所得或者违法所得不足五万元的，可以并处二十五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995C0F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808D91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D05912">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20676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625" w:type="dxa"/>
            <w:tcBorders>
              <w:top w:val="nil"/>
              <w:left w:val="nil"/>
              <w:bottom w:val="single" w:color="auto" w:sz="4" w:space="0"/>
              <w:right w:val="single" w:color="auto" w:sz="4" w:space="0"/>
            </w:tcBorders>
            <w:shd w:val="clear" w:color="auto" w:fill="auto"/>
            <w:vAlign w:val="center"/>
          </w:tcPr>
          <w:p w14:paraId="63CF2F1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F1E78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对非法转让宅基地行为的处罚</w:t>
            </w:r>
          </w:p>
        </w:tc>
        <w:tc>
          <w:tcPr>
            <w:tcW w:w="635" w:type="dxa"/>
            <w:tcBorders>
              <w:top w:val="nil"/>
              <w:left w:val="nil"/>
              <w:bottom w:val="single" w:color="auto" w:sz="4" w:space="0"/>
              <w:right w:val="single" w:color="auto" w:sz="4" w:space="0"/>
            </w:tcBorders>
            <w:shd w:val="clear" w:color="auto" w:fill="auto"/>
            <w:vAlign w:val="center"/>
          </w:tcPr>
          <w:p w14:paraId="3B2348A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88DE53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E700F9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F23489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4BC9B7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《河北省农村宅基地管理办法》（2002年）第二十条</w:t>
            </w:r>
          </w:p>
        </w:tc>
        <w:tc>
          <w:tcPr>
            <w:tcW w:w="4365" w:type="dxa"/>
            <w:tcBorders>
              <w:top w:val="nil"/>
              <w:left w:val="nil"/>
              <w:bottom w:val="single" w:color="auto" w:sz="4" w:space="0"/>
              <w:right w:val="single" w:color="auto" w:sz="4" w:space="0"/>
            </w:tcBorders>
            <w:shd w:val="clear" w:color="auto" w:fill="auto"/>
            <w:vAlign w:val="center"/>
          </w:tcPr>
          <w:p w14:paraId="5CA89E6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1、立案责任：发现涉嫌非法转让宅基地的违法行为（或者其他机关移送的违法案件等）予以审查，决定是否立案。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7、执行责任：依照生效的行政处罚决定。责令限期改正，没收非法所得，并可处以非法所得百分之五以上百分之二十以下的罚款。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799021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036F976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AF4879F">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BA53FA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625" w:type="dxa"/>
            <w:tcBorders>
              <w:top w:val="nil"/>
              <w:left w:val="nil"/>
              <w:bottom w:val="single" w:color="auto" w:sz="4" w:space="0"/>
              <w:right w:val="single" w:color="auto" w:sz="4" w:space="0"/>
            </w:tcBorders>
            <w:shd w:val="clear" w:color="auto" w:fill="auto"/>
            <w:vAlign w:val="center"/>
          </w:tcPr>
          <w:p w14:paraId="53A61F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4B12A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对未取得动物防疫条件合格证，兴办动物饲养场（养殖小区）和隔离场所，动物屠宰加工场所，以及动物和动物产品无害化处理场所的处罚</w:t>
            </w:r>
          </w:p>
        </w:tc>
        <w:tc>
          <w:tcPr>
            <w:tcW w:w="635" w:type="dxa"/>
            <w:tcBorders>
              <w:top w:val="nil"/>
              <w:left w:val="nil"/>
              <w:bottom w:val="single" w:color="auto" w:sz="4" w:space="0"/>
              <w:right w:val="single" w:color="auto" w:sz="4" w:space="0"/>
            </w:tcBorders>
            <w:shd w:val="clear" w:color="auto" w:fill="auto"/>
            <w:vAlign w:val="center"/>
          </w:tcPr>
          <w:p w14:paraId="63096E2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142D3C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A3297B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8E5DC8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AEE62D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《中华人民共和国动物防疫法》（2021年修正）第九十八条</w:t>
            </w:r>
          </w:p>
        </w:tc>
        <w:tc>
          <w:tcPr>
            <w:tcW w:w="4365" w:type="dxa"/>
            <w:tcBorders>
              <w:top w:val="nil"/>
              <w:left w:val="nil"/>
              <w:bottom w:val="single" w:color="auto" w:sz="4" w:space="0"/>
              <w:right w:val="single" w:color="auto" w:sz="4" w:space="0"/>
            </w:tcBorders>
            <w:shd w:val="clear" w:color="auto" w:fill="auto"/>
            <w:vAlign w:val="center"/>
          </w:tcPr>
          <w:p w14:paraId="026BEFD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取得动物防疫条件合格证，兴办动物饲养场（养殖小区）和隔离场所，动物屠宰加工场所，以及动物和动物产品无害化处理场所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7、执行责任：依照生效的行政处罚决定。责令改正，处三千元以上三万元以下罚款；情节严重的，责令停业整顿，并处三万元以上十万元以下罚款。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F120D1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8D0A2A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5C1D73">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CE98B8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625" w:type="dxa"/>
            <w:tcBorders>
              <w:top w:val="nil"/>
              <w:left w:val="nil"/>
              <w:bottom w:val="single" w:color="auto" w:sz="4" w:space="0"/>
              <w:right w:val="single" w:color="auto" w:sz="4" w:space="0"/>
            </w:tcBorders>
            <w:shd w:val="clear" w:color="auto" w:fill="auto"/>
            <w:vAlign w:val="center"/>
          </w:tcPr>
          <w:p w14:paraId="2AC358C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49FA3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对未依法取得种子生产经营许可证或者未按照种子生产经营许可证的规定生产经营种子，或者伪造、变造、买卖、租借种子生产经营许可证的处罚</w:t>
            </w:r>
          </w:p>
        </w:tc>
        <w:tc>
          <w:tcPr>
            <w:tcW w:w="635" w:type="dxa"/>
            <w:tcBorders>
              <w:top w:val="nil"/>
              <w:left w:val="nil"/>
              <w:bottom w:val="single" w:color="auto" w:sz="4" w:space="0"/>
              <w:right w:val="single" w:color="auto" w:sz="4" w:space="0"/>
            </w:tcBorders>
            <w:shd w:val="clear" w:color="auto" w:fill="auto"/>
            <w:vAlign w:val="center"/>
          </w:tcPr>
          <w:p w14:paraId="6B9D566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AEB3C8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A2315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7FAF7BD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C52A95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1、《中华人民共和国种子法》（2021年修正）第七十六条；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2、《河北省种子管理条例》（2018年）第四十四条</w:t>
            </w:r>
          </w:p>
        </w:tc>
        <w:tc>
          <w:tcPr>
            <w:tcW w:w="4365" w:type="dxa"/>
            <w:tcBorders>
              <w:top w:val="nil"/>
              <w:left w:val="nil"/>
              <w:bottom w:val="single" w:color="auto" w:sz="4" w:space="0"/>
              <w:right w:val="single" w:color="auto" w:sz="4" w:space="0"/>
            </w:tcBorders>
            <w:shd w:val="clear" w:color="auto" w:fill="auto"/>
            <w:vAlign w:val="center"/>
          </w:tcPr>
          <w:p w14:paraId="24E89BF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依法取得种子生产经营许可证或者未按照种子生产经营许可证的规定生产经营种子，或者伪造、变造、买卖、租借种子生产经营许可证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A16EC9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9、在行政处罚过程中玩忽职守、徇私舞弊、滥用职权的；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DC7874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EC1FC34">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9E8C26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625" w:type="dxa"/>
            <w:tcBorders>
              <w:top w:val="nil"/>
              <w:left w:val="nil"/>
              <w:bottom w:val="single" w:color="auto" w:sz="4" w:space="0"/>
              <w:right w:val="single" w:color="auto" w:sz="4" w:space="0"/>
            </w:tcBorders>
            <w:shd w:val="clear" w:color="auto" w:fill="auto"/>
            <w:vAlign w:val="center"/>
          </w:tcPr>
          <w:p w14:paraId="35F489D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3CD1B9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对农药经营者经营劣质农药的处罚</w:t>
            </w:r>
          </w:p>
        </w:tc>
        <w:tc>
          <w:tcPr>
            <w:tcW w:w="635" w:type="dxa"/>
            <w:tcBorders>
              <w:top w:val="nil"/>
              <w:left w:val="nil"/>
              <w:bottom w:val="single" w:color="auto" w:sz="4" w:space="0"/>
              <w:right w:val="single" w:color="auto" w:sz="4" w:space="0"/>
            </w:tcBorders>
            <w:shd w:val="clear" w:color="auto" w:fill="auto"/>
            <w:vAlign w:val="center"/>
          </w:tcPr>
          <w:p w14:paraId="55BED05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FC4B7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03D68A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75B0D4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951F44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《农药管理条例》（2022年修正）第五十六条</w:t>
            </w:r>
          </w:p>
        </w:tc>
        <w:tc>
          <w:tcPr>
            <w:tcW w:w="4365" w:type="dxa"/>
            <w:tcBorders>
              <w:top w:val="nil"/>
              <w:left w:val="nil"/>
              <w:bottom w:val="single" w:color="auto" w:sz="4" w:space="0"/>
              <w:right w:val="single" w:color="auto" w:sz="4" w:space="0"/>
            </w:tcBorders>
            <w:shd w:val="clear" w:color="auto" w:fill="auto"/>
            <w:vAlign w:val="center"/>
          </w:tcPr>
          <w:p w14:paraId="205E9B9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1、立案责任：发现涉嫌农药经营者经营劣质农药的违法行为（或者其他机关移送的违法案件等）予以审查，决定是否立案。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257412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9、在行政处罚过程中徇私舞弊、滥用职权、玩忽职守的；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E405F3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4C61D5">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099932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625" w:type="dxa"/>
            <w:tcBorders>
              <w:top w:val="nil"/>
              <w:left w:val="nil"/>
              <w:bottom w:val="single" w:color="auto" w:sz="4" w:space="0"/>
              <w:right w:val="single" w:color="auto" w:sz="4" w:space="0"/>
            </w:tcBorders>
            <w:shd w:val="clear" w:color="auto" w:fill="auto"/>
            <w:vAlign w:val="center"/>
          </w:tcPr>
          <w:p w14:paraId="63A136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2DAC62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对农村村民未经批准或者采取欺骗手段骗取批准非法占用土地建住宅的处罚</w:t>
            </w:r>
          </w:p>
        </w:tc>
        <w:tc>
          <w:tcPr>
            <w:tcW w:w="635" w:type="dxa"/>
            <w:tcBorders>
              <w:top w:val="nil"/>
              <w:left w:val="nil"/>
              <w:bottom w:val="single" w:color="auto" w:sz="4" w:space="0"/>
              <w:right w:val="single" w:color="auto" w:sz="4" w:space="0"/>
            </w:tcBorders>
            <w:shd w:val="clear" w:color="auto" w:fill="auto"/>
            <w:vAlign w:val="center"/>
          </w:tcPr>
          <w:p w14:paraId="6947F5A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C38D72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951F8D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4DD3A16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F3FE98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1、《中华人民共和国土地管理法》（2019年修正）第七十八条；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2、《河北省土地管理条例》（2022年修订）第六十八条</w:t>
            </w:r>
          </w:p>
        </w:tc>
        <w:tc>
          <w:tcPr>
            <w:tcW w:w="4365" w:type="dxa"/>
            <w:tcBorders>
              <w:top w:val="nil"/>
              <w:left w:val="nil"/>
              <w:bottom w:val="single" w:color="auto" w:sz="4" w:space="0"/>
              <w:right w:val="single" w:color="auto" w:sz="4" w:space="0"/>
            </w:tcBorders>
            <w:shd w:val="clear" w:color="auto" w:fill="auto"/>
            <w:vAlign w:val="center"/>
          </w:tcPr>
          <w:p w14:paraId="369AB29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1、立案责任：发现农村村民涉嫌未经批准或者采取欺骗手段骗取批准非法占用土地建住宅的违法行为（或者其他机关移送的违法案件等）予以审查，决定是否立案。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7、执行责任：依照生效的行政处罚决定。责令退还非法占用的土地，限期拆除在非法占用的土地上新建的房屋。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443452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65CB7E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64832B">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C8D9B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625" w:type="dxa"/>
            <w:tcBorders>
              <w:top w:val="nil"/>
              <w:left w:val="nil"/>
              <w:bottom w:val="single" w:color="auto" w:sz="4" w:space="0"/>
              <w:right w:val="single" w:color="auto" w:sz="4" w:space="0"/>
            </w:tcBorders>
            <w:shd w:val="clear" w:color="auto" w:fill="auto"/>
            <w:vAlign w:val="center"/>
          </w:tcPr>
          <w:p w14:paraId="3159F15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2A979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对未按规定设置机构或者配备人员、主要负责人和安全管理人员未经考核合格、未按规定培训教育、未按规定制定预案或演练、特种作业人员未经培训并取得资格上岗作业的处罚</w:t>
            </w:r>
          </w:p>
        </w:tc>
        <w:tc>
          <w:tcPr>
            <w:tcW w:w="635" w:type="dxa"/>
            <w:tcBorders>
              <w:top w:val="nil"/>
              <w:left w:val="nil"/>
              <w:bottom w:val="single" w:color="auto" w:sz="4" w:space="0"/>
              <w:right w:val="single" w:color="auto" w:sz="4" w:space="0"/>
            </w:tcBorders>
            <w:shd w:val="clear" w:color="auto" w:fill="auto"/>
            <w:vAlign w:val="center"/>
          </w:tcPr>
          <w:p w14:paraId="05FC6EC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BA29D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6CD88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61620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A8CD25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《中华人民共和国安全生产法》（2021年修正）第九十七条</w:t>
            </w:r>
          </w:p>
        </w:tc>
        <w:tc>
          <w:tcPr>
            <w:tcW w:w="4365" w:type="dxa"/>
            <w:tcBorders>
              <w:top w:val="nil"/>
              <w:left w:val="nil"/>
              <w:bottom w:val="single" w:color="auto" w:sz="4" w:space="0"/>
              <w:right w:val="single" w:color="auto" w:sz="4" w:space="0"/>
            </w:tcBorders>
            <w:shd w:val="clear" w:color="auto" w:fill="auto"/>
            <w:vAlign w:val="center"/>
          </w:tcPr>
          <w:p w14:paraId="673EDFB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按规定设置机构或者配备人员、主要负责人和安全管理人员未经考核合格、未按规定培训教育、未按规定制定预案或演练、特种作业人员未经培训并取得资格上岗作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D01ED4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0B01FFE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9EC4525">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607981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625" w:type="dxa"/>
            <w:tcBorders>
              <w:top w:val="nil"/>
              <w:left w:val="nil"/>
              <w:bottom w:val="single" w:color="auto" w:sz="4" w:space="0"/>
              <w:right w:val="single" w:color="auto" w:sz="4" w:space="0"/>
            </w:tcBorders>
            <w:shd w:val="clear" w:color="auto" w:fill="auto"/>
            <w:vAlign w:val="center"/>
          </w:tcPr>
          <w:p w14:paraId="594C78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FAF34E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对生产经营单位违规发包、出租的处罚</w:t>
            </w:r>
          </w:p>
        </w:tc>
        <w:tc>
          <w:tcPr>
            <w:tcW w:w="635" w:type="dxa"/>
            <w:tcBorders>
              <w:top w:val="nil"/>
              <w:left w:val="nil"/>
              <w:bottom w:val="single" w:color="auto" w:sz="4" w:space="0"/>
              <w:right w:val="single" w:color="auto" w:sz="4" w:space="0"/>
            </w:tcBorders>
            <w:shd w:val="clear" w:color="auto" w:fill="auto"/>
            <w:vAlign w:val="center"/>
          </w:tcPr>
          <w:p w14:paraId="4D1AEB0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29949D6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0DF97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7F8B7FE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4FB3F0C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《中华人民共和国安全生产法》（2021年修正）第一百零三条</w:t>
            </w:r>
          </w:p>
        </w:tc>
        <w:tc>
          <w:tcPr>
            <w:tcW w:w="4365" w:type="dxa"/>
            <w:tcBorders>
              <w:top w:val="nil"/>
              <w:left w:val="nil"/>
              <w:bottom w:val="single" w:color="auto" w:sz="4" w:space="0"/>
              <w:right w:val="single" w:color="auto" w:sz="4" w:space="0"/>
            </w:tcBorders>
            <w:shd w:val="clear" w:color="auto" w:fill="auto"/>
            <w:vAlign w:val="center"/>
          </w:tcPr>
          <w:p w14:paraId="7844AF6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1、立案责任：发现涉嫌生产经营单位违规发包、出租的违法行为（或者其他机关移送的违法案件等）予以审查，决定是否立案。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没收违法所得；违法所得十万元以上的，并处违法所得两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79BDB15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978991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14EC8B4">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29336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625" w:type="dxa"/>
            <w:tcBorders>
              <w:top w:val="nil"/>
              <w:left w:val="nil"/>
              <w:bottom w:val="single" w:color="auto" w:sz="4" w:space="0"/>
              <w:right w:val="single" w:color="auto" w:sz="4" w:space="0"/>
            </w:tcBorders>
            <w:shd w:val="clear" w:color="auto" w:fill="auto"/>
            <w:vAlign w:val="center"/>
          </w:tcPr>
          <w:p w14:paraId="41A2FDA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77751E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对未签订安全生产管理协议或者未指定专职安全生产管理人员进行安全检查与协调的处罚</w:t>
            </w:r>
          </w:p>
        </w:tc>
        <w:tc>
          <w:tcPr>
            <w:tcW w:w="635" w:type="dxa"/>
            <w:tcBorders>
              <w:top w:val="nil"/>
              <w:left w:val="nil"/>
              <w:bottom w:val="single" w:color="auto" w:sz="4" w:space="0"/>
              <w:right w:val="single" w:color="auto" w:sz="4" w:space="0"/>
            </w:tcBorders>
            <w:shd w:val="clear" w:color="auto" w:fill="auto"/>
            <w:vAlign w:val="center"/>
          </w:tcPr>
          <w:p w14:paraId="1BD1F4A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2E7D8B1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8FE8B2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C08CE8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817ACE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《中华人民共和国安全生产法》（2021年修正）第一百零三条</w:t>
            </w:r>
          </w:p>
        </w:tc>
        <w:tc>
          <w:tcPr>
            <w:tcW w:w="4365" w:type="dxa"/>
            <w:tcBorders>
              <w:top w:val="nil"/>
              <w:left w:val="nil"/>
              <w:bottom w:val="single" w:color="auto" w:sz="4" w:space="0"/>
              <w:right w:val="single" w:color="auto" w:sz="4" w:space="0"/>
            </w:tcBorders>
            <w:shd w:val="clear" w:color="auto" w:fill="auto"/>
            <w:vAlign w:val="center"/>
          </w:tcPr>
          <w:p w14:paraId="1756B8E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1、立案责任：发现涉嫌未签订安全生产管理协议或者未指定专职安全生产管理人员进行安全检查与协调的违法行为（或者其他机关移送的违法案件等）予以审查，决定是否立案。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7、执行责任：依照生效的行政处罚决定。责令限期改正，处五万元以下的罚款，对其直接负责的主管人员和其他直接责任人员可以处一万元以下的罚款；逾期未改正的，责令停产停业整顿。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0268C4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9594A2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4C53857">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4F8E4C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625" w:type="dxa"/>
            <w:tcBorders>
              <w:top w:val="nil"/>
              <w:left w:val="nil"/>
              <w:bottom w:val="single" w:color="auto" w:sz="4" w:space="0"/>
              <w:right w:val="single" w:color="auto" w:sz="4" w:space="0"/>
            </w:tcBorders>
            <w:shd w:val="clear" w:color="auto" w:fill="auto"/>
            <w:vAlign w:val="center"/>
          </w:tcPr>
          <w:p w14:paraId="53C3422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DB36E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对“二合一”或距离不符合安全要求、生产经营场所和员工宿舍出口不符合要求的处罚</w:t>
            </w:r>
          </w:p>
        </w:tc>
        <w:tc>
          <w:tcPr>
            <w:tcW w:w="635" w:type="dxa"/>
            <w:tcBorders>
              <w:top w:val="nil"/>
              <w:left w:val="nil"/>
              <w:bottom w:val="single" w:color="auto" w:sz="4" w:space="0"/>
              <w:right w:val="single" w:color="auto" w:sz="4" w:space="0"/>
            </w:tcBorders>
            <w:shd w:val="clear" w:color="auto" w:fill="auto"/>
            <w:vAlign w:val="center"/>
          </w:tcPr>
          <w:p w14:paraId="5A1BAC4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6505347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E5455E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CDFEFC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2F72FA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《中华人民共和国安全生产法》（2021年修正）第一百零五条</w:t>
            </w:r>
          </w:p>
        </w:tc>
        <w:tc>
          <w:tcPr>
            <w:tcW w:w="4365" w:type="dxa"/>
            <w:tcBorders>
              <w:top w:val="nil"/>
              <w:left w:val="nil"/>
              <w:bottom w:val="single" w:color="auto" w:sz="4" w:space="0"/>
              <w:right w:val="single" w:color="auto" w:sz="4" w:space="0"/>
            </w:tcBorders>
            <w:shd w:val="clear" w:color="auto" w:fill="auto"/>
            <w:vAlign w:val="center"/>
          </w:tcPr>
          <w:p w14:paraId="0811465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1、立案责任：发现涉嫌“二合一”或距离不符合安全要求、生产经营场所和员工宿舍出口不符合要求的违法行为（或者其他机关移送的违法案件等）予以审查，决定是否立案。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7、执行责任：依照生效的行政处罚决定。责令限期改正，处五万元以下的罚款，对其直接负责的主管人员和其他直接责任人员可以处一万元以下的罚款；逾期未改正的，责令停产停业整顿。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CD589F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0D4454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C2C8B1">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58AE2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625" w:type="dxa"/>
            <w:tcBorders>
              <w:top w:val="nil"/>
              <w:left w:val="nil"/>
              <w:bottom w:val="single" w:color="auto" w:sz="4" w:space="0"/>
              <w:right w:val="single" w:color="auto" w:sz="4" w:space="0"/>
            </w:tcBorders>
            <w:shd w:val="clear" w:color="auto" w:fill="auto"/>
            <w:vAlign w:val="center"/>
          </w:tcPr>
          <w:p w14:paraId="02A40A3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20A9C0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对订立免除或减轻责任协议的处罚</w:t>
            </w:r>
          </w:p>
        </w:tc>
        <w:tc>
          <w:tcPr>
            <w:tcW w:w="635" w:type="dxa"/>
            <w:tcBorders>
              <w:top w:val="nil"/>
              <w:left w:val="nil"/>
              <w:bottom w:val="single" w:color="auto" w:sz="4" w:space="0"/>
              <w:right w:val="single" w:color="auto" w:sz="4" w:space="0"/>
            </w:tcBorders>
            <w:shd w:val="clear" w:color="auto" w:fill="auto"/>
            <w:vAlign w:val="center"/>
          </w:tcPr>
          <w:p w14:paraId="5B1E7AC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0D974B6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29A33A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29AA91A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459471E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《中华人民共和国安全生产法》（2021年修正）第一百零六条</w:t>
            </w:r>
          </w:p>
        </w:tc>
        <w:tc>
          <w:tcPr>
            <w:tcW w:w="4365" w:type="dxa"/>
            <w:tcBorders>
              <w:top w:val="nil"/>
              <w:left w:val="nil"/>
              <w:bottom w:val="single" w:color="auto" w:sz="4" w:space="0"/>
              <w:right w:val="single" w:color="auto" w:sz="4" w:space="0"/>
            </w:tcBorders>
            <w:shd w:val="clear" w:color="auto" w:fill="auto"/>
            <w:vAlign w:val="center"/>
          </w:tcPr>
          <w:p w14:paraId="141C8CA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1、立案责任：发现涉嫌订立免除或减轻责任协议的违法行为（或者其他机关移送的违法案件等）予以审查，决定是否立案。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7、执行责任：依照生效的行政处罚决定。协议无效；对生产经营单位的主要负责人、个人经营的投资人处二万元以上十万元以下的罚款。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2F3BDD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13639DA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4874ECC">
        <w:tblPrEx>
          <w:tblCellMar>
            <w:top w:w="0" w:type="dxa"/>
            <w:left w:w="108" w:type="dxa"/>
            <w:bottom w:w="0" w:type="dxa"/>
            <w:right w:w="108" w:type="dxa"/>
          </w:tblCellMar>
        </w:tblPrEx>
        <w:trPr>
          <w:trHeight w:val="819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F87EC6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625" w:type="dxa"/>
            <w:tcBorders>
              <w:top w:val="nil"/>
              <w:left w:val="nil"/>
              <w:bottom w:val="single" w:color="auto" w:sz="4" w:space="0"/>
              <w:right w:val="single" w:color="auto" w:sz="4" w:space="0"/>
            </w:tcBorders>
            <w:shd w:val="clear" w:color="auto" w:fill="auto"/>
            <w:vAlign w:val="center"/>
          </w:tcPr>
          <w:p w14:paraId="7644561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1CC538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635" w:type="dxa"/>
            <w:tcBorders>
              <w:top w:val="nil"/>
              <w:left w:val="nil"/>
              <w:bottom w:val="single" w:color="auto" w:sz="4" w:space="0"/>
              <w:right w:val="single" w:color="auto" w:sz="4" w:space="0"/>
            </w:tcBorders>
            <w:shd w:val="clear" w:color="auto" w:fill="auto"/>
            <w:vAlign w:val="center"/>
          </w:tcPr>
          <w:p w14:paraId="799608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37C999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F8D18D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43CB051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45B180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《河北省安全生产条例》（2017年修正）第七十三条；</w:t>
            </w:r>
          </w:p>
        </w:tc>
        <w:tc>
          <w:tcPr>
            <w:tcW w:w="4365" w:type="dxa"/>
            <w:tcBorders>
              <w:top w:val="nil"/>
              <w:left w:val="nil"/>
              <w:bottom w:val="single" w:color="auto" w:sz="4" w:space="0"/>
              <w:right w:val="single" w:color="auto" w:sz="4" w:space="0"/>
            </w:tcBorders>
            <w:shd w:val="clear" w:color="auto" w:fill="auto"/>
            <w:vAlign w:val="center"/>
          </w:tcPr>
          <w:p w14:paraId="57C06EF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生产经营单位涉嫌未按照规定进行安全检查、风险因素辨识管控、事故隐患排查的；或者对发现的事故隐患和问题未制定整改方案计划的；或者未采取措施消除事故隐患的；微小企业未查找或者未消除作业岗位危险因素的处罚的违法行为，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综合行政执法队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生产经营单位未按照规定进行安全检查、风险因素辨识管控、事故隐患排查的，或者对发现的事故隐患和问题未制定整改方案计划的，责令限期改正，处二万元以上五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生产经营单位未采取措施消除事故隐患的，责令立即消除或者限期消除;生产经营单位拒不执行的，责令停产停业整顿，并处十万元以上三十万元以下的罚款;情节严重的，处三十万元以上五十万元以下的罚款。对其直接负责的主管人员和其他直接责任人员处二万元以上五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微小企业未查找或者未消除作业岗位危险因素的，予以警告，责令改正，并处五百元以上一千元以下的罚款。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922D3F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7983BF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CFB17BF">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2DD2A8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625" w:type="dxa"/>
            <w:tcBorders>
              <w:top w:val="nil"/>
              <w:left w:val="nil"/>
              <w:bottom w:val="single" w:color="auto" w:sz="4" w:space="0"/>
              <w:right w:val="single" w:color="auto" w:sz="4" w:space="0"/>
            </w:tcBorders>
            <w:shd w:val="clear" w:color="auto" w:fill="auto"/>
            <w:vAlign w:val="center"/>
          </w:tcPr>
          <w:p w14:paraId="7E59E08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285C1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对生产经营单位未采取措施消除事故隐患的处罚</w:t>
            </w:r>
          </w:p>
        </w:tc>
        <w:tc>
          <w:tcPr>
            <w:tcW w:w="635" w:type="dxa"/>
            <w:tcBorders>
              <w:top w:val="nil"/>
              <w:left w:val="nil"/>
              <w:bottom w:val="single" w:color="auto" w:sz="4" w:space="0"/>
              <w:right w:val="single" w:color="auto" w:sz="4" w:space="0"/>
            </w:tcBorders>
            <w:shd w:val="clear" w:color="auto" w:fill="auto"/>
            <w:vAlign w:val="center"/>
          </w:tcPr>
          <w:p w14:paraId="623EFEC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0B4FAC3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BD4F2D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FC0DF5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7456A48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《中华人民共和国安全生产法》（2021年修正）第一百零二条</w:t>
            </w:r>
          </w:p>
        </w:tc>
        <w:tc>
          <w:tcPr>
            <w:tcW w:w="4365" w:type="dxa"/>
            <w:tcBorders>
              <w:top w:val="nil"/>
              <w:left w:val="nil"/>
              <w:bottom w:val="single" w:color="auto" w:sz="4" w:space="0"/>
              <w:right w:val="single" w:color="auto" w:sz="4" w:space="0"/>
            </w:tcBorders>
            <w:shd w:val="clear" w:color="auto" w:fill="auto"/>
            <w:vAlign w:val="center"/>
          </w:tcPr>
          <w:p w14:paraId="20537DF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1、立案责任：发现涉嫌生产经营单位未采取措施消除事故隐患的违法行为（或者其他机关移送的违法案件等）予以审查，决定是否立案。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立即消除或者限期消除，处五万元以下的罚款；生产经营单位拒不执行的，责令停产停业整顿，对其直接负责的主管人员和其他直接责任人员处五万元以上十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7BB509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3E805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07C482">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1527B8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625" w:type="dxa"/>
            <w:tcBorders>
              <w:top w:val="nil"/>
              <w:left w:val="nil"/>
              <w:bottom w:val="single" w:color="auto" w:sz="4" w:space="0"/>
              <w:right w:val="single" w:color="auto" w:sz="4" w:space="0"/>
            </w:tcBorders>
            <w:shd w:val="clear" w:color="auto" w:fill="auto"/>
            <w:vAlign w:val="center"/>
          </w:tcPr>
          <w:p w14:paraId="2DAB305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3BB1509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对生产经营单位违反规定，拒绝、阻碍负有安全生产监督管理职责的部门依法实施监督检查的处罚</w:t>
            </w:r>
          </w:p>
        </w:tc>
        <w:tc>
          <w:tcPr>
            <w:tcW w:w="635" w:type="dxa"/>
            <w:tcBorders>
              <w:top w:val="nil"/>
              <w:left w:val="nil"/>
              <w:bottom w:val="single" w:color="auto" w:sz="4" w:space="0"/>
              <w:right w:val="single" w:color="auto" w:sz="4" w:space="0"/>
            </w:tcBorders>
            <w:shd w:val="clear" w:color="auto" w:fill="auto"/>
            <w:vAlign w:val="center"/>
          </w:tcPr>
          <w:p w14:paraId="5956721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1E4252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CC540F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4DA8CA2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2BA9BE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《中华人民共和国安全生产法》（2021年修正）第一百零八条</w:t>
            </w:r>
          </w:p>
        </w:tc>
        <w:tc>
          <w:tcPr>
            <w:tcW w:w="4365" w:type="dxa"/>
            <w:tcBorders>
              <w:top w:val="nil"/>
              <w:left w:val="nil"/>
              <w:bottom w:val="single" w:color="auto" w:sz="4" w:space="0"/>
              <w:right w:val="single" w:color="auto" w:sz="4" w:space="0"/>
            </w:tcBorders>
            <w:shd w:val="clear" w:color="auto" w:fill="auto"/>
            <w:vAlign w:val="center"/>
          </w:tcPr>
          <w:p w14:paraId="02C3F95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1、立案责任：发现生产经营单位涉嫌违反规定，拒绝、阻碍负有安全生产监督管理职责的部门依法实施监督检查的违法行为（或者其他机关移送的违法案件等）予以审查，决定是否立案。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7、执行责任：依照生效的行政处罚决定。责令改正；拒不改正的，处二万元以上二十万元以下的罚款；对其直接负责的主管人员和其他直接责任人员处一万元以上二万元以下的罚款。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B8FA8E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3517F4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8F614B">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8C59AB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625" w:type="dxa"/>
            <w:tcBorders>
              <w:top w:val="nil"/>
              <w:left w:val="nil"/>
              <w:bottom w:val="single" w:color="auto" w:sz="4" w:space="0"/>
              <w:right w:val="single" w:color="auto" w:sz="4" w:space="0"/>
            </w:tcBorders>
            <w:shd w:val="clear" w:color="auto" w:fill="auto"/>
            <w:vAlign w:val="center"/>
          </w:tcPr>
          <w:p w14:paraId="754EB68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EACDCA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对生产经营单位的主要负责人未履行法定的安全生产管理职责的处罚</w:t>
            </w:r>
          </w:p>
        </w:tc>
        <w:tc>
          <w:tcPr>
            <w:tcW w:w="635" w:type="dxa"/>
            <w:tcBorders>
              <w:top w:val="nil"/>
              <w:left w:val="nil"/>
              <w:bottom w:val="single" w:color="auto" w:sz="4" w:space="0"/>
              <w:right w:val="single" w:color="auto" w:sz="4" w:space="0"/>
            </w:tcBorders>
            <w:shd w:val="clear" w:color="auto" w:fill="auto"/>
            <w:vAlign w:val="center"/>
          </w:tcPr>
          <w:p w14:paraId="2F6F66A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0054AD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F932C7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46132F2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64D770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《中华人民共和国安全生产法》（2021年修正）第九十四条</w:t>
            </w:r>
          </w:p>
        </w:tc>
        <w:tc>
          <w:tcPr>
            <w:tcW w:w="4365" w:type="dxa"/>
            <w:tcBorders>
              <w:top w:val="nil"/>
              <w:left w:val="nil"/>
              <w:bottom w:val="single" w:color="auto" w:sz="4" w:space="0"/>
              <w:right w:val="single" w:color="auto" w:sz="4" w:space="0"/>
            </w:tcBorders>
            <w:shd w:val="clear" w:color="auto" w:fill="auto"/>
            <w:vAlign w:val="center"/>
          </w:tcPr>
          <w:p w14:paraId="1A400B0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1、立案责任：发现生产经营单位的主要负责人涉嫌未履行法定的安全生产管理职责的违法行为（或者其他机关移送的违法案件等）予以审查，决定是否立案。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7、执行责任：依照生效的行政处罚决定。责令限期改正，处二万元以上五万元以下的罚款；逾期未改正的，处五万元以上十万元以下的罚款，责令生产经营单位停产停业整顿。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94EFB5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B7EF9E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143C9A">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4F0D56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625" w:type="dxa"/>
            <w:tcBorders>
              <w:top w:val="nil"/>
              <w:left w:val="nil"/>
              <w:bottom w:val="single" w:color="auto" w:sz="4" w:space="0"/>
              <w:right w:val="single" w:color="auto" w:sz="4" w:space="0"/>
            </w:tcBorders>
            <w:shd w:val="clear" w:color="auto" w:fill="auto"/>
            <w:vAlign w:val="center"/>
          </w:tcPr>
          <w:p w14:paraId="28FC42E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D7498A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对违反安全生产事故隐患排查治理规定行为的处罚</w:t>
            </w:r>
          </w:p>
        </w:tc>
        <w:tc>
          <w:tcPr>
            <w:tcW w:w="635" w:type="dxa"/>
            <w:tcBorders>
              <w:top w:val="nil"/>
              <w:left w:val="nil"/>
              <w:bottom w:val="single" w:color="auto" w:sz="4" w:space="0"/>
              <w:right w:val="single" w:color="auto" w:sz="4" w:space="0"/>
            </w:tcBorders>
            <w:shd w:val="clear" w:color="auto" w:fill="auto"/>
            <w:vAlign w:val="center"/>
          </w:tcPr>
          <w:p w14:paraId="10C074A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157CB1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312104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29A14D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09FA01E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《安全生产事故隐患排查治理暂行规定》（2007年国家安全生产监督管理总局令第16号）第二十六条</w:t>
            </w:r>
          </w:p>
        </w:tc>
        <w:tc>
          <w:tcPr>
            <w:tcW w:w="4365" w:type="dxa"/>
            <w:tcBorders>
              <w:top w:val="nil"/>
              <w:left w:val="nil"/>
              <w:bottom w:val="single" w:color="auto" w:sz="4" w:space="0"/>
              <w:right w:val="single" w:color="auto" w:sz="4" w:space="0"/>
            </w:tcBorders>
            <w:shd w:val="clear" w:color="auto" w:fill="auto"/>
            <w:vAlign w:val="center"/>
          </w:tcPr>
          <w:p w14:paraId="278AC6C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1、立案责任：发现涉嫌违反安全生产事故隐患排查治理规定的违法行为（或者其他机关移送的违法案件等）予以审查，决定是否立案。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7、执行责任：依照生效的行政处罚决定。给予警告，并处三万元以下的罚款。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D17335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3E0B5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8DD054">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16BF2E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625" w:type="dxa"/>
            <w:tcBorders>
              <w:top w:val="nil"/>
              <w:left w:val="nil"/>
              <w:bottom w:val="single" w:color="auto" w:sz="4" w:space="0"/>
              <w:right w:val="single" w:color="auto" w:sz="4" w:space="0"/>
            </w:tcBorders>
            <w:shd w:val="clear" w:color="auto" w:fill="auto"/>
            <w:vAlign w:val="center"/>
          </w:tcPr>
          <w:p w14:paraId="2770C5F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1EEC7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对生产经营单位未履行安全生产管理职责行为的处罚</w:t>
            </w:r>
          </w:p>
        </w:tc>
        <w:tc>
          <w:tcPr>
            <w:tcW w:w="635" w:type="dxa"/>
            <w:tcBorders>
              <w:top w:val="nil"/>
              <w:left w:val="nil"/>
              <w:bottom w:val="single" w:color="auto" w:sz="4" w:space="0"/>
              <w:right w:val="single" w:color="auto" w:sz="4" w:space="0"/>
            </w:tcBorders>
            <w:shd w:val="clear" w:color="auto" w:fill="auto"/>
            <w:vAlign w:val="center"/>
          </w:tcPr>
          <w:p w14:paraId="6F0A7E7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67B295B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1D871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3B1DA2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E013F7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《中华人民共和国安全生产法》（2021年修正）第九十九条</w:t>
            </w:r>
          </w:p>
        </w:tc>
        <w:tc>
          <w:tcPr>
            <w:tcW w:w="4365" w:type="dxa"/>
            <w:tcBorders>
              <w:top w:val="nil"/>
              <w:left w:val="nil"/>
              <w:bottom w:val="single" w:color="auto" w:sz="4" w:space="0"/>
              <w:right w:val="single" w:color="auto" w:sz="4" w:space="0"/>
            </w:tcBorders>
            <w:shd w:val="clear" w:color="auto" w:fill="auto"/>
            <w:vAlign w:val="center"/>
          </w:tcPr>
          <w:p w14:paraId="2FF0F6E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1、立案责任：发现生产经营单位涉嫌未履行安全生产管理职责的违法行为（或者其他机关移送的违法案件等）予以审查，决定是否立案。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处五万元以下的罚款；逾期未改正的，处五万元以上二十万元以下的罚款，对其直接负责的主管人员和其他直接责任人员处一万元以上二万元以下的罚款；情节严重的，责令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D950A5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EAABF2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13ADB1">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0347DB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625" w:type="dxa"/>
            <w:tcBorders>
              <w:top w:val="nil"/>
              <w:left w:val="nil"/>
              <w:bottom w:val="single" w:color="auto" w:sz="4" w:space="0"/>
              <w:right w:val="single" w:color="auto" w:sz="4" w:space="0"/>
            </w:tcBorders>
            <w:shd w:val="clear" w:color="auto" w:fill="auto"/>
            <w:vAlign w:val="center"/>
          </w:tcPr>
          <w:p w14:paraId="73E718B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6AE254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对烟花爆竹经营单位出租、出借、转让、买卖烟花爆竹经营许可证的处罚</w:t>
            </w:r>
          </w:p>
        </w:tc>
        <w:tc>
          <w:tcPr>
            <w:tcW w:w="635" w:type="dxa"/>
            <w:tcBorders>
              <w:top w:val="nil"/>
              <w:left w:val="nil"/>
              <w:bottom w:val="single" w:color="auto" w:sz="4" w:space="0"/>
              <w:right w:val="single" w:color="auto" w:sz="4" w:space="0"/>
            </w:tcBorders>
            <w:shd w:val="clear" w:color="auto" w:fill="auto"/>
            <w:vAlign w:val="center"/>
          </w:tcPr>
          <w:p w14:paraId="0D36E2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262014C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98D798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3E9EBA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6BB91E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《烟花爆竹经营许可实施办法》（2013年国家安全生产管理总局令第65号）第三十六条</w:t>
            </w:r>
          </w:p>
        </w:tc>
        <w:tc>
          <w:tcPr>
            <w:tcW w:w="4365" w:type="dxa"/>
            <w:tcBorders>
              <w:top w:val="nil"/>
              <w:left w:val="nil"/>
              <w:bottom w:val="single" w:color="auto" w:sz="4" w:space="0"/>
              <w:right w:val="single" w:color="auto" w:sz="4" w:space="0"/>
            </w:tcBorders>
            <w:shd w:val="clear" w:color="auto" w:fill="auto"/>
            <w:vAlign w:val="center"/>
          </w:tcPr>
          <w:p w14:paraId="583BCB9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1、立案责任：发现烟花爆竹经营单位涉嫌出租、出借、转让、买卖烟花爆竹经营许可证的违法行为（或者其他机关移送的违法案件等）予以审查，决定是否立案。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7、执行责任：依照生效的行政处罚决定。责令其停止违法行为，处1万元以上3万元以下的罚款，并依法撤销烟花爆竹经营许可证。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7ADC14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0F652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FAE855">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A0DE41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625" w:type="dxa"/>
            <w:tcBorders>
              <w:top w:val="nil"/>
              <w:left w:val="nil"/>
              <w:bottom w:val="single" w:color="auto" w:sz="4" w:space="0"/>
              <w:right w:val="single" w:color="auto" w:sz="4" w:space="0"/>
            </w:tcBorders>
            <w:shd w:val="clear" w:color="auto" w:fill="auto"/>
            <w:vAlign w:val="center"/>
          </w:tcPr>
          <w:p w14:paraId="3893469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6D9A2F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对烟花爆竹零售经营者变更零售点名称、主要负责人或者经营场所，未重新办理零售许可证；或者存放的烟花爆竹数量超过零售许可证载明范围的处罚</w:t>
            </w:r>
          </w:p>
        </w:tc>
        <w:tc>
          <w:tcPr>
            <w:tcW w:w="635" w:type="dxa"/>
            <w:tcBorders>
              <w:top w:val="nil"/>
              <w:left w:val="nil"/>
              <w:bottom w:val="single" w:color="auto" w:sz="4" w:space="0"/>
              <w:right w:val="single" w:color="auto" w:sz="4" w:space="0"/>
            </w:tcBorders>
            <w:shd w:val="clear" w:color="auto" w:fill="auto"/>
            <w:vAlign w:val="center"/>
          </w:tcPr>
          <w:p w14:paraId="033F0B9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6867C5B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984C17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41215CB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96925B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《烟花爆竹经营许可实施办法》（2013年国家安全生产管理总局令第65号）第三十五条</w:t>
            </w:r>
          </w:p>
        </w:tc>
        <w:tc>
          <w:tcPr>
            <w:tcW w:w="4365" w:type="dxa"/>
            <w:tcBorders>
              <w:top w:val="nil"/>
              <w:left w:val="nil"/>
              <w:bottom w:val="single" w:color="auto" w:sz="4" w:space="0"/>
              <w:right w:val="single" w:color="auto" w:sz="4" w:space="0"/>
            </w:tcBorders>
            <w:shd w:val="clear" w:color="auto" w:fill="auto"/>
            <w:vAlign w:val="center"/>
          </w:tcPr>
          <w:p w14:paraId="32C8123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烟花爆竹零售经营者涉嫌变更零售点名称、主要负责人或者经营场所，未重新办理零售许可证；或者存放的烟花爆竹数量超过零售许可证载明范围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7、执行责任：依照生效的行政处罚决定。责令其限期改正，处1000元以上5000元以下的罚款；情节严重的，处5000元以上30000元以下的罚款。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E40B0A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0151F6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6AFC67">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0F56D8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625" w:type="dxa"/>
            <w:tcBorders>
              <w:top w:val="nil"/>
              <w:left w:val="nil"/>
              <w:bottom w:val="single" w:color="auto" w:sz="4" w:space="0"/>
              <w:right w:val="single" w:color="auto" w:sz="4" w:space="0"/>
            </w:tcBorders>
            <w:shd w:val="clear" w:color="auto" w:fill="auto"/>
            <w:vAlign w:val="center"/>
          </w:tcPr>
          <w:p w14:paraId="69950C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D0CB8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对烟花爆竹零售经营者销售非法生产、经营的烟花爆竹的处罚</w:t>
            </w:r>
          </w:p>
        </w:tc>
        <w:tc>
          <w:tcPr>
            <w:tcW w:w="635" w:type="dxa"/>
            <w:tcBorders>
              <w:top w:val="nil"/>
              <w:left w:val="nil"/>
              <w:bottom w:val="single" w:color="auto" w:sz="4" w:space="0"/>
              <w:right w:val="single" w:color="auto" w:sz="4" w:space="0"/>
            </w:tcBorders>
            <w:shd w:val="clear" w:color="auto" w:fill="auto"/>
            <w:vAlign w:val="center"/>
          </w:tcPr>
          <w:p w14:paraId="41F8A0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682FA3A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D5352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BC24AC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440C5B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1、《烟花爆竹安全管理条例》（2016年修改）第三十八条；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2、《烟花爆竹经营许可实施办法》（2013年国家安全生产管理总局令第65号）第三十四条</w:t>
            </w:r>
          </w:p>
        </w:tc>
        <w:tc>
          <w:tcPr>
            <w:tcW w:w="4365" w:type="dxa"/>
            <w:tcBorders>
              <w:top w:val="nil"/>
              <w:left w:val="nil"/>
              <w:bottom w:val="single" w:color="auto" w:sz="4" w:space="0"/>
              <w:right w:val="single" w:color="auto" w:sz="4" w:space="0"/>
            </w:tcBorders>
            <w:shd w:val="clear" w:color="auto" w:fill="auto"/>
            <w:vAlign w:val="center"/>
          </w:tcPr>
          <w:p w14:paraId="6764213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1、立案责任：发现烟花爆竹零售经营者涉嫌销售非法生产、经营的烟花爆竹的违法行为（或者其他机关移送的违法案件等）予以审查，决定是否立案。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7、执行责任：依照生效的行政处罚决定。责令其停止违法行为，处1000元以上5000元以下的罚款，并没收非法经营的物品及违法所得；情节严重的，依法吊销零售许可证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344DC78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EA24E8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D6A733">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06FCE2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625" w:type="dxa"/>
            <w:tcBorders>
              <w:top w:val="nil"/>
              <w:left w:val="nil"/>
              <w:bottom w:val="single" w:color="auto" w:sz="4" w:space="0"/>
              <w:right w:val="single" w:color="auto" w:sz="4" w:space="0"/>
            </w:tcBorders>
            <w:shd w:val="clear" w:color="auto" w:fill="auto"/>
            <w:vAlign w:val="center"/>
          </w:tcPr>
          <w:p w14:paraId="715511B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2B2384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对未按照要求生产、经营清真食品的处罚</w:t>
            </w:r>
          </w:p>
        </w:tc>
        <w:tc>
          <w:tcPr>
            <w:tcW w:w="635" w:type="dxa"/>
            <w:tcBorders>
              <w:top w:val="nil"/>
              <w:left w:val="nil"/>
              <w:bottom w:val="single" w:color="auto" w:sz="4" w:space="0"/>
              <w:right w:val="single" w:color="auto" w:sz="4" w:space="0"/>
            </w:tcBorders>
            <w:shd w:val="clear" w:color="auto" w:fill="auto"/>
            <w:vAlign w:val="center"/>
          </w:tcPr>
          <w:p w14:paraId="3783EE9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2AEDB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BFD245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24EECAF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0018884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《河北省清真食品管理条例》（1999年）第十七条第（一）（二）（三）（四）（六）（七）（八）项</w:t>
            </w:r>
          </w:p>
        </w:tc>
        <w:tc>
          <w:tcPr>
            <w:tcW w:w="4365" w:type="dxa"/>
            <w:tcBorders>
              <w:top w:val="nil"/>
              <w:left w:val="nil"/>
              <w:bottom w:val="single" w:color="auto" w:sz="4" w:space="0"/>
              <w:right w:val="single" w:color="auto" w:sz="4" w:space="0"/>
            </w:tcBorders>
            <w:shd w:val="clear" w:color="auto" w:fill="auto"/>
            <w:vAlign w:val="center"/>
          </w:tcPr>
          <w:p w14:paraId="6CF68C99">
            <w:pPr>
              <w:widowControl/>
              <w:spacing w:line="220" w:lineRule="exact"/>
              <w:ind w:right="-63" w:rightChars="-30"/>
              <w:rPr>
                <w:rFonts w:ascii="宋体" w:hAnsi="宋体" w:eastAsia="宋体" w:cs="宋体"/>
                <w:color w:val="000000"/>
                <w:kern w:val="0"/>
                <w:sz w:val="16"/>
                <w:szCs w:val="16"/>
              </w:rPr>
            </w:pPr>
            <w:r>
              <w:rPr>
                <w:rFonts w:hint="eastAsia" w:ascii="宋体" w:hAnsi="宋体" w:eastAsia="宋体" w:cs="宋体"/>
                <w:color w:val="000000"/>
                <w:kern w:val="0"/>
                <w:sz w:val="16"/>
                <w:szCs w:val="16"/>
              </w:rPr>
              <w:t>1、立案责任：发现涉嫌未按照要求生产、经营清真食品的违法行为（或者其他机关移送的违法案件等）予以审查，决定是否立案。</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5、决定责任：制作行政处罚决定书，载明行政处罚告知、当事人陈述申辩或者听证情况等内容。</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6、送达责任：行政处罚决定书按法律规定的方式送达当事人。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7、执行责任：依照生效的行政处罚决定。</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（一）违反条例第六条规定的，责令限期改正；逾期不改的，吊销清真食品准营证，收回清真标识牌。</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（二）违反条例第七条规定的，责令停业，吊销清真食品准营证，收回清真标识牌并处以三千元以上五千元以下罚款。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（三）违反本条例第十条、第十二条、第十四条第一款规定的，责令限期改正；逾期不改的，处以五十元以上二百元以下罚款。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（四）违反条例第九条第二款、第十四条第二款规定的，没收非法所得，情节较轻的，处以一千元以上三千元以下罚款；情节严重的处三千元以上一万元以下罚款。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（六）违反条例第十一条规定的，责令限期停业整顿，并处以五千元以上一万元以下罚款；逾期不改的，吊销清真食品准营证，收回清真标识牌。</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（七）违反条例第十五条规定的，责令限期改正；逾期不改的，处以五百元以上一千元以下罚款。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八）生产经营清真食品的单位和个人未按有清真饮食习惯少数民族的风俗屠宰加工清真牛羊肉、禽肉的，责令限期停业整顿，没收非法所得，并处以一千元以上五千元以下罚款；逾期不改的，吊销清真食品准营证，收回清真标识牌。</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5749CB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B4032C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38D962">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196570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625" w:type="dxa"/>
            <w:tcBorders>
              <w:top w:val="nil"/>
              <w:left w:val="nil"/>
              <w:bottom w:val="single" w:color="auto" w:sz="4" w:space="0"/>
              <w:right w:val="single" w:color="auto" w:sz="4" w:space="0"/>
            </w:tcBorders>
            <w:shd w:val="clear" w:color="auto" w:fill="auto"/>
            <w:vAlign w:val="center"/>
          </w:tcPr>
          <w:p w14:paraId="6DA9B78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F3899B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对农业经营主体因未妥善采取综合利用措施，对农产品采收后的秸秆及树叶、荒草予以处理，致使露天焚烧的处罚</w:t>
            </w:r>
          </w:p>
        </w:tc>
        <w:tc>
          <w:tcPr>
            <w:tcW w:w="635" w:type="dxa"/>
            <w:tcBorders>
              <w:top w:val="nil"/>
              <w:left w:val="nil"/>
              <w:bottom w:val="single" w:color="auto" w:sz="4" w:space="0"/>
              <w:right w:val="single" w:color="auto" w:sz="4" w:space="0"/>
            </w:tcBorders>
            <w:shd w:val="clear" w:color="auto" w:fill="auto"/>
            <w:vAlign w:val="center"/>
          </w:tcPr>
          <w:p w14:paraId="76746F8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3C8C7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2AAEC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DF8403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C7BD68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《河北省人民代表大会常务委员会关于促进农作物秸秆综合利用和禁止露天焚烧的决定》（2018年7月27日修订）第二十五条</w:t>
            </w:r>
          </w:p>
        </w:tc>
        <w:tc>
          <w:tcPr>
            <w:tcW w:w="4365" w:type="dxa"/>
            <w:tcBorders>
              <w:top w:val="nil"/>
              <w:left w:val="nil"/>
              <w:bottom w:val="single" w:color="auto" w:sz="4" w:space="0"/>
              <w:right w:val="single" w:color="auto" w:sz="4" w:space="0"/>
            </w:tcBorders>
            <w:shd w:val="clear" w:color="auto" w:fill="auto"/>
            <w:vAlign w:val="center"/>
          </w:tcPr>
          <w:p w14:paraId="6F85CE5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1、立案责任：发现农业经营主体涉嫌因未妥善采取综合利用措施，对农产品采收后的秸秆及树叶、荒草予以处理，致使露天焚烧的违法行为（或者其他机关移送的违法案件等）予以审查，决定是否立案。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7、执行责任：依照生效的行政处罚决定。给予批评教育，可以处五百元以上一千元以下罚款。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A750F5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579F44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D8CC3C5">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D055A2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625" w:type="dxa"/>
            <w:tcBorders>
              <w:top w:val="nil"/>
              <w:left w:val="nil"/>
              <w:bottom w:val="single" w:color="auto" w:sz="4" w:space="0"/>
              <w:right w:val="single" w:color="auto" w:sz="4" w:space="0"/>
            </w:tcBorders>
            <w:shd w:val="clear" w:color="auto" w:fill="auto"/>
            <w:vAlign w:val="center"/>
          </w:tcPr>
          <w:p w14:paraId="0C04401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2ADD43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对未经批准擅自取水；未依照批准的取水许可规定条件取水的处罚</w:t>
            </w:r>
          </w:p>
        </w:tc>
        <w:tc>
          <w:tcPr>
            <w:tcW w:w="635" w:type="dxa"/>
            <w:tcBorders>
              <w:top w:val="nil"/>
              <w:left w:val="nil"/>
              <w:bottom w:val="single" w:color="auto" w:sz="4" w:space="0"/>
              <w:right w:val="single" w:color="auto" w:sz="4" w:space="0"/>
            </w:tcBorders>
            <w:shd w:val="clear" w:color="auto" w:fill="auto"/>
            <w:vAlign w:val="center"/>
          </w:tcPr>
          <w:p w14:paraId="365D782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74E7F5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5323DD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73E50FD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A2130E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《中华人民共和国水法》（2016年修正）第六十九条</w:t>
            </w:r>
          </w:p>
        </w:tc>
        <w:tc>
          <w:tcPr>
            <w:tcW w:w="4365" w:type="dxa"/>
            <w:tcBorders>
              <w:top w:val="nil"/>
              <w:left w:val="nil"/>
              <w:bottom w:val="single" w:color="auto" w:sz="4" w:space="0"/>
              <w:right w:val="single" w:color="auto" w:sz="4" w:space="0"/>
            </w:tcBorders>
            <w:shd w:val="clear" w:color="auto" w:fill="auto"/>
            <w:vAlign w:val="center"/>
          </w:tcPr>
          <w:p w14:paraId="402F731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1、立案责任：发现涉嫌未经批准擅自取水；未依照批准的取水许可规定条件取水的违法行为（或者其他机关移送的违法案件等）予以审查，决定是否立案。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7、执行责任：依照生效的行政处罚决定。责令停止违法行为，限期采取补救措施，处二万元以上十万元以下的罚款；情节严重的，吊销其取水许可证。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AC1134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3、执法人员利用职务上的便利收取他人财物、其他好处或者玩忽职守，对应当予以制止和处罚的违法行为不予制止、处罚，致使公民等的合法权益遭受损害的；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C99D4A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966646">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60E545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625" w:type="dxa"/>
            <w:tcBorders>
              <w:top w:val="nil"/>
              <w:left w:val="nil"/>
              <w:bottom w:val="single" w:color="auto" w:sz="4" w:space="0"/>
              <w:right w:val="single" w:color="auto" w:sz="4" w:space="0"/>
            </w:tcBorders>
            <w:shd w:val="clear" w:color="auto" w:fill="auto"/>
            <w:vAlign w:val="center"/>
          </w:tcPr>
          <w:p w14:paraId="4C3BA66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E0A8A5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对在堤防安全保护区内进行打井、钻探、爆破、挖筑鱼塘、采石、取土等危害堤防安全的活动；非管理人员操作河道上的涵闸闸门或者干扰河道管理单位正常工作的处罚</w:t>
            </w:r>
          </w:p>
        </w:tc>
        <w:tc>
          <w:tcPr>
            <w:tcW w:w="635" w:type="dxa"/>
            <w:tcBorders>
              <w:top w:val="nil"/>
              <w:left w:val="nil"/>
              <w:bottom w:val="single" w:color="auto" w:sz="4" w:space="0"/>
              <w:right w:val="single" w:color="auto" w:sz="4" w:space="0"/>
            </w:tcBorders>
            <w:shd w:val="clear" w:color="auto" w:fill="auto"/>
            <w:vAlign w:val="center"/>
          </w:tcPr>
          <w:p w14:paraId="5A7DDCC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029D0DF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CAEB79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6C24E0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D87857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《中华人民共和国河道管理条例》（2018年国务院令第698号）第四十五条</w:t>
            </w:r>
          </w:p>
        </w:tc>
        <w:tc>
          <w:tcPr>
            <w:tcW w:w="4365" w:type="dxa"/>
            <w:tcBorders>
              <w:top w:val="nil"/>
              <w:left w:val="nil"/>
              <w:bottom w:val="single" w:color="auto" w:sz="4" w:space="0"/>
              <w:right w:val="single" w:color="auto" w:sz="4" w:space="0"/>
            </w:tcBorders>
            <w:shd w:val="clear" w:color="auto" w:fill="auto"/>
            <w:vAlign w:val="center"/>
          </w:tcPr>
          <w:p w14:paraId="3ECE2E1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堤防安全保护区内进行打井、钻探、爆破、挖筑鱼塘、采石、取土等危害堤防安全的活动；非管理人员操作河道上的涵闸闸门或者干扰河道管理单位正常工作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7、执行责任：依照生效的行政处罚决定。除责令其纠正违法行为、赔偿损失、采取补救措施外，可以并处警告、罚款。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461FEF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6BB27F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748FAE2">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DD46CB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625" w:type="dxa"/>
            <w:tcBorders>
              <w:top w:val="nil"/>
              <w:left w:val="nil"/>
              <w:bottom w:val="single" w:color="auto" w:sz="4" w:space="0"/>
              <w:right w:val="single" w:color="auto" w:sz="4" w:space="0"/>
            </w:tcBorders>
            <w:shd w:val="clear" w:color="auto" w:fill="auto"/>
            <w:vAlign w:val="center"/>
          </w:tcPr>
          <w:p w14:paraId="57763C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C82482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对违反河道管理行为的处罚</w:t>
            </w:r>
          </w:p>
        </w:tc>
        <w:tc>
          <w:tcPr>
            <w:tcW w:w="635" w:type="dxa"/>
            <w:tcBorders>
              <w:top w:val="nil"/>
              <w:left w:val="nil"/>
              <w:bottom w:val="single" w:color="auto" w:sz="4" w:space="0"/>
              <w:right w:val="single" w:color="auto" w:sz="4" w:space="0"/>
            </w:tcBorders>
            <w:shd w:val="clear" w:color="auto" w:fill="auto"/>
            <w:vAlign w:val="center"/>
          </w:tcPr>
          <w:p w14:paraId="367F913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AA0B8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81E2A5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D4311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7103C6B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1、《中华人民共和国河道管理条例》（2018年国务院令第698号）第四十四条；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2、《中华人民共和国防洪法》（2016年修正）第五十五条</w:t>
            </w:r>
          </w:p>
        </w:tc>
        <w:tc>
          <w:tcPr>
            <w:tcW w:w="4365" w:type="dxa"/>
            <w:tcBorders>
              <w:top w:val="nil"/>
              <w:left w:val="nil"/>
              <w:bottom w:val="single" w:color="auto" w:sz="4" w:space="0"/>
              <w:right w:val="single" w:color="auto" w:sz="4" w:space="0"/>
            </w:tcBorders>
            <w:shd w:val="clear" w:color="auto" w:fill="auto"/>
            <w:vAlign w:val="center"/>
          </w:tcPr>
          <w:p w14:paraId="4A6C8D3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1、立案责任：发现涉嫌违反河道管理的违法行为（或者其他机关移送的违法案件等）予以审查，决定是否立案。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7、执行责任：依照生效的行政处罚决定。责令其纠正违法行为、采取补救措施外，可以并处警告、罚款、没收非法所得。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2ACA01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3、执法人员玩忽职守，对应当予以制止和处罚的违法行为不予制止、处罚，造成国家、集体、个人经济损失的；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06B33B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581E04">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0AF7E9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625" w:type="dxa"/>
            <w:tcBorders>
              <w:top w:val="nil"/>
              <w:left w:val="nil"/>
              <w:bottom w:val="single" w:color="auto" w:sz="4" w:space="0"/>
              <w:right w:val="single" w:color="auto" w:sz="4" w:space="0"/>
            </w:tcBorders>
            <w:shd w:val="clear" w:color="auto" w:fill="auto"/>
            <w:vAlign w:val="center"/>
          </w:tcPr>
          <w:p w14:paraId="497FD93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B854D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对擅自开办医疗机构行医或者非医师行医的处罚</w:t>
            </w:r>
          </w:p>
        </w:tc>
        <w:tc>
          <w:tcPr>
            <w:tcW w:w="635" w:type="dxa"/>
            <w:tcBorders>
              <w:top w:val="nil"/>
              <w:left w:val="nil"/>
              <w:bottom w:val="single" w:color="auto" w:sz="4" w:space="0"/>
              <w:right w:val="single" w:color="auto" w:sz="4" w:space="0"/>
            </w:tcBorders>
            <w:shd w:val="clear" w:color="auto" w:fill="auto"/>
            <w:vAlign w:val="center"/>
          </w:tcPr>
          <w:p w14:paraId="58CCFC0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64176B3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2C18070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5B06AC9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B128E8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《中华人民共和国医师法》（2021年8月20日第十三届全国人民代表大会常务委员会第三十次会议通过）第五十七条、第五十九条</w:t>
            </w:r>
          </w:p>
        </w:tc>
        <w:tc>
          <w:tcPr>
            <w:tcW w:w="4365" w:type="dxa"/>
            <w:tcBorders>
              <w:top w:val="nil"/>
              <w:left w:val="nil"/>
              <w:bottom w:val="single" w:color="auto" w:sz="4" w:space="0"/>
              <w:right w:val="single" w:color="auto" w:sz="4" w:space="0"/>
            </w:tcBorders>
            <w:shd w:val="clear" w:color="auto" w:fill="auto"/>
            <w:vAlign w:val="center"/>
          </w:tcPr>
          <w:p w14:paraId="684E161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1、立案责任：发现涉嫌擅自开办医疗机构行医或者非医师行医的违法行为（或者其他机关移送的违法案件等）予以审查，决定是否立案。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医师未按照注册的执业地点、执业类别、执业范围执业的，责令改正，给予警告，没收违法所得，并处一万元以上三万元以下的罚款；情节严重的，责令暂停六个月以上一年以下执业活动直至吊销医师执业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非医师行医的，责令停止非法执业活动，没收违法所得和药品、医疗器械，并处违法所得二倍以上十倍以下的罚款，违法所得不足一万元的，按一万元计算。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C90301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9、在行政处罚过程中弄虚作假、滥用职权、玩忽职守、徇私舞弊的；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38DD1A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6FBD8C8">
        <w:tblPrEx>
          <w:tblCellMar>
            <w:top w:w="0" w:type="dxa"/>
            <w:left w:w="108" w:type="dxa"/>
            <w:bottom w:w="0" w:type="dxa"/>
            <w:right w:w="108" w:type="dxa"/>
          </w:tblCellMar>
        </w:tblPrEx>
        <w:trPr>
          <w:trHeight w:val="8699"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2170C9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625" w:type="dxa"/>
            <w:tcBorders>
              <w:top w:val="nil"/>
              <w:left w:val="nil"/>
              <w:bottom w:val="single" w:color="auto" w:sz="4" w:space="0"/>
              <w:right w:val="single" w:color="auto" w:sz="4" w:space="0"/>
            </w:tcBorders>
            <w:shd w:val="clear" w:color="auto" w:fill="auto"/>
            <w:vAlign w:val="center"/>
          </w:tcPr>
          <w:p w14:paraId="06C0CA5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F9559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对违反公共场所卫生要求的处罚</w:t>
            </w:r>
          </w:p>
        </w:tc>
        <w:tc>
          <w:tcPr>
            <w:tcW w:w="635" w:type="dxa"/>
            <w:tcBorders>
              <w:top w:val="nil"/>
              <w:left w:val="nil"/>
              <w:bottom w:val="single" w:color="auto" w:sz="4" w:space="0"/>
              <w:right w:val="single" w:color="auto" w:sz="4" w:space="0"/>
            </w:tcBorders>
            <w:shd w:val="clear" w:color="auto" w:fill="auto"/>
            <w:vAlign w:val="center"/>
          </w:tcPr>
          <w:p w14:paraId="4DD62E8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A01EC4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420FA2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7C79FB0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280C72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1、《公共场所卫生管理条例》（2019年国务院令714号）第十四条；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2、《公共场所卫生管理条例实施细则》（2017年修正）第三十五条、第三十六条、第三十七条、第三十八条、第三十九条</w:t>
            </w:r>
          </w:p>
        </w:tc>
        <w:tc>
          <w:tcPr>
            <w:tcW w:w="4365" w:type="dxa"/>
            <w:tcBorders>
              <w:top w:val="nil"/>
              <w:left w:val="nil"/>
              <w:bottom w:val="single" w:color="auto" w:sz="4" w:space="0"/>
              <w:right w:val="single" w:color="auto" w:sz="4" w:space="0"/>
            </w:tcBorders>
            <w:shd w:val="clear" w:color="auto" w:fill="auto"/>
            <w:vAlign w:val="center"/>
          </w:tcPr>
          <w:p w14:paraId="2789672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1、立案责任：发现涉嫌违违反公共场所卫生要求的违法行为（或者其他机关移送的违法案件等）予以审查，决定是否立案。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7、执行责任：依照生效的行政处罚决定。可以根据情节轻重，给予警告、罚款、停业整顿、吊销“卫生许可证”的行政处罚。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898CBD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9、在行政处罚过程中玩忽职守，滥用职权，收取贿赂的；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3ED3AC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6015983">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64021D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625" w:type="dxa"/>
            <w:tcBorders>
              <w:top w:val="nil"/>
              <w:left w:val="nil"/>
              <w:bottom w:val="single" w:color="auto" w:sz="4" w:space="0"/>
              <w:right w:val="single" w:color="auto" w:sz="4" w:space="0"/>
            </w:tcBorders>
            <w:shd w:val="clear" w:color="auto" w:fill="auto"/>
            <w:vAlign w:val="center"/>
          </w:tcPr>
          <w:p w14:paraId="090933D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916ADE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对餐具、饮具集中消毒服务单位违反集中消毒规定的处罚</w:t>
            </w:r>
          </w:p>
        </w:tc>
        <w:tc>
          <w:tcPr>
            <w:tcW w:w="635" w:type="dxa"/>
            <w:tcBorders>
              <w:top w:val="nil"/>
              <w:left w:val="nil"/>
              <w:bottom w:val="single" w:color="auto" w:sz="4" w:space="0"/>
              <w:right w:val="single" w:color="auto" w:sz="4" w:space="0"/>
            </w:tcBorders>
            <w:shd w:val="clear" w:color="auto" w:fill="auto"/>
            <w:vAlign w:val="center"/>
          </w:tcPr>
          <w:p w14:paraId="47E5489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0D4B51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CD82BE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0C8DCF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E33B81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《中华人民共和国食品安全法》（2021年4月29日第二次修正）第一百二十六条</w:t>
            </w:r>
          </w:p>
        </w:tc>
        <w:tc>
          <w:tcPr>
            <w:tcW w:w="4365" w:type="dxa"/>
            <w:tcBorders>
              <w:top w:val="nil"/>
              <w:left w:val="nil"/>
              <w:bottom w:val="single" w:color="auto" w:sz="4" w:space="0"/>
              <w:right w:val="single" w:color="auto" w:sz="4" w:space="0"/>
            </w:tcBorders>
            <w:shd w:val="clear" w:color="auto" w:fill="auto"/>
            <w:vAlign w:val="center"/>
          </w:tcPr>
          <w:p w14:paraId="1FAEA1E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1、立案责任：发现涉嫌餐具、饮具集中消毒服务单位违反集中消毒规定的违法行为（或者其他机关移送的违法案件等）予以审查，决定是否立案。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7、执行责任：依照生效的行政处罚决定。责令改正，给予警告；拒不改正的，处五千元以上五万元以下罚款；情节严重的，责令停产停业，直至吊销许可证。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30E3C60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C59A8C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258FF1">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43DF43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625" w:type="dxa"/>
            <w:tcBorders>
              <w:top w:val="nil"/>
              <w:left w:val="nil"/>
              <w:bottom w:val="single" w:color="auto" w:sz="4" w:space="0"/>
              <w:right w:val="single" w:color="auto" w:sz="4" w:space="0"/>
            </w:tcBorders>
            <w:shd w:val="clear" w:color="auto" w:fill="auto"/>
            <w:vAlign w:val="center"/>
          </w:tcPr>
          <w:p w14:paraId="2BFE8A7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3FC0D9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对盗伐、滥伐林木行为的处罚</w:t>
            </w:r>
          </w:p>
        </w:tc>
        <w:tc>
          <w:tcPr>
            <w:tcW w:w="635" w:type="dxa"/>
            <w:tcBorders>
              <w:top w:val="nil"/>
              <w:left w:val="nil"/>
              <w:bottom w:val="single" w:color="auto" w:sz="4" w:space="0"/>
              <w:right w:val="single" w:color="auto" w:sz="4" w:space="0"/>
            </w:tcBorders>
            <w:shd w:val="clear" w:color="auto" w:fill="auto"/>
            <w:vAlign w:val="center"/>
          </w:tcPr>
          <w:p w14:paraId="2548C46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4EFCD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DF470A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D10067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92327B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《中华人民共和国森林法》（2019年修订）第七十六条</w:t>
            </w:r>
          </w:p>
        </w:tc>
        <w:tc>
          <w:tcPr>
            <w:tcW w:w="4365" w:type="dxa"/>
            <w:tcBorders>
              <w:top w:val="nil"/>
              <w:left w:val="nil"/>
              <w:bottom w:val="single" w:color="auto" w:sz="4" w:space="0"/>
              <w:right w:val="single" w:color="auto" w:sz="4" w:space="0"/>
            </w:tcBorders>
            <w:shd w:val="clear" w:color="auto" w:fill="auto"/>
            <w:vAlign w:val="center"/>
          </w:tcPr>
          <w:p w14:paraId="0A724AF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1、立案责任：发现涉嫌盗伐、滥伐林木的违法行为（或者其他机关移送的违法案件等）予以审查，决定是否立案。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7、执行责任：依照生效的行政处罚决定。盗伐林木的，责令限期在原地或者异地补种盗伐株数一倍以上五倍以下的树木，并处盗伐林木价值五倍以上十倍以下的罚款。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滥伐林木的，责令限期在原地或者异地补种滥伐株数一倍以上三倍以下的树木，可以处滥伐林木价值三倍以上五倍以下的罚款。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E9DD50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22F4C5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80F97C">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F8BCA3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625" w:type="dxa"/>
            <w:tcBorders>
              <w:top w:val="nil"/>
              <w:left w:val="nil"/>
              <w:bottom w:val="single" w:color="auto" w:sz="4" w:space="0"/>
              <w:right w:val="single" w:color="auto" w:sz="4" w:space="0"/>
            </w:tcBorders>
            <w:shd w:val="clear" w:color="auto" w:fill="auto"/>
            <w:vAlign w:val="center"/>
          </w:tcPr>
          <w:p w14:paraId="7EE49C4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430702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对买卖或者以其他形式非法转让土地的处罚</w:t>
            </w:r>
          </w:p>
        </w:tc>
        <w:tc>
          <w:tcPr>
            <w:tcW w:w="635" w:type="dxa"/>
            <w:tcBorders>
              <w:top w:val="nil"/>
              <w:left w:val="nil"/>
              <w:bottom w:val="single" w:color="auto" w:sz="4" w:space="0"/>
              <w:right w:val="single" w:color="auto" w:sz="4" w:space="0"/>
            </w:tcBorders>
            <w:shd w:val="clear" w:color="auto" w:fill="auto"/>
            <w:vAlign w:val="center"/>
          </w:tcPr>
          <w:p w14:paraId="3E61A4F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90E0BF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A34B4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32E91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738BA83">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《中华人民共和国土地管理法》（2019年8月26日第三次修正）第七十四条</w:t>
            </w:r>
          </w:p>
        </w:tc>
        <w:tc>
          <w:tcPr>
            <w:tcW w:w="4365" w:type="dxa"/>
            <w:tcBorders>
              <w:top w:val="nil"/>
              <w:left w:val="nil"/>
              <w:bottom w:val="single" w:color="auto" w:sz="4" w:space="0"/>
              <w:right w:val="single" w:color="auto" w:sz="4" w:space="0"/>
            </w:tcBorders>
            <w:shd w:val="clear" w:color="auto" w:fill="auto"/>
            <w:vAlign w:val="center"/>
          </w:tcPr>
          <w:p w14:paraId="7B2ED08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1、立案责任：发现涉嫌买卖或者以其他形式非法转让土地的违法行为（或者其他机关移送的违法案件等）予以审查，决定是否立案。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920C9E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220F2F3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3226426">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290D33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625" w:type="dxa"/>
            <w:tcBorders>
              <w:top w:val="nil"/>
              <w:left w:val="nil"/>
              <w:bottom w:val="single" w:color="auto" w:sz="4" w:space="0"/>
              <w:right w:val="single" w:color="auto" w:sz="4" w:space="0"/>
            </w:tcBorders>
            <w:shd w:val="clear" w:color="auto" w:fill="auto"/>
            <w:vAlign w:val="center"/>
          </w:tcPr>
          <w:p w14:paraId="4CF7E42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2A0049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对占用耕地建窑、建坟或者擅自在耕地上建房、挖砂、采石、采矿、取土等，破坏种植条件的处罚</w:t>
            </w:r>
          </w:p>
        </w:tc>
        <w:tc>
          <w:tcPr>
            <w:tcW w:w="635" w:type="dxa"/>
            <w:tcBorders>
              <w:top w:val="nil"/>
              <w:left w:val="nil"/>
              <w:bottom w:val="single" w:color="auto" w:sz="4" w:space="0"/>
              <w:right w:val="single" w:color="auto" w:sz="4" w:space="0"/>
            </w:tcBorders>
            <w:shd w:val="clear" w:color="auto" w:fill="auto"/>
            <w:vAlign w:val="center"/>
          </w:tcPr>
          <w:p w14:paraId="450E55A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04D9418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635CA9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A92A22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6D60A48">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《中华人民共和国土地管理法》（2019年8月26日第三次修正）第七十五条</w:t>
            </w:r>
          </w:p>
        </w:tc>
        <w:tc>
          <w:tcPr>
            <w:tcW w:w="4365" w:type="dxa"/>
            <w:tcBorders>
              <w:top w:val="nil"/>
              <w:left w:val="nil"/>
              <w:bottom w:val="single" w:color="auto" w:sz="4" w:space="0"/>
              <w:right w:val="single" w:color="auto" w:sz="4" w:space="0"/>
            </w:tcBorders>
            <w:shd w:val="clear" w:color="auto" w:fill="auto"/>
            <w:vAlign w:val="center"/>
          </w:tcPr>
          <w:p w14:paraId="2DF9E89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1、立案责任：发现涉嫌占用耕地建窑、建坟或者擅自在耕地上建房、挖砂、采石、采矿、取土等，破坏种植条件的违法行为（或者其他机关移送的违法案件等）予以审查，决定是否立案。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7、执行责任：依照生效的行政处罚决定。责令限期改正或者治理，可以并处罚款。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3A921A6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092751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69B24E8">
        <w:tblPrEx>
          <w:tblCellMar>
            <w:top w:w="0" w:type="dxa"/>
            <w:left w:w="108" w:type="dxa"/>
            <w:bottom w:w="0" w:type="dxa"/>
            <w:right w:w="108" w:type="dxa"/>
          </w:tblCellMar>
        </w:tblPrEx>
        <w:trPr>
          <w:trHeight w:val="898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5EB565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625" w:type="dxa"/>
            <w:tcBorders>
              <w:top w:val="nil"/>
              <w:left w:val="nil"/>
              <w:bottom w:val="single" w:color="auto" w:sz="4" w:space="0"/>
              <w:right w:val="single" w:color="auto" w:sz="4" w:space="0"/>
            </w:tcBorders>
            <w:shd w:val="clear" w:color="auto" w:fill="auto"/>
            <w:vAlign w:val="center"/>
          </w:tcPr>
          <w:p w14:paraId="32A0B8B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58B779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对拒不履行土地复垦义务的处罚</w:t>
            </w:r>
          </w:p>
        </w:tc>
        <w:tc>
          <w:tcPr>
            <w:tcW w:w="635" w:type="dxa"/>
            <w:tcBorders>
              <w:top w:val="nil"/>
              <w:left w:val="nil"/>
              <w:bottom w:val="single" w:color="auto" w:sz="4" w:space="0"/>
              <w:right w:val="single" w:color="auto" w:sz="4" w:space="0"/>
            </w:tcBorders>
            <w:shd w:val="clear" w:color="auto" w:fill="auto"/>
            <w:vAlign w:val="center"/>
          </w:tcPr>
          <w:p w14:paraId="22F520E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B2CF20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38382F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78D216C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395A19D">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《中华人民共和国土地管理法》（2019年8月26日第三次修正）第七十六条</w:t>
            </w:r>
          </w:p>
        </w:tc>
        <w:tc>
          <w:tcPr>
            <w:tcW w:w="4365" w:type="dxa"/>
            <w:tcBorders>
              <w:top w:val="nil"/>
              <w:left w:val="nil"/>
              <w:bottom w:val="single" w:color="auto" w:sz="4" w:space="0"/>
              <w:right w:val="single" w:color="auto" w:sz="4" w:space="0"/>
            </w:tcBorders>
            <w:shd w:val="clear" w:color="auto" w:fill="auto"/>
            <w:vAlign w:val="center"/>
          </w:tcPr>
          <w:p w14:paraId="39731D4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1、立案责任：发现涉嫌拒不履行土地复垦义务的违法行为（或者其他机关移送的违法案件等）予以审查，决定是否立案。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7、执行责任：依照生效的行政处罚决定。责令限期改正；逾期不改正的，责令缴纳复垦费，专项用于土地复垦，可以处以罚款。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28C187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66117E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0362998">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69B91F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625" w:type="dxa"/>
            <w:tcBorders>
              <w:top w:val="nil"/>
              <w:left w:val="nil"/>
              <w:bottom w:val="single" w:color="auto" w:sz="4" w:space="0"/>
              <w:right w:val="single" w:color="auto" w:sz="4" w:space="0"/>
            </w:tcBorders>
            <w:shd w:val="clear" w:color="auto" w:fill="auto"/>
            <w:vAlign w:val="center"/>
          </w:tcPr>
          <w:p w14:paraId="24E551F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364CDE1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对未经批准或者采取欺骗手段骗取批准，非法占用土地的处罚</w:t>
            </w:r>
          </w:p>
        </w:tc>
        <w:tc>
          <w:tcPr>
            <w:tcW w:w="635" w:type="dxa"/>
            <w:tcBorders>
              <w:top w:val="nil"/>
              <w:left w:val="nil"/>
              <w:bottom w:val="single" w:color="auto" w:sz="4" w:space="0"/>
              <w:right w:val="single" w:color="auto" w:sz="4" w:space="0"/>
            </w:tcBorders>
            <w:shd w:val="clear" w:color="auto" w:fill="auto"/>
            <w:vAlign w:val="center"/>
          </w:tcPr>
          <w:p w14:paraId="708BE1A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E7DF5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31CFA8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CCF43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BEE7852">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《中华人民共和国土地管理法》（2019年8月26日第三次修正）第七十七条</w:t>
            </w:r>
          </w:p>
        </w:tc>
        <w:tc>
          <w:tcPr>
            <w:tcW w:w="4365" w:type="dxa"/>
            <w:tcBorders>
              <w:top w:val="nil"/>
              <w:left w:val="nil"/>
              <w:bottom w:val="single" w:color="auto" w:sz="4" w:space="0"/>
              <w:right w:val="single" w:color="auto" w:sz="4" w:space="0"/>
            </w:tcBorders>
            <w:shd w:val="clear" w:color="auto" w:fill="auto"/>
            <w:vAlign w:val="center"/>
          </w:tcPr>
          <w:p w14:paraId="1612E30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1、立案责任：发现涉嫌未经批准或者采取欺骗手段骗取批准，非法占用土地的违法行为（或者其他机关移送的违法案件等）予以审查，决定是否立案。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0F8204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0EA3EF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7C603A">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DEAC35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625" w:type="dxa"/>
            <w:tcBorders>
              <w:top w:val="nil"/>
              <w:left w:val="nil"/>
              <w:bottom w:val="single" w:color="auto" w:sz="4" w:space="0"/>
              <w:right w:val="single" w:color="auto" w:sz="4" w:space="0"/>
            </w:tcBorders>
            <w:shd w:val="clear" w:color="auto" w:fill="auto"/>
            <w:vAlign w:val="center"/>
          </w:tcPr>
          <w:p w14:paraId="62CB87F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2A095C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对超过批准的数量占用土地的处罚</w:t>
            </w:r>
          </w:p>
        </w:tc>
        <w:tc>
          <w:tcPr>
            <w:tcW w:w="635" w:type="dxa"/>
            <w:tcBorders>
              <w:top w:val="nil"/>
              <w:left w:val="nil"/>
              <w:bottom w:val="single" w:color="auto" w:sz="4" w:space="0"/>
              <w:right w:val="single" w:color="auto" w:sz="4" w:space="0"/>
            </w:tcBorders>
            <w:shd w:val="clear" w:color="auto" w:fill="auto"/>
            <w:vAlign w:val="center"/>
          </w:tcPr>
          <w:p w14:paraId="5C79EF5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A63CDC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B31741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2F986F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78558974">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《中华人民共和国土地管理法》（2019年8月26日第三次修正）第七十七条</w:t>
            </w:r>
          </w:p>
        </w:tc>
        <w:tc>
          <w:tcPr>
            <w:tcW w:w="4365" w:type="dxa"/>
            <w:tcBorders>
              <w:top w:val="nil"/>
              <w:left w:val="nil"/>
              <w:bottom w:val="single" w:color="auto" w:sz="4" w:space="0"/>
              <w:right w:val="single" w:color="auto" w:sz="4" w:space="0"/>
            </w:tcBorders>
            <w:shd w:val="clear" w:color="auto" w:fill="auto"/>
            <w:vAlign w:val="center"/>
          </w:tcPr>
          <w:p w14:paraId="21E61BF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1、立案责任：发现涉嫌超过批准的数量占用土地的违法行为（或者其他机关移送的违法案件等）予以审查，决定是否立案。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3C937D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024F6D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8102463">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EC31F2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625" w:type="dxa"/>
            <w:tcBorders>
              <w:top w:val="nil"/>
              <w:left w:val="nil"/>
              <w:bottom w:val="single" w:color="auto" w:sz="4" w:space="0"/>
              <w:right w:val="single" w:color="auto" w:sz="4" w:space="0"/>
            </w:tcBorders>
            <w:shd w:val="clear" w:color="auto" w:fill="auto"/>
            <w:vAlign w:val="center"/>
          </w:tcPr>
          <w:p w14:paraId="2159369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CF57F5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对依法收回国有土地使用权当事人拒不交出土地的，临时使用土地期满拒不归还土地的，或者不按照批准的用途使用土地的处罚</w:t>
            </w:r>
          </w:p>
        </w:tc>
        <w:tc>
          <w:tcPr>
            <w:tcW w:w="635" w:type="dxa"/>
            <w:tcBorders>
              <w:top w:val="nil"/>
              <w:left w:val="nil"/>
              <w:bottom w:val="single" w:color="auto" w:sz="4" w:space="0"/>
              <w:right w:val="single" w:color="auto" w:sz="4" w:space="0"/>
            </w:tcBorders>
            <w:shd w:val="clear" w:color="auto" w:fill="auto"/>
            <w:vAlign w:val="center"/>
          </w:tcPr>
          <w:p w14:paraId="3AB7FA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208889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258146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C1DCC2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47952AC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《中华人民共和国土地管理法》（2019年8月26日第三次修正）第八十一条</w:t>
            </w:r>
          </w:p>
        </w:tc>
        <w:tc>
          <w:tcPr>
            <w:tcW w:w="4365" w:type="dxa"/>
            <w:tcBorders>
              <w:top w:val="nil"/>
              <w:left w:val="nil"/>
              <w:bottom w:val="single" w:color="auto" w:sz="4" w:space="0"/>
              <w:right w:val="single" w:color="auto" w:sz="4" w:space="0"/>
            </w:tcBorders>
            <w:shd w:val="clear" w:color="auto" w:fill="auto"/>
            <w:vAlign w:val="center"/>
          </w:tcPr>
          <w:p w14:paraId="54C6E6E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依法收回国有土地使用权当事人涉嫌拒不交出土地的，临时使用土地期满拒不归还土地的，或者不按照批准的用途使用土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7、执行责任：依照生效的行政处罚决定。责令交还土地，处以罚款。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B3345E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60EDEE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16F707">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A4ACBF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625" w:type="dxa"/>
            <w:tcBorders>
              <w:top w:val="nil"/>
              <w:left w:val="nil"/>
              <w:bottom w:val="single" w:color="auto" w:sz="4" w:space="0"/>
              <w:right w:val="single" w:color="auto" w:sz="4" w:space="0"/>
            </w:tcBorders>
            <w:shd w:val="clear" w:color="auto" w:fill="auto"/>
            <w:vAlign w:val="center"/>
          </w:tcPr>
          <w:p w14:paraId="04E98BC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178666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对擅自将农民集体所有的土地通过出让、转让使用权或者出租等方式用于非农业建设，或者违反土地管理法规定，将集体经营性建设用地通过出让、出租等方式交由单位或者个人使用的处罚</w:t>
            </w:r>
          </w:p>
        </w:tc>
        <w:tc>
          <w:tcPr>
            <w:tcW w:w="635" w:type="dxa"/>
            <w:tcBorders>
              <w:top w:val="nil"/>
              <w:left w:val="nil"/>
              <w:bottom w:val="single" w:color="auto" w:sz="4" w:space="0"/>
              <w:right w:val="single" w:color="auto" w:sz="4" w:space="0"/>
            </w:tcBorders>
            <w:shd w:val="clear" w:color="auto" w:fill="auto"/>
            <w:vAlign w:val="center"/>
          </w:tcPr>
          <w:p w14:paraId="38118F8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2AED28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2CAA070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5FB8EF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047F90B8">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《中华人民共和国土地管理法》（2019年8月26日第三次修正）第八十二条</w:t>
            </w:r>
          </w:p>
        </w:tc>
        <w:tc>
          <w:tcPr>
            <w:tcW w:w="4365" w:type="dxa"/>
            <w:tcBorders>
              <w:top w:val="nil"/>
              <w:left w:val="nil"/>
              <w:bottom w:val="single" w:color="auto" w:sz="4" w:space="0"/>
              <w:right w:val="single" w:color="auto" w:sz="4" w:space="0"/>
            </w:tcBorders>
            <w:shd w:val="clear" w:color="auto" w:fill="auto"/>
            <w:vAlign w:val="center"/>
          </w:tcPr>
          <w:p w14:paraId="313C274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将农民集体所有的土地通过出让、转让使用权或者出租等方式用于非农业建设，或者违反土地管理法规定，将集体经营性建设用地通过出让、出租等方式交由单位或者个人使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7、执行责任：依照生效的行政处罚决定。责令限期改正，没收违法所得，并处罚款。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7752F4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A6697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4BFF14D">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28544A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625" w:type="dxa"/>
            <w:tcBorders>
              <w:top w:val="nil"/>
              <w:left w:val="nil"/>
              <w:bottom w:val="single" w:color="auto" w:sz="4" w:space="0"/>
              <w:right w:val="single" w:color="auto" w:sz="4" w:space="0"/>
            </w:tcBorders>
            <w:shd w:val="clear" w:color="auto" w:fill="auto"/>
            <w:vAlign w:val="center"/>
          </w:tcPr>
          <w:p w14:paraId="30356E4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AD0B17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对在土地利用总体规划确定的禁止开垦区进行开垦的处罚</w:t>
            </w:r>
          </w:p>
        </w:tc>
        <w:tc>
          <w:tcPr>
            <w:tcW w:w="635" w:type="dxa"/>
            <w:tcBorders>
              <w:top w:val="nil"/>
              <w:left w:val="nil"/>
              <w:bottom w:val="single" w:color="auto" w:sz="4" w:space="0"/>
              <w:right w:val="single" w:color="auto" w:sz="4" w:space="0"/>
            </w:tcBorders>
            <w:shd w:val="clear" w:color="auto" w:fill="auto"/>
            <w:vAlign w:val="center"/>
          </w:tcPr>
          <w:p w14:paraId="32176FA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1E6269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4DFD4B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1912210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CFFB28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1、《中华人民共和国土地管理法实施条例》（2021年7月2日中华人民共和国国务院令第743号第三次修订）第十七条、第三十四条；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2、《中华人民共和国土地管理法》（2019年8月26日第三次修正）第七十七条</w:t>
            </w:r>
          </w:p>
        </w:tc>
        <w:tc>
          <w:tcPr>
            <w:tcW w:w="4365" w:type="dxa"/>
            <w:tcBorders>
              <w:top w:val="nil"/>
              <w:left w:val="nil"/>
              <w:bottom w:val="single" w:color="auto" w:sz="4" w:space="0"/>
              <w:right w:val="single" w:color="auto" w:sz="4" w:space="0"/>
            </w:tcBorders>
            <w:shd w:val="clear" w:color="auto" w:fill="auto"/>
            <w:vAlign w:val="center"/>
          </w:tcPr>
          <w:p w14:paraId="2F55CFC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1、立案责任：发现涉嫌在土地利用总体规划确定的禁止开垦区进行开垦的违法行为（或者其他机关移送的违法案件等）予以审查，决定是否立案。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7、执行责任：依照生效的行政处罚决定。责令限期改正，限期拆除在非法占用的土地上新建的建筑物和其他设施，恢复土地原状。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8E2E9B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0DE7E82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08241A">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373A98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625" w:type="dxa"/>
            <w:tcBorders>
              <w:top w:val="nil"/>
              <w:left w:val="nil"/>
              <w:bottom w:val="single" w:color="auto" w:sz="4" w:space="0"/>
              <w:right w:val="single" w:color="auto" w:sz="4" w:space="0"/>
            </w:tcBorders>
            <w:shd w:val="clear" w:color="auto" w:fill="auto"/>
            <w:vAlign w:val="center"/>
          </w:tcPr>
          <w:p w14:paraId="0D0FEEE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83EA78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对在临时使用的土地上修建永久性建筑物、构筑物的处罚</w:t>
            </w:r>
          </w:p>
        </w:tc>
        <w:tc>
          <w:tcPr>
            <w:tcW w:w="635" w:type="dxa"/>
            <w:tcBorders>
              <w:top w:val="nil"/>
              <w:left w:val="nil"/>
              <w:bottom w:val="single" w:color="auto" w:sz="4" w:space="0"/>
              <w:right w:val="single" w:color="auto" w:sz="4" w:space="0"/>
            </w:tcBorders>
            <w:shd w:val="clear" w:color="auto" w:fill="auto"/>
            <w:vAlign w:val="center"/>
          </w:tcPr>
          <w:p w14:paraId="008A3AB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2DC79E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D9E0B0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29DD7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42A54BA5">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《中华人民共和国土地管理法实施条例》（2021年7月2日中华人民共和国国务院令第743号第三次修订）第五十二条</w:t>
            </w:r>
          </w:p>
        </w:tc>
        <w:tc>
          <w:tcPr>
            <w:tcW w:w="4365" w:type="dxa"/>
            <w:tcBorders>
              <w:top w:val="nil"/>
              <w:left w:val="nil"/>
              <w:bottom w:val="single" w:color="auto" w:sz="4" w:space="0"/>
              <w:right w:val="single" w:color="auto" w:sz="4" w:space="0"/>
            </w:tcBorders>
            <w:shd w:val="clear" w:color="auto" w:fill="auto"/>
            <w:vAlign w:val="center"/>
          </w:tcPr>
          <w:p w14:paraId="6326375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1、立案责任：发现涉嫌在临时使用的土地上修建永久性建筑物、构筑物的违法行为（或者其他机关移送的违法案件等）予以审查，决定是否立案。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7、执行责任：依照生效的行政处罚决定。责令限期拆除，按占用面积处土地复垦费5倍以上10倍以下的罚款；逾期不拆除的，由作出行政决定的机关依法申请人民法院强制执行。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776C8D5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075A827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2F59969">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78C14E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625" w:type="dxa"/>
            <w:tcBorders>
              <w:top w:val="nil"/>
              <w:left w:val="nil"/>
              <w:bottom w:val="single" w:color="auto" w:sz="4" w:space="0"/>
              <w:right w:val="single" w:color="auto" w:sz="4" w:space="0"/>
            </w:tcBorders>
            <w:shd w:val="clear" w:color="auto" w:fill="auto"/>
            <w:vAlign w:val="center"/>
          </w:tcPr>
          <w:p w14:paraId="5960BA7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70472C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对在土地利用总体规划制定前已建的不符合土地利用总体规划确定的用途的建筑物、构筑物重建、扩建的处罚</w:t>
            </w:r>
          </w:p>
        </w:tc>
        <w:tc>
          <w:tcPr>
            <w:tcW w:w="635" w:type="dxa"/>
            <w:tcBorders>
              <w:top w:val="nil"/>
              <w:left w:val="nil"/>
              <w:bottom w:val="single" w:color="auto" w:sz="4" w:space="0"/>
              <w:right w:val="single" w:color="auto" w:sz="4" w:space="0"/>
            </w:tcBorders>
            <w:shd w:val="clear" w:color="auto" w:fill="auto"/>
            <w:vAlign w:val="center"/>
          </w:tcPr>
          <w:p w14:paraId="400C265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05E3E8B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A63737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037B53E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267354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《中华人民共和国土地管理法实施条例》（2021年7月2日中华人民共和国国务院令第743号第三次修订）第五十三条</w:t>
            </w:r>
          </w:p>
        </w:tc>
        <w:tc>
          <w:tcPr>
            <w:tcW w:w="4365" w:type="dxa"/>
            <w:tcBorders>
              <w:top w:val="nil"/>
              <w:left w:val="nil"/>
              <w:bottom w:val="single" w:color="auto" w:sz="4" w:space="0"/>
              <w:right w:val="single" w:color="auto" w:sz="4" w:space="0"/>
            </w:tcBorders>
            <w:shd w:val="clear" w:color="auto" w:fill="auto"/>
            <w:vAlign w:val="center"/>
          </w:tcPr>
          <w:p w14:paraId="207E4DB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1、立案责任：发现涉嫌在土地利用总体规划制定前已建的不符合土地利用总体规划确定的用途的建筑物、构筑物重建、扩建的违法行为（或者其他机关移送的违法案件等）予以审查，决定是否立案。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7、执行责任：依照生效的行政处罚决定。责令限期拆除；逾期不拆除的，由作出行政决定的机关依法申请人民法院强制执行。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A40A40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D4E0FB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C1174E4">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CA8BF0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625" w:type="dxa"/>
            <w:tcBorders>
              <w:top w:val="nil"/>
              <w:left w:val="nil"/>
              <w:bottom w:val="single" w:color="auto" w:sz="4" w:space="0"/>
              <w:right w:val="single" w:color="auto" w:sz="4" w:space="0"/>
            </w:tcBorders>
            <w:shd w:val="clear" w:color="auto" w:fill="auto"/>
            <w:vAlign w:val="center"/>
          </w:tcPr>
          <w:p w14:paraId="475F14F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30D40A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对建设项目施工和地质勘查临时占用耕地的土地使用者，自临时用地期满之日起1年以上未恢复种植条件的处罚</w:t>
            </w:r>
          </w:p>
        </w:tc>
        <w:tc>
          <w:tcPr>
            <w:tcW w:w="635" w:type="dxa"/>
            <w:tcBorders>
              <w:top w:val="nil"/>
              <w:left w:val="nil"/>
              <w:bottom w:val="single" w:color="auto" w:sz="4" w:space="0"/>
              <w:right w:val="single" w:color="auto" w:sz="4" w:space="0"/>
            </w:tcBorders>
            <w:shd w:val="clear" w:color="auto" w:fill="auto"/>
            <w:vAlign w:val="center"/>
          </w:tcPr>
          <w:p w14:paraId="14B00B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1F6594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EB735A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8D4C3B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076AD65">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《中华人民共和国土地管理法实施条例》（2021年7月2日中华人民共和国国务院令第743号第三次修订）五十六条</w:t>
            </w:r>
          </w:p>
        </w:tc>
        <w:tc>
          <w:tcPr>
            <w:tcW w:w="4365" w:type="dxa"/>
            <w:tcBorders>
              <w:top w:val="nil"/>
              <w:left w:val="nil"/>
              <w:bottom w:val="single" w:color="auto" w:sz="4" w:space="0"/>
              <w:right w:val="single" w:color="auto" w:sz="4" w:space="0"/>
            </w:tcBorders>
            <w:shd w:val="clear" w:color="auto" w:fill="auto"/>
            <w:vAlign w:val="center"/>
          </w:tcPr>
          <w:p w14:paraId="129A842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1、立案责任：发现涉嫌建设项目施工和地质勘查临时占用耕地的土地使用者，自临时用地期满之日起1年以上未恢复种植条件的违法行为（或者其他机关移送的违法案件等）予以审查，决定是否立案。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逾期不改正的，责令缴纳复垦费，专项用于土地复垦，，并由县级以上人民政府自然资源主管部门会同农业农村主管部门代为完成复垦或者恢复种植条件；可以处以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7A8D8E9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7C6AFF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E58136D">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D08E8F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625" w:type="dxa"/>
            <w:tcBorders>
              <w:top w:val="nil"/>
              <w:left w:val="nil"/>
              <w:bottom w:val="single" w:color="auto" w:sz="4" w:space="0"/>
              <w:right w:val="single" w:color="auto" w:sz="4" w:space="0"/>
            </w:tcBorders>
            <w:shd w:val="clear" w:color="auto" w:fill="auto"/>
            <w:vAlign w:val="center"/>
          </w:tcPr>
          <w:p w14:paraId="265117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2653A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对非法占用基本农田建窑、建房、建坟、挖砂、采石、采矿、取土、堆放固体废弃物或者从事其他活动破坏基本农田，毁坏种植条件的处罚</w:t>
            </w:r>
          </w:p>
        </w:tc>
        <w:tc>
          <w:tcPr>
            <w:tcW w:w="635" w:type="dxa"/>
            <w:tcBorders>
              <w:top w:val="nil"/>
              <w:left w:val="nil"/>
              <w:bottom w:val="single" w:color="auto" w:sz="4" w:space="0"/>
              <w:right w:val="single" w:color="auto" w:sz="4" w:space="0"/>
            </w:tcBorders>
            <w:shd w:val="clear" w:color="auto" w:fill="auto"/>
            <w:vAlign w:val="center"/>
          </w:tcPr>
          <w:p w14:paraId="07778D9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562CCC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B0A0A6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08DC31A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47A7F633">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《基本农田保护条例》（2011年1月8日修订）第三十三条</w:t>
            </w:r>
          </w:p>
        </w:tc>
        <w:tc>
          <w:tcPr>
            <w:tcW w:w="4365" w:type="dxa"/>
            <w:tcBorders>
              <w:top w:val="nil"/>
              <w:left w:val="nil"/>
              <w:bottom w:val="single" w:color="auto" w:sz="4" w:space="0"/>
              <w:right w:val="single" w:color="auto" w:sz="4" w:space="0"/>
            </w:tcBorders>
            <w:shd w:val="clear" w:color="auto" w:fill="auto"/>
            <w:vAlign w:val="center"/>
          </w:tcPr>
          <w:p w14:paraId="6FA855F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非法占用基本农田建窑、建房、建坟、挖砂、采石、采矿、取土、堆放固体废弃物或者从事其他活动破坏基本农田，毁坏种植条件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7、执行责任：依照生效的行政处罚决定。责令改正或者治理，恢复原种植条件，处占用基本农田的耕地开垦费1倍以上2倍以下的罚款。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BC9B8DF">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13E3176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85A531">
        <w:tblPrEx>
          <w:tblCellMar>
            <w:top w:w="0" w:type="dxa"/>
            <w:left w:w="108" w:type="dxa"/>
            <w:bottom w:w="0" w:type="dxa"/>
            <w:right w:w="108" w:type="dxa"/>
          </w:tblCellMar>
        </w:tblPrEx>
        <w:trPr>
          <w:trHeight w:val="8863"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4C394A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625" w:type="dxa"/>
            <w:tcBorders>
              <w:top w:val="nil"/>
              <w:left w:val="nil"/>
              <w:bottom w:val="single" w:color="auto" w:sz="4" w:space="0"/>
              <w:right w:val="single" w:color="auto" w:sz="4" w:space="0"/>
            </w:tcBorders>
            <w:shd w:val="clear" w:color="auto" w:fill="auto"/>
            <w:vAlign w:val="center"/>
          </w:tcPr>
          <w:p w14:paraId="07989D9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B88D57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对破坏或者擅自改变基本农田保护区标志的处罚</w:t>
            </w:r>
          </w:p>
        </w:tc>
        <w:tc>
          <w:tcPr>
            <w:tcW w:w="635" w:type="dxa"/>
            <w:tcBorders>
              <w:top w:val="nil"/>
              <w:left w:val="nil"/>
              <w:bottom w:val="single" w:color="auto" w:sz="4" w:space="0"/>
              <w:right w:val="single" w:color="auto" w:sz="4" w:space="0"/>
            </w:tcBorders>
            <w:shd w:val="clear" w:color="auto" w:fill="auto"/>
            <w:vAlign w:val="center"/>
          </w:tcPr>
          <w:p w14:paraId="4ABD5EB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D05AFE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F817ED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26B0AA1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B82769D">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《基本农田保护条例》（2011年1月8日修订）第三十二条</w:t>
            </w:r>
          </w:p>
        </w:tc>
        <w:tc>
          <w:tcPr>
            <w:tcW w:w="4365" w:type="dxa"/>
            <w:tcBorders>
              <w:top w:val="nil"/>
              <w:left w:val="nil"/>
              <w:bottom w:val="single" w:color="auto" w:sz="4" w:space="0"/>
              <w:right w:val="single" w:color="auto" w:sz="4" w:space="0"/>
            </w:tcBorders>
            <w:shd w:val="clear" w:color="auto" w:fill="auto"/>
            <w:vAlign w:val="center"/>
          </w:tcPr>
          <w:p w14:paraId="6BC50AE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1、立案责任：发现涉嫌破坏或者擅自改变基本农田保护区标志的违法行为（或者其他机关移送的违法案件等）予以审查，决定是否立案。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7、执行责任：依照生效的行政处罚决定。责令恢复原状，可以处1000元以下罚款。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72DFA7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6FCBF9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9C47778">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0A55B8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625" w:type="dxa"/>
            <w:tcBorders>
              <w:top w:val="nil"/>
              <w:left w:val="nil"/>
              <w:bottom w:val="single" w:color="auto" w:sz="4" w:space="0"/>
              <w:right w:val="single" w:color="auto" w:sz="4" w:space="0"/>
            </w:tcBorders>
            <w:shd w:val="clear" w:color="auto" w:fill="auto"/>
            <w:vAlign w:val="center"/>
          </w:tcPr>
          <w:p w14:paraId="5494379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F62E34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对未取得建设工程规划许可证进行建设的处罚</w:t>
            </w:r>
          </w:p>
        </w:tc>
        <w:tc>
          <w:tcPr>
            <w:tcW w:w="635" w:type="dxa"/>
            <w:tcBorders>
              <w:top w:val="nil"/>
              <w:left w:val="nil"/>
              <w:bottom w:val="single" w:color="auto" w:sz="4" w:space="0"/>
              <w:right w:val="single" w:color="auto" w:sz="4" w:space="0"/>
            </w:tcBorders>
            <w:shd w:val="clear" w:color="auto" w:fill="auto"/>
            <w:vAlign w:val="center"/>
          </w:tcPr>
          <w:p w14:paraId="49D9F56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67CEE9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7BE2CD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7C5166B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C0D7F67">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《中华人民共和国城乡规划法》（2019年4月23日第二次修正）第六十四条</w:t>
            </w:r>
          </w:p>
        </w:tc>
        <w:tc>
          <w:tcPr>
            <w:tcW w:w="4365" w:type="dxa"/>
            <w:tcBorders>
              <w:top w:val="nil"/>
              <w:left w:val="nil"/>
              <w:bottom w:val="single" w:color="auto" w:sz="4" w:space="0"/>
              <w:right w:val="single" w:color="auto" w:sz="4" w:space="0"/>
            </w:tcBorders>
            <w:shd w:val="clear" w:color="auto" w:fill="auto"/>
            <w:vAlign w:val="center"/>
          </w:tcPr>
          <w:p w14:paraId="6EC10EC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1、立案责任：发现涉嫌未取得建设工程规划许可证进行建设的违法行为（或者其他机关移送的违法案件等）予以审查，决定是否立案。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015AB3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33013D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08797A">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E220D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625" w:type="dxa"/>
            <w:tcBorders>
              <w:top w:val="nil"/>
              <w:left w:val="nil"/>
              <w:bottom w:val="single" w:color="auto" w:sz="4" w:space="0"/>
              <w:right w:val="single" w:color="auto" w:sz="4" w:space="0"/>
            </w:tcBorders>
            <w:shd w:val="clear" w:color="auto" w:fill="auto"/>
            <w:vAlign w:val="center"/>
          </w:tcPr>
          <w:p w14:paraId="6463A53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791C13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对未经批准进行临时建设的，未按照批准内容进行临时建设的，临时建筑物、构筑物超过批准期限不拆除的处罚</w:t>
            </w:r>
          </w:p>
        </w:tc>
        <w:tc>
          <w:tcPr>
            <w:tcW w:w="635" w:type="dxa"/>
            <w:tcBorders>
              <w:top w:val="nil"/>
              <w:left w:val="nil"/>
              <w:bottom w:val="single" w:color="auto" w:sz="4" w:space="0"/>
              <w:right w:val="single" w:color="auto" w:sz="4" w:space="0"/>
            </w:tcBorders>
            <w:shd w:val="clear" w:color="auto" w:fill="auto"/>
            <w:vAlign w:val="center"/>
          </w:tcPr>
          <w:p w14:paraId="372BD47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C3D22F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161178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4597ACA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02C22275">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《中华人民共和国城乡规划法》（2019年4月23日第二次修正）第六十六条</w:t>
            </w:r>
          </w:p>
        </w:tc>
        <w:tc>
          <w:tcPr>
            <w:tcW w:w="4365" w:type="dxa"/>
            <w:tcBorders>
              <w:top w:val="nil"/>
              <w:left w:val="nil"/>
              <w:bottom w:val="single" w:color="auto" w:sz="4" w:space="0"/>
              <w:right w:val="single" w:color="auto" w:sz="4" w:space="0"/>
            </w:tcBorders>
            <w:shd w:val="clear" w:color="auto" w:fill="auto"/>
            <w:vAlign w:val="center"/>
          </w:tcPr>
          <w:p w14:paraId="3A9250F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1、立案责任：发现涉嫌未经批准进行临时建设的，未按照批准内容进行临时建设的，临时建筑物、构筑物超过批准期限不拆除的违法行为（或者其他机关移送的违法案件等）予以审查，决定是否立案。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7、执行责任：依照生效的行政处罚决定。责令限期拆除，可以并处临时建设工程造价一倍以下的罚款。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29ED57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518E69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AF3D32E">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5640C12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625" w:type="dxa"/>
            <w:tcBorders>
              <w:top w:val="nil"/>
              <w:left w:val="nil"/>
              <w:bottom w:val="single" w:color="auto" w:sz="4" w:space="0"/>
              <w:right w:val="single" w:color="auto" w:sz="4" w:space="0"/>
            </w:tcBorders>
            <w:shd w:val="clear" w:color="auto" w:fill="auto"/>
            <w:vAlign w:val="center"/>
          </w:tcPr>
          <w:p w14:paraId="3C7E6F9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86AA92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对未取得采矿许可证擅自采矿的处罚</w:t>
            </w:r>
          </w:p>
        </w:tc>
        <w:tc>
          <w:tcPr>
            <w:tcW w:w="635" w:type="dxa"/>
            <w:tcBorders>
              <w:top w:val="nil"/>
              <w:left w:val="nil"/>
              <w:bottom w:val="single" w:color="auto" w:sz="4" w:space="0"/>
              <w:right w:val="single" w:color="auto" w:sz="4" w:space="0"/>
            </w:tcBorders>
            <w:shd w:val="clear" w:color="auto" w:fill="auto"/>
            <w:vAlign w:val="center"/>
          </w:tcPr>
          <w:p w14:paraId="2EE1622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AD5E8A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DA4573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FA3908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0BE51D4">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《中华人民共和国矿产资源法》（2009年8月27日第二次修正）第三十九条</w:t>
            </w:r>
          </w:p>
        </w:tc>
        <w:tc>
          <w:tcPr>
            <w:tcW w:w="4365" w:type="dxa"/>
            <w:tcBorders>
              <w:top w:val="nil"/>
              <w:left w:val="nil"/>
              <w:bottom w:val="single" w:color="auto" w:sz="4" w:space="0"/>
              <w:right w:val="single" w:color="auto" w:sz="4" w:space="0"/>
            </w:tcBorders>
            <w:shd w:val="clear" w:color="auto" w:fill="auto"/>
            <w:vAlign w:val="center"/>
          </w:tcPr>
          <w:p w14:paraId="5265E2E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1、立案责任：发现涉嫌未取得采矿许可证擅自采矿的违法行为（或者其他机关移送的违法案件等）予以审查，决定是否立案。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7、执行责任：依照生效的行政处罚决定。责令停止开采、赔偿损失，没收采出的矿产品和违法所得，可以并处罚款。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3D2451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9、在行政处罚过程中徇私舞弊、滥用职权或者玩忽职守的；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2E4D431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FFDA0B7">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D19A78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625" w:type="dxa"/>
            <w:tcBorders>
              <w:top w:val="nil"/>
              <w:left w:val="nil"/>
              <w:bottom w:val="single" w:color="auto" w:sz="4" w:space="0"/>
              <w:right w:val="single" w:color="auto" w:sz="4" w:space="0"/>
            </w:tcBorders>
            <w:shd w:val="clear" w:color="auto" w:fill="auto"/>
            <w:vAlign w:val="center"/>
          </w:tcPr>
          <w:p w14:paraId="181A131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2CE01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对未取得勘查许可证擅自进行勘查工作的处罚</w:t>
            </w:r>
          </w:p>
        </w:tc>
        <w:tc>
          <w:tcPr>
            <w:tcW w:w="635" w:type="dxa"/>
            <w:tcBorders>
              <w:top w:val="nil"/>
              <w:left w:val="nil"/>
              <w:bottom w:val="single" w:color="auto" w:sz="4" w:space="0"/>
              <w:right w:val="single" w:color="auto" w:sz="4" w:space="0"/>
            </w:tcBorders>
            <w:shd w:val="clear" w:color="auto" w:fill="auto"/>
            <w:vAlign w:val="center"/>
          </w:tcPr>
          <w:p w14:paraId="7AA49F0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86D0A8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8402D5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602B2C3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1C44BD5">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《矿产资源勘查区块登记管理办法》（2014年7月29日修订）第二十六条</w:t>
            </w:r>
          </w:p>
        </w:tc>
        <w:tc>
          <w:tcPr>
            <w:tcW w:w="4365" w:type="dxa"/>
            <w:tcBorders>
              <w:top w:val="nil"/>
              <w:left w:val="nil"/>
              <w:bottom w:val="single" w:color="auto" w:sz="4" w:space="0"/>
              <w:right w:val="single" w:color="auto" w:sz="4" w:space="0"/>
            </w:tcBorders>
            <w:shd w:val="clear" w:color="auto" w:fill="auto"/>
            <w:vAlign w:val="center"/>
          </w:tcPr>
          <w:p w14:paraId="25174F3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1、立案责任：发现涉嫌未取得勘查许可证擅自进行勘查工作的违法行为（或者其他机关移送的违法案件等）予以审查，决定是否立案。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7、执行责任：依照生效的行政处罚决定。责令停止违法行为，予以警告，可以并处10万元以下的罚款。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EF80EB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9、在行政处罚过程中徇私舞弊、滥用职权、玩忽职守的；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C5BD7D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FFBECF7">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B58B3D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625" w:type="dxa"/>
            <w:tcBorders>
              <w:top w:val="nil"/>
              <w:left w:val="nil"/>
              <w:bottom w:val="single" w:color="auto" w:sz="4" w:space="0"/>
              <w:right w:val="single" w:color="auto" w:sz="4" w:space="0"/>
            </w:tcBorders>
            <w:shd w:val="clear" w:color="auto" w:fill="auto"/>
            <w:vAlign w:val="center"/>
          </w:tcPr>
          <w:p w14:paraId="2EA6680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777B54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对破坏或者擅自移动矿区范围界桩或者地面标志的处罚</w:t>
            </w:r>
          </w:p>
        </w:tc>
        <w:tc>
          <w:tcPr>
            <w:tcW w:w="635" w:type="dxa"/>
            <w:tcBorders>
              <w:top w:val="nil"/>
              <w:left w:val="nil"/>
              <w:bottom w:val="single" w:color="auto" w:sz="4" w:space="0"/>
              <w:right w:val="single" w:color="auto" w:sz="4" w:space="0"/>
            </w:tcBorders>
            <w:shd w:val="clear" w:color="auto" w:fill="auto"/>
            <w:vAlign w:val="center"/>
          </w:tcPr>
          <w:p w14:paraId="3CAA7AB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2843DD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BAA57C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219FB8C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4BC91B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《矿产资源开采登记管理办法》（2014年7月29日修订）第十九条</w:t>
            </w:r>
          </w:p>
        </w:tc>
        <w:tc>
          <w:tcPr>
            <w:tcW w:w="4365" w:type="dxa"/>
            <w:tcBorders>
              <w:top w:val="nil"/>
              <w:left w:val="nil"/>
              <w:bottom w:val="single" w:color="auto" w:sz="4" w:space="0"/>
              <w:right w:val="single" w:color="auto" w:sz="4" w:space="0"/>
            </w:tcBorders>
            <w:shd w:val="clear" w:color="auto" w:fill="auto"/>
            <w:vAlign w:val="center"/>
          </w:tcPr>
          <w:p w14:paraId="39D0FD2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1、立案责任：发现涉嫌破坏或者擅自移动矿区范围界桩或者地面标志的违法行为（或者其他机关移送的违法案件等）予以审查，决定是否立案。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7、执行责任：依照生效的行政处罚决定。责令限期恢复；情节严重的，处3万元以下的罚款。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51500AC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9、在行政处罚过程中徇私舞弊、滥用职权、玩忽职守的；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199C9D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4AC458A">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0A0CF1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625" w:type="dxa"/>
            <w:tcBorders>
              <w:top w:val="nil"/>
              <w:left w:val="nil"/>
              <w:bottom w:val="single" w:color="auto" w:sz="4" w:space="0"/>
              <w:right w:val="single" w:color="auto" w:sz="4" w:space="0"/>
            </w:tcBorders>
            <w:shd w:val="clear" w:color="auto" w:fill="auto"/>
            <w:vAlign w:val="center"/>
          </w:tcPr>
          <w:p w14:paraId="3E7F7EA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565C27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对扰乱、阻碍矿山地质环境保护与治理恢复工作，侵占、损坏、损毁矿山地质环境监测设施或者矿山地质环境保护与治理恢复设施的处罚</w:t>
            </w:r>
          </w:p>
        </w:tc>
        <w:tc>
          <w:tcPr>
            <w:tcW w:w="635" w:type="dxa"/>
            <w:tcBorders>
              <w:top w:val="nil"/>
              <w:left w:val="nil"/>
              <w:bottom w:val="single" w:color="auto" w:sz="4" w:space="0"/>
              <w:right w:val="single" w:color="auto" w:sz="4" w:space="0"/>
            </w:tcBorders>
            <w:shd w:val="clear" w:color="auto" w:fill="auto"/>
            <w:vAlign w:val="center"/>
          </w:tcPr>
          <w:p w14:paraId="60EB006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33F4C6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DE297C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7EA2E7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07F95AA">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1、《矿山地质环境保护规定》（2019年7月16日第三次修正）第三十条；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2、《河北省非煤矿山综合治理条例》第四十九条</w:t>
            </w:r>
          </w:p>
        </w:tc>
        <w:tc>
          <w:tcPr>
            <w:tcW w:w="4365" w:type="dxa"/>
            <w:tcBorders>
              <w:top w:val="nil"/>
              <w:left w:val="nil"/>
              <w:bottom w:val="single" w:color="auto" w:sz="4" w:space="0"/>
              <w:right w:val="single" w:color="auto" w:sz="4" w:space="0"/>
            </w:tcBorders>
            <w:shd w:val="clear" w:color="auto" w:fill="auto"/>
            <w:vAlign w:val="center"/>
          </w:tcPr>
          <w:p w14:paraId="49BC8FC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扰乱、阻碍矿山地质环境保护与治理恢复工作，侵占、损坏、损毁矿山地质环境监测设施或者矿山地质环境保护与治理恢复设施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7、执行责任：依照生效的行政处罚决定。门责令停止违法行为，限期恢复原状或者采取补救措施，并处3万元以下的罚款。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D09AFD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D900AE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0C8BCD">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0F489F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625" w:type="dxa"/>
            <w:tcBorders>
              <w:top w:val="nil"/>
              <w:left w:val="nil"/>
              <w:bottom w:val="single" w:color="auto" w:sz="4" w:space="0"/>
              <w:right w:val="single" w:color="auto" w:sz="4" w:space="0"/>
            </w:tcBorders>
            <w:shd w:val="clear" w:color="auto" w:fill="auto"/>
            <w:vAlign w:val="center"/>
          </w:tcPr>
          <w:p w14:paraId="0B6DAAA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F04F59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对未经批准发掘古生物化石的处罚</w:t>
            </w:r>
          </w:p>
        </w:tc>
        <w:tc>
          <w:tcPr>
            <w:tcW w:w="635" w:type="dxa"/>
            <w:tcBorders>
              <w:top w:val="nil"/>
              <w:left w:val="nil"/>
              <w:bottom w:val="single" w:color="auto" w:sz="4" w:space="0"/>
              <w:right w:val="single" w:color="auto" w:sz="4" w:space="0"/>
            </w:tcBorders>
            <w:shd w:val="clear" w:color="auto" w:fill="auto"/>
            <w:vAlign w:val="center"/>
          </w:tcPr>
          <w:p w14:paraId="2BDC2AC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645A63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2258B36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7AF361A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62B8022">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1、《古生物化石保护条例》（2019年3月2日修订）第三十六条第一项；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2、《古生物化石保护条例实施办法》（2019年7月16日第三次修正）第五十条</w:t>
            </w:r>
          </w:p>
        </w:tc>
        <w:tc>
          <w:tcPr>
            <w:tcW w:w="4365" w:type="dxa"/>
            <w:tcBorders>
              <w:top w:val="nil"/>
              <w:left w:val="nil"/>
              <w:bottom w:val="single" w:color="auto" w:sz="4" w:space="0"/>
              <w:right w:val="single" w:color="auto" w:sz="4" w:space="0"/>
            </w:tcBorders>
            <w:shd w:val="clear" w:color="auto" w:fill="auto"/>
            <w:vAlign w:val="center"/>
          </w:tcPr>
          <w:p w14:paraId="6B7AA0E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1、立案责任：发现涉嫌未经批准发掘古生物化石的违法行为（或者其他机关移送的违法案件等）予以审查，决定是否立案。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7、执行责任：依照生效的行政处罚决定。责令停止发掘，限期改正，没收发掘的古生物化石，并处20万元以上50万元以下的罚款。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D1AC33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9、在行政处罚过程中发生腐败行为的；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900D96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6CFC40">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7698CE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625" w:type="dxa"/>
            <w:tcBorders>
              <w:top w:val="nil"/>
              <w:left w:val="nil"/>
              <w:bottom w:val="single" w:color="auto" w:sz="4" w:space="0"/>
              <w:right w:val="single" w:color="auto" w:sz="4" w:space="0"/>
            </w:tcBorders>
            <w:shd w:val="clear" w:color="auto" w:fill="auto"/>
            <w:vAlign w:val="center"/>
          </w:tcPr>
          <w:p w14:paraId="74117F7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38A6FC3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对损毁、擅自移动永久性测量标志或者正在使用中的临时性测量标志的处罚</w:t>
            </w:r>
          </w:p>
        </w:tc>
        <w:tc>
          <w:tcPr>
            <w:tcW w:w="635" w:type="dxa"/>
            <w:tcBorders>
              <w:top w:val="nil"/>
              <w:left w:val="nil"/>
              <w:bottom w:val="single" w:color="auto" w:sz="4" w:space="0"/>
              <w:right w:val="single" w:color="auto" w:sz="4" w:space="0"/>
            </w:tcBorders>
            <w:shd w:val="clear" w:color="auto" w:fill="auto"/>
            <w:vAlign w:val="center"/>
          </w:tcPr>
          <w:p w14:paraId="5E36FBF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13F4BB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5EC429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AA2F66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79AF43F1">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1、《中华人民共和国测绘法》（2017年4月27日第二次修订）第六十四条第一项；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2、《测量标志保护条例》（2011年1月8日修订）第二十二条第二项、第二十三条</w:t>
            </w:r>
          </w:p>
        </w:tc>
        <w:tc>
          <w:tcPr>
            <w:tcW w:w="4365" w:type="dxa"/>
            <w:tcBorders>
              <w:top w:val="nil"/>
              <w:left w:val="nil"/>
              <w:bottom w:val="single" w:color="auto" w:sz="4" w:space="0"/>
              <w:right w:val="single" w:color="auto" w:sz="4" w:space="0"/>
            </w:tcBorders>
            <w:shd w:val="clear" w:color="auto" w:fill="auto"/>
            <w:vAlign w:val="center"/>
          </w:tcPr>
          <w:p w14:paraId="6C10FF0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1、立案责任：发现涉嫌损毁、擅自移动永久性测量标志或者正在使用中的临时性测量标志的违法行为（或者其他机关移送的违法案件等）予以审查，决定是否立案。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7、执行责任：依照生效的行政处罚决定。给予警告，责令改正，可以并处二十万元以下的罚款。造成损失的，依法承担赔偿责任。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D4A56C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3、执法人员利用职务上的便利收受他人财物、其他好处或者玩忽职守，对应当予以制止和处罚的违法行为不予制止、处罚，致使公民等的合法权益遭受损害的；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3B9124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276746E">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A9D8F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625" w:type="dxa"/>
            <w:tcBorders>
              <w:top w:val="nil"/>
              <w:left w:val="nil"/>
              <w:bottom w:val="single" w:color="auto" w:sz="4" w:space="0"/>
              <w:right w:val="single" w:color="auto" w:sz="4" w:space="0"/>
            </w:tcBorders>
            <w:shd w:val="clear" w:color="auto" w:fill="auto"/>
            <w:vAlign w:val="center"/>
          </w:tcPr>
          <w:p w14:paraId="6DE8B03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161E2C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对侵占永久性测量标志用地的处罚</w:t>
            </w:r>
          </w:p>
        </w:tc>
        <w:tc>
          <w:tcPr>
            <w:tcW w:w="635" w:type="dxa"/>
            <w:tcBorders>
              <w:top w:val="nil"/>
              <w:left w:val="nil"/>
              <w:bottom w:val="single" w:color="auto" w:sz="4" w:space="0"/>
              <w:right w:val="single" w:color="auto" w:sz="4" w:space="0"/>
            </w:tcBorders>
            <w:shd w:val="clear" w:color="auto" w:fill="auto"/>
            <w:vAlign w:val="center"/>
          </w:tcPr>
          <w:p w14:paraId="0294A6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34A46A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0DA5A61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288E808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85B1135">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1、《中华人民共和国测绘法》（2017年4月27日第二次修订）第六十四条第二项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2、《测量标志保护条例》（2011年1月8日修订）第二十二条第二项、第二十三条</w:t>
            </w:r>
          </w:p>
        </w:tc>
        <w:tc>
          <w:tcPr>
            <w:tcW w:w="4365" w:type="dxa"/>
            <w:tcBorders>
              <w:top w:val="nil"/>
              <w:left w:val="nil"/>
              <w:bottom w:val="single" w:color="auto" w:sz="4" w:space="0"/>
              <w:right w:val="single" w:color="auto" w:sz="4" w:space="0"/>
            </w:tcBorders>
            <w:shd w:val="clear" w:color="auto" w:fill="auto"/>
            <w:vAlign w:val="center"/>
          </w:tcPr>
          <w:p w14:paraId="5962CFB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1、立案责任：发现涉嫌侵占永久性测量标志用地的违法行为（或者其他机关移送的违法案件等）予以审查，决定是否立案。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7、执行责任：依照生效的行政处罚决定。给予警告，责令改正，可以并处二十万元以下的罚款。造成损失的，依法承担赔偿责任。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385CDE9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3、执法人员利用职务上的便利收受他人财物、其他好处或者玩忽职守，对应当予以制止和处罚的违法行为不予制止、处罚，致使公民等的合法权益遭受损害的；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2BE4C3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F95B440">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107512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625" w:type="dxa"/>
            <w:tcBorders>
              <w:top w:val="nil"/>
              <w:left w:val="nil"/>
              <w:bottom w:val="single" w:color="auto" w:sz="4" w:space="0"/>
              <w:right w:val="single" w:color="auto" w:sz="4" w:space="0"/>
            </w:tcBorders>
            <w:shd w:val="clear" w:color="auto" w:fill="auto"/>
            <w:vAlign w:val="center"/>
          </w:tcPr>
          <w:p w14:paraId="539CAF0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3D34533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对在永久性测量标志安全控制范围内从事危害测量标志安全和使用效能的活动的处罚</w:t>
            </w:r>
          </w:p>
        </w:tc>
        <w:tc>
          <w:tcPr>
            <w:tcW w:w="635" w:type="dxa"/>
            <w:tcBorders>
              <w:top w:val="nil"/>
              <w:left w:val="nil"/>
              <w:bottom w:val="single" w:color="auto" w:sz="4" w:space="0"/>
              <w:right w:val="single" w:color="auto" w:sz="4" w:space="0"/>
            </w:tcBorders>
            <w:shd w:val="clear" w:color="auto" w:fill="auto"/>
            <w:vAlign w:val="center"/>
          </w:tcPr>
          <w:p w14:paraId="482115D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81AEC4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221D1C5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0C66246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01A46A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1、《中华人民共和国测绘法》（2017年4月27日第二次修订）第六十四条第三项；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2、《测量标志保护条例》（2011年1月8日修订）第二十二条第三项、第四项、第五项、第六项、第七项，第二十三条</w:t>
            </w:r>
          </w:p>
        </w:tc>
        <w:tc>
          <w:tcPr>
            <w:tcW w:w="4365" w:type="dxa"/>
            <w:tcBorders>
              <w:top w:val="nil"/>
              <w:left w:val="nil"/>
              <w:bottom w:val="single" w:color="auto" w:sz="4" w:space="0"/>
              <w:right w:val="single" w:color="auto" w:sz="4" w:space="0"/>
            </w:tcBorders>
            <w:shd w:val="clear" w:color="auto" w:fill="auto"/>
            <w:vAlign w:val="center"/>
          </w:tcPr>
          <w:p w14:paraId="65B339E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1、立案责任：发现涉嫌在永久性测量标志安全控制范围内从事危害测量标志安全和使用效能的活动的违法行为（或者其他机关移送的违法案件等）予以审查，决定是否立案。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7、执行责任：依照生效的行政处罚决定。给予警告，责令改正，可以并处二十万元以下的罚款。造成损失的，依法承担赔偿责任。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4F418A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3、执法人员利用职务上的便利收受他人财物、其他好处或者玩忽职守，对应当予以制止和处罚的违法行为不予制止、处罚，致使公民等的合法权益遭受损害的；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45D6166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B81C1D5">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172D00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625" w:type="dxa"/>
            <w:tcBorders>
              <w:top w:val="nil"/>
              <w:left w:val="nil"/>
              <w:bottom w:val="single" w:color="auto" w:sz="4" w:space="0"/>
              <w:right w:val="single" w:color="auto" w:sz="4" w:space="0"/>
            </w:tcBorders>
            <w:shd w:val="clear" w:color="auto" w:fill="auto"/>
            <w:vAlign w:val="center"/>
          </w:tcPr>
          <w:p w14:paraId="7582E8D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2AC7D7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对擅自拆迁永久性测量标志或者使永久性测量标志失去使用效能，或者拒绝支付迁建费用的处罚</w:t>
            </w:r>
          </w:p>
        </w:tc>
        <w:tc>
          <w:tcPr>
            <w:tcW w:w="635" w:type="dxa"/>
            <w:tcBorders>
              <w:top w:val="nil"/>
              <w:left w:val="nil"/>
              <w:bottom w:val="single" w:color="auto" w:sz="4" w:space="0"/>
              <w:right w:val="single" w:color="auto" w:sz="4" w:space="0"/>
            </w:tcBorders>
            <w:shd w:val="clear" w:color="auto" w:fill="auto"/>
            <w:vAlign w:val="center"/>
          </w:tcPr>
          <w:p w14:paraId="2EE2AC4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33CB62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4486C89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7176B15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07887450">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1、《中华人民共和国测绘法》（2017年4月27日第二次修订）第六十四条第四项；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2、《测量标志保护条例》（2011年1月8日修订）第二十三条第二项</w:t>
            </w:r>
          </w:p>
        </w:tc>
        <w:tc>
          <w:tcPr>
            <w:tcW w:w="4365" w:type="dxa"/>
            <w:tcBorders>
              <w:top w:val="nil"/>
              <w:left w:val="nil"/>
              <w:bottom w:val="single" w:color="auto" w:sz="4" w:space="0"/>
              <w:right w:val="single" w:color="auto" w:sz="4" w:space="0"/>
            </w:tcBorders>
            <w:shd w:val="clear" w:color="auto" w:fill="auto"/>
            <w:vAlign w:val="center"/>
          </w:tcPr>
          <w:p w14:paraId="428D30D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1、立案责任：发现涉嫌擅自拆迁永久性测量标志或者使永久性测量标志失去使用效能，或者拒绝支付迁建费用的违法行为（或者其他机关移送的违法案件等）予以审查，决定是否立案。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7、执行责任：依照生效的行政处罚决定。给予警告，责令改正，可以并处二十万元以下的罚款。造成损失的，依法承担赔偿责任。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E1DA72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3、执法人员利用职务上的便利收受他人财物、其他好处或者玩忽职守，对应当予以制止和处罚的违法行为不予制止、处罚，致使公民等的合法权益遭受损害的；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22A7E32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5E41046">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AFB925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92</w:t>
            </w:r>
          </w:p>
        </w:tc>
        <w:tc>
          <w:tcPr>
            <w:tcW w:w="625" w:type="dxa"/>
            <w:tcBorders>
              <w:top w:val="nil"/>
              <w:left w:val="nil"/>
              <w:bottom w:val="single" w:color="auto" w:sz="4" w:space="0"/>
              <w:right w:val="single" w:color="auto" w:sz="4" w:space="0"/>
            </w:tcBorders>
            <w:shd w:val="clear" w:color="auto" w:fill="auto"/>
            <w:vAlign w:val="center"/>
          </w:tcPr>
          <w:p w14:paraId="395F6A2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7F6E02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对干扰或者阻扰测量标志建设单位依法使用土地或者在建筑物上建设永久性测量标志的处罚</w:t>
            </w:r>
          </w:p>
        </w:tc>
        <w:tc>
          <w:tcPr>
            <w:tcW w:w="635" w:type="dxa"/>
            <w:tcBorders>
              <w:top w:val="nil"/>
              <w:left w:val="nil"/>
              <w:bottom w:val="single" w:color="auto" w:sz="4" w:space="0"/>
              <w:right w:val="single" w:color="auto" w:sz="4" w:space="0"/>
            </w:tcBorders>
            <w:shd w:val="clear" w:color="auto" w:fill="auto"/>
            <w:vAlign w:val="center"/>
          </w:tcPr>
          <w:p w14:paraId="4FDE433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2BDB030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61ACE1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直接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下放</w:t>
            </w:r>
          </w:p>
        </w:tc>
        <w:tc>
          <w:tcPr>
            <w:tcW w:w="672" w:type="dxa"/>
            <w:tcBorders>
              <w:top w:val="nil"/>
              <w:left w:val="nil"/>
              <w:bottom w:val="single" w:color="auto" w:sz="4" w:space="0"/>
              <w:right w:val="single" w:color="auto" w:sz="4" w:space="0"/>
            </w:tcBorders>
            <w:shd w:val="clear" w:color="auto" w:fill="auto"/>
            <w:vAlign w:val="center"/>
          </w:tcPr>
          <w:p w14:paraId="386C3E3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49420BC">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《测量标志保护条例》（2011年1月8日修订）第二十三条第一项</w:t>
            </w:r>
          </w:p>
        </w:tc>
        <w:tc>
          <w:tcPr>
            <w:tcW w:w="4365" w:type="dxa"/>
            <w:tcBorders>
              <w:top w:val="nil"/>
              <w:left w:val="nil"/>
              <w:bottom w:val="single" w:color="auto" w:sz="4" w:space="0"/>
              <w:right w:val="single" w:color="auto" w:sz="4" w:space="0"/>
            </w:tcBorders>
            <w:shd w:val="clear" w:color="auto" w:fill="auto"/>
            <w:vAlign w:val="center"/>
          </w:tcPr>
          <w:p w14:paraId="5126EF6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1、立案责任：发现涉嫌干扰或者阻扰测量标志建设单位依法使用土地或者在建筑物上建设永久性测量标志的违法行为（或者其他机关移送的违法案件等）予以审查，决定是否立案。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7、执行责任：依照生效的行政处罚决定。责令限期改正，给予警告，并可以根据情节处以5万元以下的罚款。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A2CA6AD">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9、在行政处罚过程中玩忽职守、滥用职权、徇私舞弊的；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171AB0B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C26982B">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F35CED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625" w:type="dxa"/>
            <w:tcBorders>
              <w:top w:val="nil"/>
              <w:left w:val="nil"/>
              <w:bottom w:val="single" w:color="auto" w:sz="4" w:space="0"/>
              <w:right w:val="single" w:color="auto" w:sz="4" w:space="0"/>
            </w:tcBorders>
            <w:shd w:val="clear" w:color="auto" w:fill="auto"/>
            <w:vAlign w:val="center"/>
          </w:tcPr>
          <w:p w14:paraId="6A56384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441982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对临时活动地点的活动违反相关规定的处罚</w:t>
            </w:r>
          </w:p>
        </w:tc>
        <w:tc>
          <w:tcPr>
            <w:tcW w:w="635" w:type="dxa"/>
            <w:tcBorders>
              <w:top w:val="nil"/>
              <w:left w:val="nil"/>
              <w:bottom w:val="single" w:color="auto" w:sz="4" w:space="0"/>
              <w:right w:val="single" w:color="auto" w:sz="4" w:space="0"/>
            </w:tcBorders>
            <w:shd w:val="clear" w:color="auto" w:fill="auto"/>
            <w:vAlign w:val="center"/>
          </w:tcPr>
          <w:p w14:paraId="7D054F7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026B40A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144BC0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14:paraId="1698F36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37F1B00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《宗教事务条例》（2017年国务院令第686号）第六十六条</w:t>
            </w:r>
          </w:p>
        </w:tc>
        <w:tc>
          <w:tcPr>
            <w:tcW w:w="4365" w:type="dxa"/>
            <w:tcBorders>
              <w:top w:val="nil"/>
              <w:left w:val="nil"/>
              <w:bottom w:val="single" w:color="auto" w:sz="4" w:space="0"/>
              <w:right w:val="single" w:color="auto" w:sz="4" w:space="0"/>
            </w:tcBorders>
            <w:shd w:val="clear" w:color="auto" w:fill="auto"/>
            <w:vAlign w:val="center"/>
          </w:tcPr>
          <w:p w14:paraId="5776C20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1、立案责任：发现临时活动地点的活动涉嫌违反相关规定的违法行为（或者其他机关移送的违法案件等）予以审查，决定是否立案。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7、执行责任：依照生效的行政处罚决定责令改正；情节严重的，责令停止活动，撤销该临时活动地点；有违法所得、非法财物的，予以没收。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21A0787A">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2076391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45DE04A">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D2ECD9C">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94</w:t>
            </w:r>
          </w:p>
        </w:tc>
        <w:tc>
          <w:tcPr>
            <w:tcW w:w="625" w:type="dxa"/>
            <w:tcBorders>
              <w:top w:val="nil"/>
              <w:left w:val="nil"/>
              <w:bottom w:val="single" w:color="auto" w:sz="4" w:space="0"/>
              <w:right w:val="single" w:color="auto" w:sz="4" w:space="0"/>
            </w:tcBorders>
            <w:shd w:val="clear" w:color="auto" w:fill="auto"/>
            <w:vAlign w:val="center"/>
          </w:tcPr>
          <w:p w14:paraId="2D8D58C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1687A6B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对为违法宗教活动提供条件的处罚</w:t>
            </w:r>
          </w:p>
        </w:tc>
        <w:tc>
          <w:tcPr>
            <w:tcW w:w="635" w:type="dxa"/>
            <w:tcBorders>
              <w:top w:val="nil"/>
              <w:left w:val="nil"/>
              <w:bottom w:val="single" w:color="auto" w:sz="4" w:space="0"/>
              <w:right w:val="single" w:color="auto" w:sz="4" w:space="0"/>
            </w:tcBorders>
            <w:shd w:val="clear" w:color="auto" w:fill="auto"/>
            <w:vAlign w:val="center"/>
          </w:tcPr>
          <w:p w14:paraId="761094A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C55A5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E2FE8B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14:paraId="5314CFA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442FC0D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《宗教事务条例》（2017年国务院令第686号）第七十一条</w:t>
            </w:r>
          </w:p>
        </w:tc>
        <w:tc>
          <w:tcPr>
            <w:tcW w:w="4365" w:type="dxa"/>
            <w:tcBorders>
              <w:top w:val="nil"/>
              <w:left w:val="nil"/>
              <w:bottom w:val="single" w:color="auto" w:sz="4" w:space="0"/>
              <w:right w:val="single" w:color="auto" w:sz="4" w:space="0"/>
            </w:tcBorders>
            <w:shd w:val="clear" w:color="auto" w:fill="auto"/>
            <w:vAlign w:val="center"/>
          </w:tcPr>
          <w:p w14:paraId="3755C15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1、立案责任：发现涉嫌为违法宗教活动提供条件的违法行为（或者其他机关移送的违法案件等）予以审查，决定是否立案。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7、执行责任：依照生效的行政处罚决定。给予警告，有违法所得、非法财物的，没收违法所得和非法财物，情节严重的，并处2万元以上20万元以下的罚款。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04C69F89">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F8B938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3EE459F">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224F464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95</w:t>
            </w:r>
          </w:p>
        </w:tc>
        <w:tc>
          <w:tcPr>
            <w:tcW w:w="625" w:type="dxa"/>
            <w:tcBorders>
              <w:top w:val="nil"/>
              <w:left w:val="nil"/>
              <w:bottom w:val="single" w:color="auto" w:sz="4" w:space="0"/>
              <w:right w:val="single" w:color="auto" w:sz="4" w:space="0"/>
            </w:tcBorders>
            <w:shd w:val="clear" w:color="auto" w:fill="auto"/>
            <w:vAlign w:val="center"/>
          </w:tcPr>
          <w:p w14:paraId="0F762DF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85BD3A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对大型宗教活动过程中发生危害国家安全、公共安全或者严重破坏社会秩序情况的处罚</w:t>
            </w:r>
          </w:p>
        </w:tc>
        <w:tc>
          <w:tcPr>
            <w:tcW w:w="635" w:type="dxa"/>
            <w:tcBorders>
              <w:top w:val="nil"/>
              <w:left w:val="nil"/>
              <w:bottom w:val="single" w:color="auto" w:sz="4" w:space="0"/>
              <w:right w:val="single" w:color="auto" w:sz="4" w:space="0"/>
            </w:tcBorders>
            <w:shd w:val="clear" w:color="auto" w:fill="auto"/>
            <w:vAlign w:val="center"/>
          </w:tcPr>
          <w:p w14:paraId="48BCA11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44F593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6217E85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14:paraId="51C1143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569FB98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《宗教事务条例》（2017年国务院令第686号）第六十四条第一款</w:t>
            </w:r>
          </w:p>
        </w:tc>
        <w:tc>
          <w:tcPr>
            <w:tcW w:w="4365" w:type="dxa"/>
            <w:tcBorders>
              <w:top w:val="nil"/>
              <w:left w:val="nil"/>
              <w:bottom w:val="single" w:color="auto" w:sz="4" w:space="0"/>
              <w:right w:val="single" w:color="auto" w:sz="4" w:space="0"/>
            </w:tcBorders>
            <w:shd w:val="clear" w:color="auto" w:fill="auto"/>
            <w:vAlign w:val="center"/>
          </w:tcPr>
          <w:p w14:paraId="0543B56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1、立案责任：发现大型宗教活动过程中涉嫌发生危害国家安全、公共安全或者严重破坏社会秩序情况的违法行为（或者其他机关移送的违法案件等）予以审查，决定是否立案。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7、执行责任：依照生效的行政处罚决定。有关部门依照法律、法规进行处置和处罚。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7C951998">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5BE858D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3D294FE">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6A0DC7D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625" w:type="dxa"/>
            <w:tcBorders>
              <w:top w:val="nil"/>
              <w:left w:val="nil"/>
              <w:bottom w:val="single" w:color="auto" w:sz="4" w:space="0"/>
              <w:right w:val="single" w:color="auto" w:sz="4" w:space="0"/>
            </w:tcBorders>
            <w:shd w:val="clear" w:color="auto" w:fill="auto"/>
            <w:vAlign w:val="center"/>
          </w:tcPr>
          <w:p w14:paraId="657F2ED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4B1673B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对擅自举行大型宗教活动的处罚</w:t>
            </w:r>
          </w:p>
        </w:tc>
        <w:tc>
          <w:tcPr>
            <w:tcW w:w="635" w:type="dxa"/>
            <w:tcBorders>
              <w:top w:val="nil"/>
              <w:left w:val="nil"/>
              <w:bottom w:val="single" w:color="auto" w:sz="4" w:space="0"/>
              <w:right w:val="single" w:color="auto" w:sz="4" w:space="0"/>
            </w:tcBorders>
            <w:shd w:val="clear" w:color="auto" w:fill="auto"/>
            <w:vAlign w:val="center"/>
          </w:tcPr>
          <w:p w14:paraId="0356331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18FA84E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8532B6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14:paraId="4A15EF1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1AB387F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《宗教事务条例》（2017年国务院令第686号）第六十四条第二款</w:t>
            </w:r>
          </w:p>
        </w:tc>
        <w:tc>
          <w:tcPr>
            <w:tcW w:w="4365" w:type="dxa"/>
            <w:tcBorders>
              <w:top w:val="nil"/>
              <w:left w:val="nil"/>
              <w:bottom w:val="single" w:color="auto" w:sz="4" w:space="0"/>
              <w:right w:val="single" w:color="auto" w:sz="4" w:space="0"/>
            </w:tcBorders>
            <w:shd w:val="clear" w:color="auto" w:fill="auto"/>
            <w:vAlign w:val="center"/>
          </w:tcPr>
          <w:p w14:paraId="0A07E89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1、立案责任：发现涉嫌擅自举行大型宗教活动的违法行为（或者其他机关移送的违法案件等）予以审查，决定是否立案。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7、执行责任：依照生效的行政处罚决定。责令停止活动，可以并处10万元以上30万元以下的罚款；有违法所得、非法财物的，没收违法所得和非法财物。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75676731">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C184E2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AEE382C">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27447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97</w:t>
            </w:r>
          </w:p>
        </w:tc>
        <w:tc>
          <w:tcPr>
            <w:tcW w:w="625" w:type="dxa"/>
            <w:tcBorders>
              <w:top w:val="nil"/>
              <w:left w:val="nil"/>
              <w:bottom w:val="single" w:color="auto" w:sz="4" w:space="0"/>
              <w:right w:val="single" w:color="auto" w:sz="4" w:space="0"/>
            </w:tcBorders>
            <w:shd w:val="clear" w:color="auto" w:fill="auto"/>
            <w:vAlign w:val="center"/>
          </w:tcPr>
          <w:p w14:paraId="7141F33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01B1F0E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对非宗教团体、非宗教院校、非宗教活动场所、非指定的临时活动地点组织、举行宗教活动，接受宗教性捐赠的处罚</w:t>
            </w:r>
          </w:p>
        </w:tc>
        <w:tc>
          <w:tcPr>
            <w:tcW w:w="635" w:type="dxa"/>
            <w:tcBorders>
              <w:top w:val="nil"/>
              <w:left w:val="nil"/>
              <w:bottom w:val="single" w:color="auto" w:sz="4" w:space="0"/>
              <w:right w:val="single" w:color="auto" w:sz="4" w:space="0"/>
            </w:tcBorders>
            <w:shd w:val="clear" w:color="auto" w:fill="auto"/>
            <w:vAlign w:val="center"/>
          </w:tcPr>
          <w:p w14:paraId="4378AFC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58938D1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705904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14:paraId="3A51526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EC0EDBB">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《宗教事务条例》（2017年国务院令第686号）第六十九条第二款</w:t>
            </w:r>
          </w:p>
        </w:tc>
        <w:tc>
          <w:tcPr>
            <w:tcW w:w="4365" w:type="dxa"/>
            <w:tcBorders>
              <w:top w:val="nil"/>
              <w:left w:val="nil"/>
              <w:bottom w:val="single" w:color="auto" w:sz="4" w:space="0"/>
              <w:right w:val="single" w:color="auto" w:sz="4" w:space="0"/>
            </w:tcBorders>
            <w:shd w:val="clear" w:color="auto" w:fill="auto"/>
            <w:vAlign w:val="center"/>
          </w:tcPr>
          <w:p w14:paraId="7F0E1C90">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1、立案责任：发现非宗教团体、非宗教院校、非宗教活动场所、非指定的临时活动地点涉嫌组织、举行宗教活动，接受宗教性捐赠的违法行为（或者其他机关移送的违法案件等）予以审查，决定是否立案。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7、执行责任：依照生效的行政处罚决定。责令停止活动；有违法所得、非法财物的，没收违法所得和非法财物，可以并处违法所得1倍以上3倍以下的罚款；违法所得无法确定的，处5万元以下的罚款。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1CD3CE5">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D8AB52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77B52C">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02ACCBF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625" w:type="dxa"/>
            <w:tcBorders>
              <w:top w:val="nil"/>
              <w:left w:val="nil"/>
              <w:bottom w:val="single" w:color="auto" w:sz="4" w:space="0"/>
              <w:right w:val="single" w:color="auto" w:sz="4" w:space="0"/>
            </w:tcBorders>
            <w:shd w:val="clear" w:color="auto" w:fill="auto"/>
            <w:vAlign w:val="center"/>
          </w:tcPr>
          <w:p w14:paraId="65E9B4C1">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60F14A1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对在宗教院校以外的学校及其他教育机构传教、举行宗教活动、成立宗教组织、设立宗教活动场所的处罚</w:t>
            </w:r>
          </w:p>
        </w:tc>
        <w:tc>
          <w:tcPr>
            <w:tcW w:w="635" w:type="dxa"/>
            <w:tcBorders>
              <w:top w:val="nil"/>
              <w:left w:val="nil"/>
              <w:bottom w:val="single" w:color="auto" w:sz="4" w:space="0"/>
              <w:right w:val="single" w:color="auto" w:sz="4" w:space="0"/>
            </w:tcBorders>
            <w:shd w:val="clear" w:color="auto" w:fill="auto"/>
            <w:vAlign w:val="center"/>
          </w:tcPr>
          <w:p w14:paraId="59ACE33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311D9E9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BAA2EE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14:paraId="0F43A80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FCF7BF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《宗教事务条例》（2017年国务院令第686号）第七十条第二款</w:t>
            </w:r>
          </w:p>
        </w:tc>
        <w:tc>
          <w:tcPr>
            <w:tcW w:w="4365" w:type="dxa"/>
            <w:tcBorders>
              <w:top w:val="nil"/>
              <w:left w:val="nil"/>
              <w:bottom w:val="single" w:color="auto" w:sz="4" w:space="0"/>
              <w:right w:val="single" w:color="auto" w:sz="4" w:space="0"/>
            </w:tcBorders>
            <w:shd w:val="clear" w:color="auto" w:fill="auto"/>
            <w:vAlign w:val="center"/>
          </w:tcPr>
          <w:p w14:paraId="0EFF188E">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1、立案责任：发现涉嫌在宗教院校以外的学校及其他教育机构传教、举行宗教活动、成立宗教组织、设立宗教活动场所的违法行为（或者其他机关移送的违法案件等）予以审查，决定是否立案。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7、执行责任：依照生效的行政处罚决定。责令限期改正并予以警告；有违法所得的，没收违法所得；情节严重的，责令停止招生、吊销办学许可。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09DA62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5A531BE">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1051D5">
        <w:tblPrEx>
          <w:tblCellMar>
            <w:top w:w="0" w:type="dxa"/>
            <w:left w:w="108" w:type="dxa"/>
            <w:bottom w:w="0" w:type="dxa"/>
            <w:right w:w="108" w:type="dxa"/>
          </w:tblCellMar>
        </w:tblPrEx>
        <w:trPr>
          <w:trHeight w:val="8190"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13187665">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625" w:type="dxa"/>
            <w:tcBorders>
              <w:top w:val="nil"/>
              <w:left w:val="nil"/>
              <w:bottom w:val="single" w:color="auto" w:sz="4" w:space="0"/>
              <w:right w:val="single" w:color="auto" w:sz="4" w:space="0"/>
            </w:tcBorders>
            <w:shd w:val="clear" w:color="auto" w:fill="auto"/>
            <w:vAlign w:val="center"/>
          </w:tcPr>
          <w:p w14:paraId="72A824D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51FB0959">
            <w:pPr>
              <w:widowControl/>
              <w:spacing w:line="240" w:lineRule="exact"/>
              <w:ind w:right="-38" w:rightChars="-18"/>
              <w:rPr>
                <w:rFonts w:ascii="宋体" w:hAnsi="宋体" w:eastAsia="宋体" w:cs="宋体"/>
                <w:color w:val="000000"/>
                <w:kern w:val="0"/>
                <w:sz w:val="18"/>
                <w:szCs w:val="18"/>
              </w:rPr>
            </w:pPr>
            <w:r>
              <w:rPr>
                <w:rFonts w:hint="eastAsia" w:ascii="宋体" w:hAnsi="宋体" w:eastAsia="宋体" w:cs="宋体"/>
                <w:color w:val="000000"/>
                <w:kern w:val="0"/>
                <w:sz w:val="18"/>
                <w:szCs w:val="18"/>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635" w:type="dxa"/>
            <w:tcBorders>
              <w:top w:val="nil"/>
              <w:left w:val="nil"/>
              <w:bottom w:val="single" w:color="auto" w:sz="4" w:space="0"/>
              <w:right w:val="single" w:color="auto" w:sz="4" w:space="0"/>
            </w:tcBorders>
            <w:shd w:val="clear" w:color="auto" w:fill="auto"/>
            <w:vAlign w:val="center"/>
          </w:tcPr>
          <w:p w14:paraId="00EA58B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4F4DF018">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5589AF1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14:paraId="394AFCB7">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701E10B7">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《宗教事务条例》（2017年国务院令第686号）第七十三条</w:t>
            </w:r>
          </w:p>
        </w:tc>
        <w:tc>
          <w:tcPr>
            <w:tcW w:w="4365" w:type="dxa"/>
            <w:tcBorders>
              <w:top w:val="nil"/>
              <w:left w:val="nil"/>
              <w:bottom w:val="single" w:color="auto" w:sz="4" w:space="0"/>
              <w:right w:val="single" w:color="auto" w:sz="4" w:space="0"/>
            </w:tcBorders>
            <w:shd w:val="clear" w:color="auto" w:fill="auto"/>
            <w:vAlign w:val="center"/>
          </w:tcPr>
          <w:p w14:paraId="34CC622C">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宗教教职人员涉嫌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7、执行责任：依照生效的行政处罚决定。给予警告，没收违法所得和非法财物。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19E4C253">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35F8EB4B">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725F874">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3B91FB1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625" w:type="dxa"/>
            <w:tcBorders>
              <w:top w:val="nil"/>
              <w:left w:val="nil"/>
              <w:bottom w:val="single" w:color="auto" w:sz="4" w:space="0"/>
              <w:right w:val="single" w:color="auto" w:sz="4" w:space="0"/>
            </w:tcBorders>
            <w:shd w:val="clear" w:color="auto" w:fill="auto"/>
            <w:vAlign w:val="center"/>
          </w:tcPr>
          <w:p w14:paraId="76A6325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7536924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对假冒宗教教职人员进行宗教活动或者骗取钱财等违法活动的处罚</w:t>
            </w:r>
          </w:p>
        </w:tc>
        <w:tc>
          <w:tcPr>
            <w:tcW w:w="635" w:type="dxa"/>
            <w:tcBorders>
              <w:top w:val="nil"/>
              <w:left w:val="nil"/>
              <w:bottom w:val="single" w:color="auto" w:sz="4" w:space="0"/>
              <w:right w:val="single" w:color="auto" w:sz="4" w:space="0"/>
            </w:tcBorders>
            <w:shd w:val="clear" w:color="auto" w:fill="auto"/>
            <w:vAlign w:val="center"/>
          </w:tcPr>
          <w:p w14:paraId="458D964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71A8CBF">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3CF9947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14:paraId="37835BF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223BC4C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《宗教事务条例》（2017年国务院令第686号）第七十四条</w:t>
            </w:r>
          </w:p>
        </w:tc>
        <w:tc>
          <w:tcPr>
            <w:tcW w:w="4365" w:type="dxa"/>
            <w:tcBorders>
              <w:top w:val="nil"/>
              <w:left w:val="nil"/>
              <w:bottom w:val="single" w:color="auto" w:sz="4" w:space="0"/>
              <w:right w:val="single" w:color="auto" w:sz="4" w:space="0"/>
            </w:tcBorders>
            <w:shd w:val="clear" w:color="auto" w:fill="auto"/>
            <w:vAlign w:val="center"/>
          </w:tcPr>
          <w:p w14:paraId="016335D2">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1、立案责任：发现涉嫌假冒宗教教职人员进行宗教活动或者骗取钱财等违法行为（或者其他机关移送的违法案件等）予以审查，决定是否立案。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7、执行责任：依照生效的行政处罚决定。责令停止活动；有违法所得、非法财物的，没收违法所得和非法财物，并处1万元以下的罚款。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4AAF2F0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3、执法人员玩忽职守，对应当予以制止和处罚的违法行为不予制止、处罚，侵犯宗教团体、宗教院校、宗教活动场所和信教公民合法权益的；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6CBF55F4">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889A13C">
        <w:tblPrEx>
          <w:tblCellMar>
            <w:top w:w="0" w:type="dxa"/>
            <w:left w:w="108" w:type="dxa"/>
            <w:bottom w:w="0" w:type="dxa"/>
            <w:right w:w="108" w:type="dxa"/>
          </w:tblCellMar>
        </w:tblPrEx>
        <w:trPr>
          <w:trHeight w:val="8841" w:hRule="atLeast"/>
        </w:trPr>
        <w:tc>
          <w:tcPr>
            <w:tcW w:w="516" w:type="dxa"/>
            <w:tcBorders>
              <w:top w:val="nil"/>
              <w:left w:val="single" w:color="auto" w:sz="4" w:space="0"/>
              <w:bottom w:val="single" w:color="auto" w:sz="4" w:space="0"/>
              <w:right w:val="single" w:color="auto" w:sz="4" w:space="0"/>
            </w:tcBorders>
            <w:shd w:val="clear" w:color="auto" w:fill="auto"/>
            <w:vAlign w:val="center"/>
          </w:tcPr>
          <w:p w14:paraId="461E99C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w:t>
            </w:r>
          </w:p>
        </w:tc>
        <w:tc>
          <w:tcPr>
            <w:tcW w:w="625" w:type="dxa"/>
            <w:tcBorders>
              <w:top w:val="nil"/>
              <w:left w:val="nil"/>
              <w:bottom w:val="single" w:color="auto" w:sz="4" w:space="0"/>
              <w:right w:val="single" w:color="auto" w:sz="4" w:space="0"/>
            </w:tcBorders>
            <w:shd w:val="clear" w:color="auto" w:fill="auto"/>
            <w:vAlign w:val="center"/>
          </w:tcPr>
          <w:p w14:paraId="252B4E39">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处罚</w:t>
            </w:r>
          </w:p>
        </w:tc>
        <w:tc>
          <w:tcPr>
            <w:tcW w:w="1007" w:type="dxa"/>
            <w:tcBorders>
              <w:top w:val="nil"/>
              <w:left w:val="nil"/>
              <w:bottom w:val="single" w:color="auto" w:sz="4" w:space="0"/>
              <w:right w:val="single" w:color="auto" w:sz="4" w:space="0"/>
            </w:tcBorders>
            <w:shd w:val="clear" w:color="auto" w:fill="auto"/>
            <w:vAlign w:val="center"/>
          </w:tcPr>
          <w:p w14:paraId="2A9BDF56">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对机动车维修经营者使用假冒伪劣配件维修机动车，承修已报废的机动车或者擅自改装机动车的处罚</w:t>
            </w:r>
          </w:p>
        </w:tc>
        <w:tc>
          <w:tcPr>
            <w:tcW w:w="635" w:type="dxa"/>
            <w:tcBorders>
              <w:top w:val="nil"/>
              <w:left w:val="nil"/>
              <w:bottom w:val="single" w:color="auto" w:sz="4" w:space="0"/>
              <w:right w:val="single" w:color="auto" w:sz="4" w:space="0"/>
            </w:tcBorders>
            <w:shd w:val="clear" w:color="auto" w:fill="auto"/>
            <w:vAlign w:val="center"/>
          </w:tcPr>
          <w:p w14:paraId="3AED8B3D">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1" w:type="dxa"/>
            <w:tcBorders>
              <w:top w:val="nil"/>
              <w:left w:val="nil"/>
              <w:bottom w:val="single" w:color="auto" w:sz="4" w:space="0"/>
              <w:right w:val="single" w:color="auto" w:sz="4" w:space="0"/>
            </w:tcBorders>
            <w:shd w:val="clear" w:color="auto" w:fill="auto"/>
            <w:vAlign w:val="center"/>
          </w:tcPr>
          <w:p w14:paraId="7D8583D2">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综合行政执法队</w:t>
            </w:r>
          </w:p>
        </w:tc>
        <w:tc>
          <w:tcPr>
            <w:tcW w:w="619" w:type="dxa"/>
            <w:tcBorders>
              <w:top w:val="nil"/>
              <w:left w:val="nil"/>
              <w:bottom w:val="single" w:color="auto" w:sz="4" w:space="0"/>
              <w:right w:val="single" w:color="auto" w:sz="4" w:space="0"/>
            </w:tcBorders>
            <w:shd w:val="clear" w:color="auto" w:fill="auto"/>
            <w:vAlign w:val="center"/>
          </w:tcPr>
          <w:p w14:paraId="71D5E31A">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委托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w:t>
            </w:r>
          </w:p>
        </w:tc>
        <w:tc>
          <w:tcPr>
            <w:tcW w:w="672" w:type="dxa"/>
            <w:tcBorders>
              <w:top w:val="nil"/>
              <w:left w:val="nil"/>
              <w:bottom w:val="single" w:color="auto" w:sz="4" w:space="0"/>
              <w:right w:val="single" w:color="auto" w:sz="4" w:space="0"/>
            </w:tcBorders>
            <w:shd w:val="clear" w:color="auto" w:fill="auto"/>
            <w:vAlign w:val="center"/>
          </w:tcPr>
          <w:p w14:paraId="18A222B0">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48" w:type="dxa"/>
            <w:tcBorders>
              <w:top w:val="nil"/>
              <w:left w:val="nil"/>
              <w:bottom w:val="single" w:color="auto" w:sz="4" w:space="0"/>
              <w:right w:val="single" w:color="auto" w:sz="4" w:space="0"/>
            </w:tcBorders>
            <w:shd w:val="clear" w:color="auto" w:fill="auto"/>
            <w:vAlign w:val="center"/>
          </w:tcPr>
          <w:p w14:paraId="6260F44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1、《中华人民共和国道路运输条例》（2022年修订）七十二条；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2、《机动车维修管理规定》（2021年修订）第五十一条</w:t>
            </w:r>
          </w:p>
        </w:tc>
        <w:tc>
          <w:tcPr>
            <w:tcW w:w="4365" w:type="dxa"/>
            <w:tcBorders>
              <w:top w:val="nil"/>
              <w:left w:val="nil"/>
              <w:bottom w:val="single" w:color="auto" w:sz="4" w:space="0"/>
              <w:right w:val="single" w:color="auto" w:sz="4" w:space="0"/>
            </w:tcBorders>
            <w:shd w:val="clear" w:color="auto" w:fill="auto"/>
            <w:vAlign w:val="center"/>
          </w:tcPr>
          <w:p w14:paraId="2C183E86">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1、立案责任：发现机动车维修经营者涉嫌使用假冒伪劣配件维修机动车，承修已报废的机动车或者擅自改装机动车的违法行为（或者其他机关移送的违法案件等）予以审查，决定是否立案。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5、决定责任：制作行政处罚决定书，载明行政处罚告知、当事人陈述申辩或者听证情况等内容。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6、送达责任：行政处罚决定书按法律规定的方式送达当事人。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执行责任：依照生效的行政处罚决定。责令改正；有违法所得的，没收违法所得，处违法所得2倍以上10倍以下的罚款；没有违法所得或者违法所得不足1万元的，处2万元以上5万元以下的罚款，没收假冒伪劣配件及报废车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8、其他法律法规规章文件规定应履行的责任。</w:t>
            </w:r>
          </w:p>
        </w:tc>
        <w:tc>
          <w:tcPr>
            <w:tcW w:w="3401" w:type="dxa"/>
            <w:tcBorders>
              <w:top w:val="nil"/>
              <w:left w:val="nil"/>
              <w:bottom w:val="single" w:color="auto" w:sz="4" w:space="0"/>
              <w:right w:val="single" w:color="auto" w:sz="4" w:space="0"/>
            </w:tcBorders>
            <w:shd w:val="clear" w:color="auto" w:fill="auto"/>
            <w:vAlign w:val="center"/>
          </w:tcPr>
          <w:p w14:paraId="68BE2D74">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1、没有法律和事实依据实施行政处罚的；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2、行政处罚显失公正的；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3、执法人员玩忽职守，对应当予以制止和处罚的违法行为不予制止、处罚，致使公民等的合法权益遭受损害的；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4、不具备行政执法资格实施行政处罚的；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5、应当依法移送追究刑事责任，而未依法移送有权机关的；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6、擅自改变行政处罚种类、幅度的；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7、违反法定的行政处罚程序的；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8、符合听证条件、行政管理相对人要求听证，应予组织听证而不组织听证的；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9、在行政处罚过程中索取、收受他人财物，或者谋取其他利益的；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10、其他违反法律法规规章文件规定的行为。</w:t>
            </w:r>
          </w:p>
        </w:tc>
        <w:tc>
          <w:tcPr>
            <w:tcW w:w="432" w:type="dxa"/>
            <w:tcBorders>
              <w:top w:val="nil"/>
              <w:left w:val="nil"/>
              <w:bottom w:val="single" w:color="auto" w:sz="4" w:space="0"/>
              <w:right w:val="single" w:color="auto" w:sz="4" w:space="0"/>
            </w:tcBorders>
            <w:shd w:val="clear" w:color="auto" w:fill="auto"/>
            <w:vAlign w:val="center"/>
          </w:tcPr>
          <w:p w14:paraId="78CA1AA3">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14:paraId="0469D679">
      <w:pPr>
        <w:spacing w:line="240" w:lineRule="exact"/>
        <w:rPr>
          <w:sz w:val="18"/>
          <w:szCs w:val="18"/>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1OTlhNzVkMDIyMzIwYWYyMWFiMDJlNDliYTU5MjUifQ=="/>
  </w:docVars>
  <w:rsids>
    <w:rsidRoot w:val="00AE6E45"/>
    <w:rsid w:val="00025077"/>
    <w:rsid w:val="00056FB9"/>
    <w:rsid w:val="00072787"/>
    <w:rsid w:val="000A5604"/>
    <w:rsid w:val="00187077"/>
    <w:rsid w:val="00222F7E"/>
    <w:rsid w:val="00255464"/>
    <w:rsid w:val="002A0DA2"/>
    <w:rsid w:val="002A3FFD"/>
    <w:rsid w:val="002E2F43"/>
    <w:rsid w:val="0039003F"/>
    <w:rsid w:val="003A7945"/>
    <w:rsid w:val="004125E6"/>
    <w:rsid w:val="0042014B"/>
    <w:rsid w:val="00426271"/>
    <w:rsid w:val="00551C78"/>
    <w:rsid w:val="006D75A0"/>
    <w:rsid w:val="0070370F"/>
    <w:rsid w:val="00764033"/>
    <w:rsid w:val="00881D48"/>
    <w:rsid w:val="0091280D"/>
    <w:rsid w:val="009D3409"/>
    <w:rsid w:val="00A97642"/>
    <w:rsid w:val="00AC024F"/>
    <w:rsid w:val="00AE6E45"/>
    <w:rsid w:val="00C54256"/>
    <w:rsid w:val="00CE63A9"/>
    <w:rsid w:val="00CF0D28"/>
    <w:rsid w:val="00CF3A24"/>
    <w:rsid w:val="00D33F45"/>
    <w:rsid w:val="00EA6665"/>
    <w:rsid w:val="00FC5E39"/>
    <w:rsid w:val="12095B2F"/>
    <w:rsid w:val="2CF41773"/>
    <w:rsid w:val="41223CEE"/>
    <w:rsid w:val="65C621D7"/>
    <w:rsid w:val="6D0C5A57"/>
    <w:rsid w:val="70221C74"/>
    <w:rsid w:val="BBF5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151</Pages>
  <Words>28796</Words>
  <Characters>29188</Characters>
  <Lines>1093</Lines>
  <Paragraphs>307</Paragraphs>
  <TotalTime>2</TotalTime>
  <ScaleCrop>false</ScaleCrop>
  <LinksUpToDate>false</LinksUpToDate>
  <CharactersWithSpaces>29229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2022-10-10T14:20:00Z</dcterms:created>
  <dc:creator>微软用户</dc:creator>
  <cp:lastModifiedBy>86138</cp:lastModifiedBy>
  <dcterms:modified xsi:type="dcterms:W3CDTF">2025-04-15T07:56:18Z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169AF91A2E704BBA9B8EA56C2DC4A6D6_13</vt:lpwstr>
  </property>
  <property fmtid="{D5CDD505-2E9C-101B-9397-08002B2CF9AE}" pid="4" name="KSOTemplateDocerSaveRecord">
    <vt:lpwstr>eyJoZGlkIjoiMmI2MWFlMGE0ZDE3YjAzMzE5YmI1MGRkMzdhNWNlZDUifQ==</vt:lpwstr>
  </property>
</Properties>
</file>