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C7220">
      <w:pPr>
        <w:pStyle w:val="3"/>
        <w:ind w:firstLine="1470" w:firstLineChars="700"/>
        <w:jc w:val="both"/>
        <w:rPr>
          <w:rFonts w:ascii="仿宋_GB2312" w:eastAsia="仿宋_GB2312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-533400</wp:posOffset>
            </wp:positionV>
            <wp:extent cx="638175" cy="590550"/>
            <wp:effectExtent l="0" t="0" r="9525" b="0"/>
            <wp:wrapTopAndBottom/>
            <wp:docPr id="14" name="Picture 12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 descr="无标题 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6"/>
          <w:szCs w:val="36"/>
        </w:rPr>
        <w:t>卫  生  行 政  执  法 文 书</w:t>
      </w:r>
    </w:p>
    <w:tbl>
      <w:tblPr>
        <w:tblStyle w:val="4"/>
        <w:tblpPr w:leftFromText="180" w:rightFromText="180" w:vertAnchor="text" w:tblpY="1"/>
        <w:tblOverlap w:val="never"/>
        <w:tblW w:w="861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 w14:paraId="1B9E48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5" w:hRule="atLeast"/>
        </w:trPr>
        <w:tc>
          <w:tcPr>
            <w:tcW w:w="86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EB4B7C6">
            <w:pPr>
              <w:pStyle w:val="3"/>
              <w:ind w:firstLine="2570" w:firstLineChars="800"/>
              <w:jc w:val="both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 xml:space="preserve">  行政处罚决定书  </w:t>
            </w:r>
          </w:p>
          <w:p w14:paraId="3628733C">
            <w:pPr>
              <w:pStyle w:val="3"/>
              <w:ind w:firstLine="4320" w:firstLineChars="1800"/>
              <w:rPr>
                <w:rFonts w:hint="default" w:ascii="仿宋_GB2312" w:hAnsi="仿宋_GB2312" w:eastAsia="仿宋_GB2312" w:cs="Courier New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文号：冀巨卫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罚决字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[</w:t>
            </w: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]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001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 xml:space="preserve"> 号</w:t>
            </w:r>
          </w:p>
          <w:p w14:paraId="3D3C07E5">
            <w:pPr>
              <w:pStyle w:val="3"/>
              <w:spacing w:before="100"/>
              <w:ind w:firstLine="6615"/>
              <w:rPr>
                <w:rFonts w:ascii="仿宋_GB2312" w:hAnsi="仿宋_GB2312" w:eastAsia="仿宋_GB2312"/>
              </w:rPr>
            </w:pPr>
          </w:p>
          <w:p w14:paraId="780B0F95">
            <w:pPr>
              <w:pStyle w:val="3"/>
              <w:ind w:left="1440" w:hanging="1440" w:hangingChars="600"/>
              <w:rPr>
                <w:rFonts w:hint="default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被处罚人：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eastAsia="zh-CN"/>
              </w:rPr>
              <w:t>王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 xml:space="preserve">*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eastAsia="zh-CN"/>
              </w:rPr>
              <w:t>性别：男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 xml:space="preserve">  民族：汉  电话：180*****239 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身份证号：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>130529********1310  住址：巨鹿县巨鹿镇东王庄村***号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 w14:paraId="03156A99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5AF06569">
            <w:pPr>
              <w:pStyle w:val="2"/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本机关依法查明你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于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2023年底（11月）至2024年9月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出租医师执业证书给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网络平台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的行为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 xml:space="preserve"> 。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</w:rPr>
              <w:t>以上事实有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询问笔录、王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身份证及医师执业证复印件、沙河市公安局询问通知书及讯问笔录复印件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等</w:t>
            </w:r>
          </w:p>
          <w:p w14:paraId="46A79ED5">
            <w:pPr>
              <w:pStyle w:val="2"/>
              <w:bidi w:val="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为证。                                                                                                                                     </w:t>
            </w:r>
          </w:p>
          <w:p w14:paraId="35B7B3C9">
            <w:pPr>
              <w:pStyle w:val="3"/>
              <w:ind w:firstLine="480"/>
              <w:jc w:val="left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你(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)违反了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eastAsia="zh-CN"/>
              </w:rPr>
              <w:t>《医师执业注册管理办法》第十六条、《中华人民共和国医师法》第二十三条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                                     　　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　的规定。</w:t>
            </w:r>
          </w:p>
          <w:p w14:paraId="14302B84">
            <w:pPr>
              <w:pStyle w:val="3"/>
              <w:ind w:firstLine="480" w:firstLineChars="200"/>
              <w:jc w:val="left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现依据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eastAsia="zh-CN"/>
              </w:rPr>
              <w:t>《中华人民共和国医师法》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第五十四条第三款及按照《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河北省卫生健康领域行政处罚裁量权基准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（2024年版）</w:t>
            </w:r>
            <w:r>
              <w:rPr>
                <w:rFonts w:hint="default" w:ascii="仿宋_GB2312" w:hAnsi="仿宋_GB2312" w:eastAsia="仿宋_GB2312"/>
                <w:sz w:val="24"/>
                <w:szCs w:val="24"/>
                <w:u w:val="single"/>
                <w:lang w:val="en-US"/>
              </w:rPr>
              <w:t>第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/>
                <w:sz w:val="24"/>
                <w:szCs w:val="24"/>
                <w:u w:val="single"/>
                <w:lang w:val="en-US"/>
              </w:rPr>
              <w:t>章第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/>
                <w:sz w:val="24"/>
                <w:szCs w:val="24"/>
                <w:u w:val="single"/>
                <w:lang w:val="en-US"/>
              </w:rPr>
              <w:t>条第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/>
                <w:sz w:val="24"/>
                <w:szCs w:val="24"/>
                <w:u w:val="single"/>
                <w:lang w:val="en-US"/>
              </w:rPr>
              <w:t>款第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一</w:t>
            </w:r>
            <w:r>
              <w:rPr>
                <w:rFonts w:hint="default" w:ascii="仿宋_GB2312" w:hAnsi="仿宋_GB2312" w:eastAsia="仿宋_GB2312"/>
                <w:sz w:val="24"/>
                <w:szCs w:val="24"/>
                <w:u w:val="single"/>
                <w:lang w:val="en-US"/>
              </w:rPr>
              <w:t>项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</w:rPr>
              <w:t>的规定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，决定予以你(单位)：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>没收违法所得人民币6732.2元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并处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罚款人民币贰万（20000）元整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的行政处罚。                   　　　　 </w:t>
            </w:r>
          </w:p>
          <w:p w14:paraId="37E92850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罚款于收到本决定书之日起15日内缴至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>　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>邢台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>银行（巨鹿支行）　　　　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　　　　　　　　　　　      　</w:t>
            </w:r>
          </w:p>
          <w:p w14:paraId="0732B7F5">
            <w:pPr>
              <w:pStyle w:val="3"/>
              <w:ind w:firstLine="480" w:firstLineChars="200"/>
              <w:rPr>
                <w:rFonts w:hint="default" w:ascii="仿宋_GB2312" w:hAnsi="仿宋_GB2312" w:eastAsia="仿宋_GB2312" w:cs="Courier New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账号8858812011000000024          罚没许可证编号；E13210001                                                                              </w:t>
            </w:r>
          </w:p>
          <w:p w14:paraId="1EA7A5D8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逾期不缴纳罚款的，依据《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行政处罚法》第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  <w:t>七十二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条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  <w:t>第一款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（一）项规定，每日按罚款数额的3%加处罚款。</w:t>
            </w:r>
          </w:p>
          <w:p w14:paraId="44608D43">
            <w:pPr>
              <w:pStyle w:val="3"/>
              <w:ind w:firstLine="480" w:firstLineChars="20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如不服本处罚决定，可在收到本处罚决定书之日起60日内向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巨鹿县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人民政府申请行政复议，或者6个月内向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eastAsia="zh-CN"/>
              </w:rPr>
              <w:t>巨鹿县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    人民法院起诉，但不得停止执行本处罚决定。逾期不申请行政复议也不向人民法院起诉，又不履行处罚决定的，本机关将依法申请人民法院强制执行。</w:t>
            </w:r>
          </w:p>
          <w:p w14:paraId="39E98912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                                        </w:t>
            </w:r>
          </w:p>
          <w:p w14:paraId="21F6CEF2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3E24EC4C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6677D0C7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6C08A890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3C462966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39868093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  <w:t>巨鹿县卫生健康局</w:t>
            </w:r>
          </w:p>
          <w:p w14:paraId="220C8D1B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                        </w:t>
            </w:r>
          </w:p>
          <w:p w14:paraId="64A6F5E9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601A664C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727005A8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16634A3B">
            <w:pPr>
              <w:pStyle w:val="3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 xml:space="preserve">                                       2025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 xml:space="preserve">6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 xml:space="preserve">12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日</w:t>
            </w:r>
          </w:p>
        </w:tc>
      </w:tr>
      <w:tr w14:paraId="69EB98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6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24029EC">
            <w:pPr>
              <w:pStyle w:val="3"/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备注：本决定书一式二联，第一联留存执法案卷，第二联交当事人。</w:t>
            </w:r>
          </w:p>
        </w:tc>
      </w:tr>
    </w:tbl>
    <w:p w14:paraId="1BE82945">
      <w:pPr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                                        中华人民共和国国家卫生健康委员会制定 </w:t>
      </w:r>
    </w:p>
    <w:p w14:paraId="397778A0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5359B"/>
    <w:rsid w:val="2FF44B4D"/>
    <w:rsid w:val="31C7289C"/>
    <w:rsid w:val="4755359B"/>
    <w:rsid w:val="713254F0"/>
    <w:rsid w:val="741937C3"/>
    <w:rsid w:val="7DA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589</Words>
  <Characters>678</Characters>
  <Lines>0</Lines>
  <Paragraphs>0</Paragraphs>
  <TotalTime>2</TotalTime>
  <ScaleCrop>false</ScaleCrop>
  <LinksUpToDate>false</LinksUpToDate>
  <CharactersWithSpaces>1254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2025-06-24T01:25:00Z</dcterms:created>
  <dc:creator>Administrator</dc:creator>
  <cp:lastModifiedBy>风萧萧易水寒</cp:lastModifiedBy>
  <dcterms:modified xsi:type="dcterms:W3CDTF">2025-07-07T11:12:05Z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4866469CE7DB4292AB57C985CFDA10AD</vt:lpwstr>
  </property>
  <property fmtid="{D5CDD505-2E9C-101B-9397-08002B2CF9AE}" pid="4" name="KSOTemplateDocerSaveRecord">
    <vt:lpwstr>eyJoZGlkIjoiNDAzOWQyN2FiN2YxZWE2NmFjNzFmNWNiYzcxNDZiYzIiLCJ1c2VySWQiOiIzNTc0MjcwMTQifQ==</vt:lpwstr>
  </property>
</Properties>
</file>