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929C">
      <w:pPr>
        <w:pStyle w:val="3"/>
        <w:ind w:firstLine="1470" w:firstLineChars="700"/>
        <w:jc w:val="both"/>
        <w:rPr>
          <w:rFonts w:ascii="仿宋_GB2312" w:eastAsia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-533400</wp:posOffset>
            </wp:positionV>
            <wp:extent cx="638175" cy="590550"/>
            <wp:effectExtent l="0" t="0" r="9525" b="0"/>
            <wp:wrapTopAndBottom/>
            <wp:docPr id="14" name="Picture 1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政  执  法 文 书</w:t>
      </w:r>
    </w:p>
    <w:tbl>
      <w:tblPr>
        <w:tblStyle w:val="4"/>
        <w:tblpPr w:leftFromText="180" w:rightFromText="180" w:vertAnchor="text" w:tblpY="1"/>
        <w:tblOverlap w:val="never"/>
        <w:tblW w:w="861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4BA262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5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B066C6">
            <w:pPr>
              <w:pStyle w:val="3"/>
              <w:ind w:firstLine="2570" w:firstLineChars="800"/>
              <w:jc w:val="both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  行政处罚决定书  </w:t>
            </w:r>
          </w:p>
          <w:p w14:paraId="5593B19F">
            <w:pPr>
              <w:pStyle w:val="3"/>
              <w:ind w:firstLine="4320" w:firstLineChars="1800"/>
              <w:rPr>
                <w:rFonts w:hint="default" w:ascii="仿宋_GB2312" w:hAnsi="仿宋_GB2312" w:eastAsia="仿宋_GB2312" w:cs="Courier New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文号：冀巨卫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罚决字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2025001 号</w:t>
            </w:r>
          </w:p>
          <w:p w14:paraId="2650909A">
            <w:pPr>
              <w:pStyle w:val="3"/>
              <w:spacing w:before="100"/>
              <w:ind w:firstLine="6615"/>
              <w:rPr>
                <w:rFonts w:ascii="仿宋_GB2312" w:hAnsi="仿宋_GB2312" w:eastAsia="仿宋_GB2312"/>
              </w:rPr>
            </w:pPr>
          </w:p>
          <w:p w14:paraId="38B187FB">
            <w:pPr>
              <w:pStyle w:val="3"/>
              <w:ind w:left="1853" w:leftChars="342" w:hanging="1135" w:hangingChars="473"/>
              <w:rPr>
                <w:rFonts w:hint="default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被处罚人：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巨鹿于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口腔诊所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：于**  性别：女民族：汉                身份证号码：</w:t>
            </w:r>
            <w:r>
              <w:rPr>
                <w:rFonts w:hint="eastAsia" w:ascii="仿宋_GB2312" w:hAnsi="仿宋_GB2312" w:eastAsia="仿宋_GB2312"/>
                <w:sz w:val="24"/>
                <w:u w:val="none"/>
              </w:rPr>
              <w:t>13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0529********4924</w:t>
            </w:r>
            <w:r>
              <w:rPr>
                <w:rFonts w:hint="eastAsia" w:ascii="仿宋_GB2312" w:hAnsi="仿宋_GB2312" w:eastAsia="仿宋_GB2312"/>
                <w:sz w:val="24"/>
                <w:u w:val="none"/>
              </w:rPr>
              <w:t xml:space="preserve">  电话：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150*****423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地址：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121D27BE">
            <w:pPr>
              <w:pStyle w:val="3"/>
              <w:ind w:firstLine="787" w:firstLineChars="328"/>
              <w:rPr>
                <w:rFonts w:hint="default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巨鹿县城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南街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****东门**-**号门市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 w14:paraId="34710972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C23D42F">
            <w:pPr>
              <w:pStyle w:val="2"/>
              <w:bidi w:val="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本机关依法查明你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单位）未取得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>《放射诊疗许可证》开展诊疗活动。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以上事实有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eastAsia="zh-CN"/>
              </w:rPr>
              <w:t>现场笔录、卫生监督意见书、证件复印件、现场照片等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为证。                                                                                                                                     </w:t>
            </w:r>
          </w:p>
          <w:p w14:paraId="4EE6E03E">
            <w:pPr>
              <w:pStyle w:val="3"/>
              <w:ind w:firstLine="48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你(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)违反了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放射诊疗管理规定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val="en-US" w:eastAsia="zh-CN"/>
              </w:rPr>
              <w:t>第十六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条第二款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                                   　　　　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的规定。</w:t>
            </w:r>
          </w:p>
          <w:p w14:paraId="29D87F7B">
            <w:pPr>
              <w:pStyle w:val="3"/>
              <w:ind w:firstLine="480" w:firstLineChars="200"/>
              <w:jc w:val="left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现依据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放射诊疗管理规定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》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第三十八条第一项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及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《河北省卫生健康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领域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行政处罚裁量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  <w:lang w:eastAsia="zh-CN"/>
              </w:rPr>
              <w:t>权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single"/>
              </w:rPr>
              <w:t>基准》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第八章二十五条第一款第一项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none"/>
              </w:rPr>
              <w:t>的规定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，决定予以你(单位)：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给予警告并罚款人民币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壹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仟（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）元整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的行政处罚。                   　　　　 </w:t>
            </w:r>
          </w:p>
          <w:p w14:paraId="43BCE0CB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罚款于收到本决定书之日起15日内缴至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>邢台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>银行（巨鹿支行）　　　　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　　　　　　　　　　　      　</w:t>
            </w:r>
          </w:p>
          <w:p w14:paraId="69A8061B">
            <w:pPr>
              <w:pStyle w:val="3"/>
              <w:ind w:firstLine="480" w:firstLineChars="200"/>
              <w:rPr>
                <w:rFonts w:hint="default" w:ascii="仿宋_GB2312" w:hAnsi="仿宋_GB2312" w:eastAsia="仿宋_GB2312" w:cs="Courier New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val="en-US" w:eastAsia="zh-CN"/>
              </w:rPr>
              <w:t xml:space="preserve">账号8858812011000000024          罚没许可证编号；E13210001                                                                              </w:t>
            </w:r>
          </w:p>
          <w:p w14:paraId="5722CE5A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逾期不缴纳罚款的，依据《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行政处罚法》第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条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（一）项规定，每日按罚款数额的3%加处罚款。</w:t>
            </w:r>
          </w:p>
          <w:p w14:paraId="657AC470">
            <w:pPr>
              <w:pStyle w:val="3"/>
              <w:ind w:firstLine="480" w:firstLineChars="20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如不服本处罚决定，可在收到本处罚决定书之日起60日内向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巨鹿县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人民政府申请行政复议，或者6个月内向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  <w:lang w:eastAsia="zh-CN"/>
              </w:rPr>
              <w:t>巨鹿县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人民法院起诉，但不得停止执行本处罚决定。逾期不申请行政复议也不向人民法院起诉，又不履行处罚决定的，本机关将依法申请人民法院强制执行。</w:t>
            </w:r>
          </w:p>
          <w:p w14:paraId="34842831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                </w:t>
            </w:r>
          </w:p>
          <w:p w14:paraId="17EBA7C9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7BB7509C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1EBE47D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4C2BD84C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7FB9757F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5532B808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62B3D258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090F73A9">
            <w:pPr>
              <w:pStyle w:val="3"/>
              <w:ind w:firstLine="4862" w:firstLineChars="2026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卫生行政机关名称并盖章</w:t>
            </w:r>
          </w:p>
          <w:p w14:paraId="389E71E6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                        </w:t>
            </w:r>
          </w:p>
          <w:p w14:paraId="0F8CEEF0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70940F8E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3D544D67">
            <w:pPr>
              <w:pStyle w:val="3"/>
              <w:ind w:firstLine="480"/>
              <w:rPr>
                <w:rFonts w:hint="eastAsia" w:ascii="仿宋_GB2312" w:hAnsi="仿宋_GB2312" w:eastAsia="仿宋_GB2312" w:cs="Courier New"/>
                <w:sz w:val="24"/>
                <w:szCs w:val="24"/>
              </w:rPr>
            </w:pPr>
          </w:p>
          <w:p w14:paraId="2EA49A48">
            <w:pPr>
              <w:pStyle w:val="3"/>
              <w:ind w:firstLine="480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                                      2025 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  <w:lang w:val="en-US" w:eastAsia="zh-CN"/>
              </w:rPr>
              <w:t xml:space="preserve">9 </w:t>
            </w: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日</w:t>
            </w:r>
          </w:p>
        </w:tc>
      </w:tr>
      <w:tr w14:paraId="306EFA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CDE1F3">
            <w:pPr>
              <w:pStyle w:val="3"/>
            </w:pPr>
            <w:r>
              <w:rPr>
                <w:rFonts w:hint="eastAsia" w:ascii="仿宋_GB2312" w:hAnsi="仿宋_GB2312" w:eastAsia="仿宋_GB2312" w:cs="Courier New"/>
                <w:sz w:val="24"/>
                <w:szCs w:val="24"/>
              </w:rPr>
              <w:t>备注：本决定书一式二联，第一联留存执法案卷，第二联交当事人。</w:t>
            </w:r>
          </w:p>
        </w:tc>
      </w:tr>
    </w:tbl>
    <w:p w14:paraId="191839DD">
      <w:pPr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中华人民共和国国家卫生健康委员会制定 </w:t>
      </w:r>
    </w:p>
    <w:p w14:paraId="61D7EECD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7691D"/>
    <w:rsid w:val="00072FAC"/>
    <w:rsid w:val="0C9772B7"/>
    <w:rsid w:val="2A77691D"/>
    <w:rsid w:val="4BD86660"/>
    <w:rsid w:val="56C9386F"/>
    <w:rsid w:val="62E25F4B"/>
    <w:rsid w:val="713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628</Characters>
  <Lines>0</Lines>
  <Paragraphs>0</Paragraphs>
  <TotalTime>2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2025-06-24T01:38:00Z</dcterms:created>
  <dc:creator>Administrator</dc:creator>
  <cp:lastModifiedBy>风萧萧易水寒</cp:lastModifiedBy>
  <dcterms:modified xsi:type="dcterms:W3CDTF">2025-07-07T11:14:05Z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94F86264E4184B53A137E630618D691D</vt:lpwstr>
  </property>
  <property fmtid="{D5CDD505-2E9C-101B-9397-08002B2CF9AE}" pid="4" name="KSOTemplateDocerSaveRecord">
    <vt:lpwstr>eyJoZGlkIjoiNDAzOWQyN2FiN2YxZWE2NmFjNzFmNWNiYzcxNDZiYzIiLCJ1c2VySWQiOiIzNTc0MjcwMTQifQ==</vt:lpwstr>
  </property>
</Properties>
</file>