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3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巨鹿县商务局</w:t>
      </w:r>
    </w:p>
    <w:p w14:paraId="4A83D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2025年汽车置换更新政策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调整的通知</w:t>
      </w:r>
    </w:p>
    <w:p w14:paraId="7FEA2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914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广大消费者及汽车销售企业：</w:t>
      </w:r>
    </w:p>
    <w:p w14:paraId="3E531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为确保汽车以旧换新政策平稳有序实施，按照上级商务部门工作安排，对汽车置换更新政策具体实施办法进行调整，现就有关事项通知如下：</w:t>
      </w:r>
    </w:p>
    <w:p w14:paraId="4563E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自2025年7月24日（含当日，下同）起，汽车置换更新政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策具体实施办法调整为“先领取资格、再申报补贴”的方式组织实施，8月1日起在“懂车帝”APP发放资格券，具体发放时间和操作流程另行发布。</w:t>
      </w:r>
    </w:p>
    <w:p w14:paraId="7C15A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2025年7月23日前已购买新车（以发票开具时间为准）的消费者，按照调整前办法执行。消费者务于2025年8月31日前提交完整准确的申报材料，审核通过后发放置换更新补贴。逾期将按照调整后的办法执行。</w:t>
      </w:r>
    </w:p>
    <w:p w14:paraId="03EC1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2025年7月24日至7月31日，对汽车置换更新补贴申报系统进行调试升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级，期间申报端口关闭。</w:t>
      </w:r>
    </w:p>
    <w:p w14:paraId="0525D0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感谢广大消费者及活动参与企业对汽车以旧换新工作的大力支持。</w:t>
      </w:r>
    </w:p>
    <w:p w14:paraId="1B74F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 w14:paraId="7227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D52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6" w:firstLineChars="150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巨鹿县商务局</w:t>
      </w:r>
    </w:p>
    <w:p w14:paraId="6B0DA905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2025年7月23日</w:t>
      </w:r>
    </w:p>
    <w:p w14:paraId="65C344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6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2025-07-23T08:03:41Z</dcterms:created>
  <dc:creator>Administrator</dc:creator>
  <cp:lastModifiedBy>马杰</cp:lastModifiedBy>
  <dcterms:modified xsi:type="dcterms:W3CDTF">2025-07-23T08:07:44Z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eyJoZGlkIjoiZTYyNmMzNDRiNDRkY2Q2YjdlNTdkOGE5Yzk2YTlkYmQiLCJ1c2VySWQiOiI0OTk3NjE5MjMifQ==</vt:lpwstr>
  </property>
  <property fmtid="{D5CDD505-2E9C-101B-9397-08002B2CF9AE}" pid="4" name="ICV">
    <vt:lpwstr>B00FBD7C391946F3ACC2794318DE8963_12</vt:lpwstr>
  </property>
</Properties>
</file>