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C24F">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cstate="print">
                      <a:lum bright="6000"/>
                    </a:blip>
                    <a:srcRect t="559" b="3637"/>
                    <a:stretch>
                      <a:fillRect/>
                    </a:stretch>
                  </pic:blipFill>
                  <pic:spPr>
                    <a:xfrm>
                      <a:off x="0" y="0"/>
                      <a:ext cx="8646795" cy="11107420"/>
                    </a:xfrm>
                    <a:prstGeom prst="rect">
                      <a:avLst/>
                    </a:prstGeom>
                  </pic:spPr>
                </pic:pic>
              </a:graphicData>
            </a:graphic>
          </wp:anchor>
        </w:drawing>
      </w:r>
      <w:bookmarkStart w:id="0" w:name="_GoBack"/>
      <w:bookmarkEnd w:id="0"/>
      <w:r>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v:path/>
            <v:fill on="f" focussize="0,0"/>
            <v:stroke on="f" joinstyle="miter"/>
            <v:imagedata o:title=""/>
            <o:lock v:ext="edit"/>
            <v:textbox>
              <w:txbxContent>
                <w:p w14:paraId="545A64C6">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宋体" w:hAnsi="宋体" w:eastAsia="宋体"/>
                      <w:b/>
                      <w:bCs/>
                      <w:color w:val="0C0C0C" w:themeColor="text1" w:themeTint="F2"/>
                      <w:sz w:val="112"/>
                      <w:szCs w:val="112"/>
                    </w:rPr>
                    <w:t>2024</w:t>
                  </w:r>
                  <w:r>
                    <w:rPr>
                      <w:rFonts w:hint="eastAsia" w:ascii="方正小标宋_GBK" w:hAnsi="方正小标宋_GBK" w:eastAsia="方正小标宋_GBK" w:cs="方正小标宋_GBK"/>
                      <w:b/>
                      <w:bCs/>
                      <w:color w:val="0C0C0C" w:themeColor="text1" w:themeTint="F2"/>
                      <w:sz w:val="112"/>
                      <w:szCs w:val="112"/>
                    </w:rPr>
                    <w:t>年度</w:t>
                  </w:r>
                </w:p>
                <w:p w14:paraId="0BA27B4A">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lang w:eastAsia="zh-CN"/>
                    </w:rPr>
                    <w:t>单位</w:t>
                  </w:r>
                  <w:r>
                    <w:rPr>
                      <w:rFonts w:hint="eastAsia" w:ascii="方正小标宋_GBK" w:hAnsi="方正小标宋_GBK" w:eastAsia="方正小标宋_GBK" w:cs="方正小标宋_GBK"/>
                      <w:b/>
                      <w:bCs/>
                      <w:color w:val="0C0C0C" w:themeColor="text1" w:themeTint="F2"/>
                      <w:sz w:val="112"/>
                      <w:szCs w:val="112"/>
                    </w:rPr>
                    <w:t>决算公开文本</w:t>
                  </w:r>
                </w:p>
              </w:txbxContent>
            </v:textbox>
          </v:shape>
        </w:pict>
      </w:r>
    </w:p>
    <w:p w14:paraId="02E16FB4">
      <w:pPr>
        <w:spacing w:line="600" w:lineRule="auto"/>
        <w:rPr>
          <w:rFonts w:ascii="楷体_GB2312" w:hAnsi="楷体_GB2312" w:eastAsia="楷体_GB2312" w:cs="楷体_GB2312"/>
          <w:color w:val="000000"/>
          <w:sz w:val="40"/>
          <w:szCs w:val="40"/>
        </w:rPr>
      </w:pPr>
    </w:p>
    <w:p w14:paraId="3580DBF3">
      <w:pPr>
        <w:spacing w:line="600" w:lineRule="auto"/>
        <w:rPr>
          <w:rFonts w:ascii="楷体_GB2312" w:hAnsi="楷体_GB2312" w:eastAsia="楷体_GB2312" w:cs="楷体_GB2312"/>
          <w:color w:val="000000"/>
          <w:sz w:val="40"/>
          <w:szCs w:val="40"/>
        </w:rPr>
      </w:pPr>
    </w:p>
    <w:p w14:paraId="70B3AB88">
      <w:pPr>
        <w:spacing w:line="600" w:lineRule="auto"/>
        <w:rPr>
          <w:rFonts w:ascii="楷体_GB2312" w:hAnsi="楷体_GB2312" w:eastAsia="楷体_GB2312" w:cs="楷体_GB2312"/>
          <w:color w:val="000000"/>
          <w:sz w:val="40"/>
          <w:szCs w:val="40"/>
        </w:rPr>
      </w:pPr>
    </w:p>
    <w:p w14:paraId="1352A00F">
      <w:pPr>
        <w:spacing w:line="600" w:lineRule="auto"/>
        <w:rPr>
          <w:rFonts w:ascii="楷体_GB2312" w:hAnsi="楷体_GB2312" w:eastAsia="楷体_GB2312" w:cs="楷体_GB2312"/>
          <w:color w:val="000000"/>
          <w:sz w:val="40"/>
          <w:szCs w:val="40"/>
        </w:rPr>
      </w:pPr>
    </w:p>
    <w:p w14:paraId="4E7A457B">
      <w:pPr>
        <w:spacing w:line="600" w:lineRule="auto"/>
        <w:rPr>
          <w:rFonts w:ascii="楷体_GB2312" w:hAnsi="楷体_GB2312" w:eastAsia="楷体_GB2312" w:cs="楷体_GB2312"/>
          <w:color w:val="000000"/>
          <w:sz w:val="40"/>
          <w:szCs w:val="40"/>
        </w:rPr>
      </w:pPr>
    </w:p>
    <w:p w14:paraId="793472EF">
      <w:pPr>
        <w:spacing w:line="600" w:lineRule="auto"/>
        <w:rPr>
          <w:rFonts w:ascii="楷体_GB2312" w:hAnsi="楷体_GB2312" w:eastAsia="楷体_GB2312" w:cs="楷体_GB2312"/>
          <w:color w:val="000000"/>
          <w:sz w:val="40"/>
          <w:szCs w:val="40"/>
        </w:rPr>
      </w:pPr>
    </w:p>
    <w:p w14:paraId="49FBEF96">
      <w:pPr>
        <w:spacing w:line="600" w:lineRule="auto"/>
        <w:rPr>
          <w:rFonts w:ascii="楷体_GB2312" w:hAnsi="楷体_GB2312" w:eastAsia="楷体_GB2312" w:cs="楷体_GB2312"/>
          <w:color w:val="000000"/>
          <w:sz w:val="40"/>
          <w:szCs w:val="40"/>
        </w:rPr>
      </w:pPr>
    </w:p>
    <w:p w14:paraId="34CE562C">
      <w:pPr>
        <w:spacing w:line="600" w:lineRule="auto"/>
        <w:rPr>
          <w:rFonts w:ascii="楷体_GB2312" w:hAnsi="楷体_GB2312" w:eastAsia="楷体_GB2312" w:cs="楷体_GB2312"/>
          <w:color w:val="000000"/>
          <w:sz w:val="40"/>
          <w:szCs w:val="40"/>
        </w:rPr>
      </w:pPr>
    </w:p>
    <w:p w14:paraId="0632E615">
      <w:pPr>
        <w:spacing w:line="600" w:lineRule="auto"/>
        <w:rPr>
          <w:rFonts w:ascii="楷体_GB2312" w:hAnsi="楷体_GB2312" w:eastAsia="楷体_GB2312" w:cs="楷体_GB2312"/>
          <w:color w:val="000000"/>
          <w:sz w:val="40"/>
          <w:szCs w:val="40"/>
        </w:rPr>
      </w:pPr>
    </w:p>
    <w:p w14:paraId="1FE095D5">
      <w:pPr>
        <w:spacing w:line="600" w:lineRule="auto"/>
        <w:rPr>
          <w:rFonts w:ascii="楷体_GB2312" w:hAnsi="楷体_GB2312" w:eastAsia="楷体_GB2312" w:cs="楷体_GB2312"/>
          <w:color w:val="000000"/>
          <w:sz w:val="40"/>
          <w:szCs w:val="40"/>
        </w:rPr>
      </w:pPr>
    </w:p>
    <w:p w14:paraId="38C90BE4">
      <w:pPr>
        <w:spacing w:line="600" w:lineRule="auto"/>
        <w:rPr>
          <w:rFonts w:ascii="楷体_GB2312" w:hAnsi="楷体_GB2312" w:eastAsia="楷体_GB2312" w:cs="楷体_GB2312"/>
          <w:color w:val="000000"/>
          <w:sz w:val="40"/>
          <w:szCs w:val="40"/>
        </w:rPr>
      </w:pPr>
    </w:p>
    <w:p w14:paraId="6CE0CB88">
      <w:pPr>
        <w:spacing w:line="600" w:lineRule="auto"/>
        <w:jc w:val="left"/>
        <w:rPr>
          <w:rFonts w:ascii="宋体" w:hAnsi="宋体" w:eastAsia="宋体"/>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宋体" w:hAnsi="宋体" w:eastAsia="宋体"/>
          <w:color w:val="000000"/>
          <w:sz w:val="40"/>
          <w:szCs w:val="40"/>
        </w:rPr>
        <w:t>434001</w:t>
      </w:r>
    </w:p>
    <w:p w14:paraId="58E40011">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：巨鹿县人民政府办公室(本级)</w:t>
      </w:r>
    </w:p>
    <w:p w14:paraId="7F586F9C">
      <w:pPr>
        <w:snapToGrid w:val="0"/>
        <w:jc w:val="left"/>
        <w:rPr>
          <w:rFonts w:ascii="楷体_GB2312" w:hAnsi="楷体_GB2312" w:eastAsia="楷体_GB2312" w:cs="楷体_GB2312"/>
          <w:color w:val="000000" w:themeColor="text1"/>
          <w:sz w:val="44"/>
          <w:szCs w:val="44"/>
        </w:rPr>
        <w:sectPr>
          <w:footerReference r:id="rId3" w:type="default"/>
          <w:pgSz w:w="11906" w:h="16838"/>
          <w:pgMar w:top="1531" w:right="1984" w:bottom="1531" w:left="2098" w:header="851" w:footer="992" w:gutter="0"/>
          <w:cols w:space="720" w:num="1"/>
          <w:docGrid w:type="lines" w:linePitch="312" w:charSpace="0"/>
        </w:sectPr>
      </w:pPr>
    </w:p>
    <w:p w14:paraId="293E15C8">
      <w:pPr>
        <w:tabs>
          <w:tab w:val="left" w:pos="2728"/>
        </w:tabs>
        <w:rPr>
          <w:rFonts w:ascii="黑体" w:hAnsi="Times New Roman" w:eastAsia="黑体" w:cs="Times New Roman"/>
          <w:sz w:val="48"/>
          <w:szCs w:val="48"/>
        </w:rPr>
      </w:pPr>
    </w:p>
    <w:p w14:paraId="3460037F">
      <w:pPr>
        <w:widowControl/>
        <w:spacing w:line="360" w:lineRule="auto"/>
        <w:jc w:val="center"/>
        <w:outlineLvl w:val="0"/>
        <w:rPr>
          <w:rFonts w:ascii="Times New Roman" w:eastAsia="黑体"/>
          <w:sz w:val="44"/>
          <w:szCs w:val="44"/>
        </w:rPr>
      </w:pPr>
      <w:r>
        <w:rPr>
          <w:rFonts w:ascii="Times New Roman" w:eastAsia="黑体"/>
          <w:sz w:val="44"/>
          <w:szCs w:val="44"/>
        </w:rPr>
        <w:t>目  录</w:t>
      </w:r>
    </w:p>
    <w:p w14:paraId="596CCE66">
      <w:pPr>
        <w:widowControl/>
        <w:spacing w:after="160" w:line="580" w:lineRule="exact"/>
        <w:ind w:firstLine="640" w:firstLineChars="200"/>
        <w:rPr>
          <w:rFonts w:ascii="Times New Roman" w:hAnsi="Times New Roman" w:eastAsia="黑体" w:cs="Times New Roman"/>
          <w:sz w:val="32"/>
          <w:szCs w:val="32"/>
        </w:rPr>
      </w:pPr>
    </w:p>
    <w:p w14:paraId="66DA6105">
      <w:pPr>
        <w:widowControl/>
        <w:spacing w:line="360" w:lineRule="auto"/>
        <w:jc w:val="left"/>
        <w:rPr>
          <w:rFonts w:ascii="Times New Roman" w:eastAsia="黑体"/>
          <w:sz w:val="32"/>
          <w:szCs w:val="32"/>
        </w:rPr>
      </w:pPr>
      <w:r>
        <w:rPr>
          <w:rFonts w:ascii="Times New Roman" w:eastAsia="黑体"/>
          <w:sz w:val="32"/>
          <w:szCs w:val="32"/>
        </w:rPr>
        <w:t>第一部分单位概况</w:t>
      </w:r>
    </w:p>
    <w:p w14:paraId="7B3FBF5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14:paraId="32BC02E9">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14:paraId="79A1C965">
      <w:pPr>
        <w:widowControl/>
        <w:spacing w:line="360" w:lineRule="auto"/>
        <w:jc w:val="left"/>
        <w:outlineLvl w:val="0"/>
        <w:rPr>
          <w:rFonts w:ascii="Times New Roman" w:eastAsia="黑体"/>
          <w:sz w:val="32"/>
          <w:szCs w:val="32"/>
        </w:rPr>
      </w:pPr>
      <w:r>
        <w:rPr>
          <w:rFonts w:ascii="Times New Roman" w:eastAsia="黑体"/>
          <w:sz w:val="32"/>
          <w:szCs w:val="32"/>
        </w:rPr>
        <w:t>第二部分 2024年度部门决算报表</w:t>
      </w:r>
    </w:p>
    <w:p w14:paraId="77E5524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14:paraId="0E775AE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14:paraId="45E85E99">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14:paraId="7E6C902B">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14:paraId="78EDA7C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14:paraId="7AD01E67">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14:paraId="1318CCF7">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14:paraId="2A9A18C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14:paraId="03845B6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14:paraId="05713779">
      <w:pPr>
        <w:widowControl/>
        <w:spacing w:line="360" w:lineRule="auto"/>
        <w:jc w:val="left"/>
        <w:rPr>
          <w:rFonts w:ascii="Times New Roman" w:eastAsia="黑体"/>
          <w:sz w:val="32"/>
          <w:szCs w:val="32"/>
        </w:rPr>
      </w:pPr>
      <w:r>
        <w:rPr>
          <w:rFonts w:ascii="Times New Roman" w:eastAsia="黑体"/>
          <w:sz w:val="32"/>
          <w:szCs w:val="32"/>
        </w:rPr>
        <w:t>第三部分 2024年度部门决算情况说明</w:t>
      </w:r>
    </w:p>
    <w:p w14:paraId="299D3608">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14:paraId="3D28C3B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14:paraId="0D1E713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14:paraId="4880F03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14:paraId="3690AD12">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14:paraId="6236B1B8">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14:paraId="35D851F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14:paraId="6722F6A4">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14:paraId="2B815766">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14:paraId="1D10396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14:paraId="0FD0DECC">
      <w:pPr>
        <w:widowControl/>
        <w:spacing w:line="360" w:lineRule="auto"/>
        <w:jc w:val="left"/>
        <w:rPr>
          <w:rFonts w:ascii="Times New Roman" w:eastAsia="黑体"/>
          <w:sz w:val="32"/>
          <w:szCs w:val="32"/>
        </w:rPr>
      </w:pPr>
      <w:r>
        <w:rPr>
          <w:rFonts w:ascii="Times New Roman" w:eastAsia="黑体"/>
          <w:sz w:val="32"/>
          <w:szCs w:val="32"/>
        </w:rPr>
        <w:t>第四部分 名词解释</w:t>
      </w:r>
    </w:p>
    <w:p w14:paraId="23590E19">
      <w:pPr>
        <w:widowControl/>
        <w:spacing w:after="160" w:line="580" w:lineRule="exact"/>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992" w:gutter="0"/>
          <w:cols w:space="0" w:num="1"/>
          <w:titlePg/>
          <w:docGrid w:type="lines" w:linePitch="312" w:charSpace="0"/>
        </w:sectPr>
      </w:pPr>
    </w:p>
    <w:p w14:paraId="68A477E5">
      <w:pPr>
        <w:widowControl/>
        <w:spacing w:line="360" w:lineRule="auto"/>
        <w:jc w:val="center"/>
        <w:outlineLvl w:val="0"/>
        <w:rPr>
          <w:rFonts w:ascii="Times New Roman" w:eastAsia="黑体"/>
          <w:sz w:val="44"/>
          <w:szCs w:val="44"/>
        </w:rPr>
      </w:pPr>
      <w:r>
        <w:rPr>
          <w:rFonts w:ascii="Times New Roman" w:eastAsia="黑体"/>
          <w:sz w:val="44"/>
          <w:szCs w:val="44"/>
        </w:rPr>
        <w:t>第一部分单位概况</w:t>
      </w:r>
    </w:p>
    <w:p w14:paraId="34D0E735">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14:paraId="62CFDFA4">
      <w:pPr>
        <w:widowControl/>
        <w:spacing w:line="360" w:lineRule="auto"/>
        <w:ind w:firstLine="640" w:firstLineChars="200"/>
        <w:rPr>
          <w:rFonts w:ascii="Times New Roman" w:eastAsia="仿宋_GB2312"/>
          <w:sz w:val="32"/>
          <w:szCs w:val="32"/>
        </w:rPr>
      </w:pPr>
      <w:r>
        <w:rPr>
          <w:rFonts w:ascii="Times New Roman" w:eastAsia="仿宋_GB2312"/>
          <w:sz w:val="32"/>
          <w:szCs w:val="32"/>
        </w:rPr>
        <w:t>（一）协助县政府领导组织起草或审核上报市政府、市政府办公室和致函市政府各部门的公文，以及以县政府、县政府办公室名义发布的公文；负责县政府、县政府办公室日常公文办理，包括省政府、省政府办公厅和省政府各部门来文办理，市政府、市政府办公室和市政府各部门、各县来文办理，县政府各部门、经济开发区管委会、各乡镇人民政府来文办理。 ​</w:t>
      </w:r>
    </w:p>
    <w:p w14:paraId="6E185126">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（二）负责县政府领导活动的组织和协调工作；负责县政府会议的准备和服务工作，协助县政府领导组织落实会议决定事项。</w:t>
      </w:r>
    </w:p>
    <w:p w14:paraId="2B2029C9">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（三）研究县政府各部门和经济开发区管委会、各乡镇人民政府请示县政府的事项，提出审核意见，报县政府领导审批。</w:t>
      </w:r>
    </w:p>
    <w:p w14:paraId="038BB317">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（四）根据县政府领导的批示，对县政府各部门间出现的争议问题提出处理意见，报县政府领导决定。</w:t>
      </w:r>
    </w:p>
    <w:p w14:paraId="622B0190">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（五）组织起草县政府领导重要讲话及其他重要文稿。</w:t>
      </w:r>
    </w:p>
    <w:p w14:paraId="0D79FE64">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（六）督促检查县政府各部门、经济开发区管委会、各乡镇人民政府对省政府、市政府和县政府决定事项及省政府、市政府和县政府领导重要批示的执行落实情况并跟踪调研，及时向县政府领导报告。</w:t>
      </w:r>
    </w:p>
    <w:p w14:paraId="06C8CD0F">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（七）组织承办人大代表建议和政协提案工作。</w:t>
      </w:r>
    </w:p>
    <w:p w14:paraId="587ECC1F">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（八）负责承办县政府提请县人大常委会任免议案和提请县政府任免人员的行政任免手续；负责承办县政府任命工作人员的宪法宣誓工作。</w:t>
      </w:r>
    </w:p>
    <w:p w14:paraId="5E75B09B">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（九）负责县政府值班工作，及时报告重要情况，传达和督促落实县政府领导工作要求。</w:t>
      </w:r>
    </w:p>
    <w:p w14:paraId="17EBBB15">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（十）根据县政府工作部署和县政府领导要求，组织专题调研，及时反映情况，提出建议。</w:t>
      </w:r>
    </w:p>
    <w:p w14:paraId="12A20622">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（十一）负责推进、指导、协调、监督、考核评估全县政务公开和政府信息公开工作。</w:t>
      </w:r>
    </w:p>
    <w:p w14:paraId="1CA4D187">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（十二）负责政务信息（包括舆情信息）服务工作。</w:t>
      </w:r>
    </w:p>
    <w:p w14:paraId="0B300BF8">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（十三）协同有关部门统筹协调县政府新闻宣传、舆情回应等工作。</w:t>
      </w:r>
    </w:p>
    <w:p w14:paraId="27D8935E">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（十四）负责全县政府系统电子政务工作。</w:t>
      </w:r>
    </w:p>
    <w:p w14:paraId="065E8F0C">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（十五）负责指导县政府机关及全县政府系统机关事务管理工作。</w:t>
      </w:r>
    </w:p>
    <w:p w14:paraId="04437F78">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（十六）负责县政府驻外办事处和县政府办公室所属事业单位的管理工作。</w:t>
      </w:r>
    </w:p>
    <w:p w14:paraId="01B04D42">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（十七）办理县政府参事审批、聘任手续。</w:t>
      </w:r>
    </w:p>
    <w:p w14:paraId="6AB191B7">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八）负责对人民群众通过电话反映的县政府及县政府各部门存在的问题、直接影响群众生活的应由县政府及有关职能部门协调解决的问题和其他带有普遍性、倾向性、苗头性的重要问题进行受理、登记、呈交、督促、反馈。</w:t>
      </w:r>
    </w:p>
    <w:p w14:paraId="4265CD58">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（十九）负责县政府公务接待工作；做好县政府办公室有关行政事务工作。</w:t>
      </w:r>
    </w:p>
    <w:p w14:paraId="3C16491A">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（二十）负责指导全县地方志编研工作。</w:t>
      </w:r>
    </w:p>
    <w:p w14:paraId="663A6F0F">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一）贯彻落实党中央和省委、市委、县委关于外事工作的方针政策和决策部署，坚持和加强党对外事工作的集中统一领导。拟订全县性外事工作规定。贯彻执行和协调推进全县对外交流合作规划和部署。承办县领导对外交往事宜，会同有关部门推动全县各领域对外交往。负责指导和管理全县因公出国工作。负责重要外宾邀请、报批工作，组织接待来访的重要外宾及外国驻华外交人员。会同或配合有关部门处理我县的涉外事务。办理来我县采访的外国记者相关事务，会同有关部门开展对外宣传工作。统筹协调全县友好城市工作。</w:t>
      </w:r>
    </w:p>
    <w:p w14:paraId="5B44BF5D">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二）根据县委、县政府工作部署，承担或参与重要政策的调查研究工作。根据县政府工作部署，单独或组织、协同有关方面起草、修改县政府有关重要文件、报告、讲话。负责县《政府工作报告》的起草与组织协调工作。对我县改革开放和经济社会发展中重大问题进行调查研究，提出政策性建议。组织经济开发区管委会、各乡镇人民政府和县政府各部门政策研究机构围绕县委、县政府确定的重要课题协作攻关。对县内外经济形势跟踪研究，收集、分析、整理、研判和报送经济社会发展中重要信息、动态，为县政府决策提供建议和咨询。</w:t>
      </w:r>
    </w:p>
    <w:p w14:paraId="3CB04C78">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三）贯彻执行国家、省、市金融方针政策和法律法规。研究拟订全县金融业发展规划和政策，提出促进和加强金融业发展的建议；按照全县经济社会发展战略规划，协调引导各类金融机构支持服务实体经济发展；协调、配合中央驻县金融监管部门依法加强金融监管，整顿和规范金融市场秩序；负责联系中央驻县金融监管部门和驻县金融机构，协调做好金融运行中涉及地方政府配合的相关工作；协调推进京津冀金融协同发展及对外金融交流合作；协调引进金融机构，统筹协调全县金融功能区规划、建设和发展；协调推进金融服务民生、金融人才队伍、金融生态环境、金融信用体系建设。</w:t>
      </w:r>
    </w:p>
    <w:p w14:paraId="5E443EF8">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四）负责全县金融改革创新发展政策研究与组织实施工作，拟订县属金融改革发展的意见并组织实施；组织协调新设立的地方法人金融机构的谋划、筹建、申报等前期工作；承担县属金融机构的业务指导和改革发展工作；统筹指导全县地方金融法治建设；负责拟订多层次资本市场培育、改革发展的政策措施；协调推动、培育推荐企业挂牌上市，牵头全县直接融资工作；负责全县地方金融监督管理工作；按照权限，协助上级做好小额贷款公司、融资担保公司、区域性股权市场、典当行、融资租赁公司、商业保理公司、地方资产管理公司、地方金融控股集团等地方金融组织的市场准入、监督管理和风险处置工作。</w:t>
      </w:r>
    </w:p>
    <w:p w14:paraId="7F9E4544">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五）指导协调有关部门和经济开发区管委会、各乡镇人民政府做好投资公司、开展信用互助的农民专业合作社、社会众筹机构、地方各类交易场所的规范发展和风险处置工作，严格准入管理，规范经营范围；统筹协调互联网金融、基金等金融业态的监督管理和风险处置工作，按照权限，做好网络借贷信息中介机构的备案登记工作；协调有关部门依法做好防范和处置非法集资工作，负责开展相关宣传教育、政策解释和业务指导工作；负责做好地方金融消费者权益保护工作；协调组织全县金融风险防范和处置化解工作；牵头做好地方金融风险监测、信息报告工作，推进地方科技金融发展，创新地方金融监管方式；协调配合有关部门依法做好非法金融案件调查处理、善后处置和维护金融稳定工作。</w:t>
      </w:r>
    </w:p>
    <w:p w14:paraId="5267A150">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六）贯彻党和国家、省、市人民防空方针政策，落实人民防空法律法规和规章。制定全县人民防空规范性文件；拟订全县人民防空发展规划，编制人民防空工作年度计划并督导落实；与发展和改革主管部门共同负责协调有关部门编制重要经济目标防护建设总体规划；参与管理城市地下空间开发利用规划编制工作；组织编制人民防空工程、人口疏散地域（基地）、人民防空信息化等规划并督导落实；审核城市总体规划中人民防空内容；组织开展人民防空机关“准军事化”建设；战时组织开展人民防空空情信息保障、防空袭警报发放、群众疏散掩蔽、重要经济目标防护、消除空袭后果行动；配合要地防空、城市防卫作战；协助有关部门恢复城市生产，生活秩序。</w:t>
      </w:r>
    </w:p>
    <w:p w14:paraId="10E55980">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七）贯彻国家人民防空城市等级划分标准，落实防护建设要求。负责人民防空工程建设技术、质量管理，监督人民防空工程维护与使用管理，指导城市地下空间开发利用落实兼顾人民防空要求；负责组织战时人口疏散地域（基地）建设；负责利用人民防空工程和人口疏散地域（基地）建设防灾应急避难场所；指导重要经济目标单位落实防护建设要求；制定县人民防空指挥部服务保障计划并负责日常工作，负责县级指挥场所和设施设备建设、使用和管理，拟订县级防空计划方案；组织指导群众防空组织建设；组织开展全县人民防空信息化建设，组织开展人民防空警报体系建设和警报试鸣工作；协调利用军队和地方通信网保障人民防空通信警报工作；会同有关部门和单位开展防空防灾宣传教育，普及防空防灾知识，提高群众防护技能；制定人民防空训练演练计划，组织训练演练和考核；负责编制本级人民防空预算、决算，组织开展本级人民防空建设项目内部审计；负责人民防空国有资产管理；承担县政府赋予的防灾救灾等应急支援任务。完成县国防动员委员会和县人武部交办的其他任务。</w:t>
      </w:r>
    </w:p>
    <w:p w14:paraId="6BDDA402">
      <w:pPr>
        <w:autoSpaceDE w:val="0"/>
        <w:autoSpaceDN w:val="0"/>
        <w:spacing w:line="580" w:lineRule="atLeast"/>
        <w:ind w:firstLine="640" w:firstLineChars="200"/>
        <w:rPr>
          <w:rFonts w:ascii="仿宋_GB2312" w:hAnsi="Calibri" w:eastAsia="仿宋_GB2312" w:cs="ArialUnicodeMS"/>
          <w:sz w:val="32"/>
          <w:szCs w:val="32"/>
        </w:rPr>
      </w:pPr>
      <w:r>
        <w:rPr>
          <w:rFonts w:ascii="仿宋_GB2312" w:hAnsi="Calibri" w:eastAsia="仿宋_GB2312" w:cs="ArialUnicodeMS"/>
          <w:sz w:val="32"/>
          <w:szCs w:val="32"/>
        </w:rPr>
        <w:t>（二十八）完成县委、县政府交办的其他任务。</w:t>
      </w:r>
    </w:p>
    <w:p w14:paraId="17BADD23">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14:paraId="28313492">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385E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16A44EC">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14:paraId="77235583">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14:paraId="27724ABA">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14:paraId="61C92928">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14:paraId="19F5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73DBDF3F">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Pr>
          <w:p w14:paraId="75AE9576">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巨鹿县人民政府办公室(本级)</w:t>
            </w:r>
          </w:p>
        </w:tc>
        <w:tc>
          <w:tcPr>
            <w:tcW w:w="2445" w:type="dxa"/>
          </w:tcPr>
          <w:p w14:paraId="2B443FEA">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行政单位</w:t>
            </w:r>
          </w:p>
        </w:tc>
        <w:tc>
          <w:tcPr>
            <w:tcW w:w="2665" w:type="dxa"/>
          </w:tcPr>
          <w:p w14:paraId="73343D3E">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全额</w:t>
            </w:r>
          </w:p>
        </w:tc>
      </w:tr>
    </w:tbl>
    <w:p w14:paraId="02DB6886">
      <w:pPr>
        <w:rPr>
          <w:rFonts w:ascii="Times New Roman" w:hAnsi="Times New Roman" w:eastAsia="黑体" w:cs="Times New Roman"/>
          <w:sz w:val="32"/>
          <w:szCs w:val="32"/>
          <w:highlight w:val="yellow"/>
        </w:rPr>
      </w:pPr>
    </w:p>
    <w:p w14:paraId="22712EAE">
      <w:pPr>
        <w:rPr>
          <w:rFonts w:ascii="Times New Roman" w:hAnsi="Times New Roman" w:eastAsia="黑体" w:cs="Times New Roman"/>
          <w:sz w:val="32"/>
          <w:szCs w:val="32"/>
          <w:highlight w:val="yellow"/>
        </w:rPr>
      </w:pPr>
    </w:p>
    <w:p w14:paraId="509FAA80">
      <w:pPr>
        <w:rPr>
          <w:rFonts w:ascii="Times New Roman" w:hAnsi="Times New Roman" w:eastAsia="黑体" w:cs="Times New Roman"/>
          <w:sz w:val="32"/>
          <w:szCs w:val="32"/>
          <w:highlight w:val="yellow"/>
        </w:rPr>
      </w:pPr>
    </w:p>
    <w:p w14:paraId="007810F1">
      <w:pPr>
        <w:rPr>
          <w:rFonts w:ascii="Times New Roman" w:hAnsi="Times New Roman" w:eastAsia="黑体" w:cs="Times New Roman"/>
          <w:sz w:val="32"/>
          <w:szCs w:val="32"/>
          <w:highlight w:val="yellow"/>
        </w:rPr>
      </w:pPr>
    </w:p>
    <w:p w14:paraId="4BBEACFF">
      <w:pPr>
        <w:rPr>
          <w:rFonts w:ascii="Times New Roman" w:hAnsi="Times New Roman" w:eastAsia="黑体" w:cs="Times New Roman"/>
          <w:sz w:val="32"/>
          <w:szCs w:val="32"/>
          <w:highlight w:val="yellow"/>
        </w:rPr>
      </w:pPr>
    </w:p>
    <w:p w14:paraId="0634E34A">
      <w:pPr>
        <w:rPr>
          <w:rFonts w:ascii="Times New Roman" w:hAnsi="Times New Roman" w:eastAsia="黑体" w:cs="Times New Roman"/>
          <w:sz w:val="32"/>
          <w:szCs w:val="32"/>
          <w:highlight w:val="yellow"/>
        </w:rPr>
      </w:pPr>
    </w:p>
    <w:p w14:paraId="2C9AC8BF">
      <w:pPr>
        <w:widowControl/>
        <w:spacing w:line="360" w:lineRule="auto"/>
        <w:jc w:val="center"/>
        <w:outlineLvl w:val="0"/>
        <w:rPr>
          <w:rFonts w:ascii="Times New Roman" w:eastAsia="黑体"/>
          <w:sz w:val="44"/>
          <w:szCs w:val="44"/>
        </w:rPr>
      </w:pP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14:paraId="271A549F">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1C9D40A7">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14:paraId="253E662D">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4EBBAD55">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14:paraId="08E4A68B">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2C07A89E">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部门（单位）：巨鹿县人民政府办公室(本级)</w:t>
            </w:r>
          </w:p>
        </w:tc>
        <w:tc>
          <w:tcPr>
            <w:tcW w:w="1262" w:type="pct"/>
            <w:gridSpan w:val="2"/>
            <w:tcBorders>
              <w:top w:val="nil"/>
              <w:left w:val="nil"/>
              <w:bottom w:val="single" w:color="auto" w:sz="4" w:space="0"/>
              <w:right w:val="nil"/>
            </w:tcBorders>
            <w:noWrap/>
            <w:vAlign w:val="bottom"/>
          </w:tcPr>
          <w:p w14:paraId="2701F5E4">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14:paraId="701613B8">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492D98B0">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3A11612F">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0A9074B7">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14:paraId="0F14AFD5">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024392E5">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14:paraId="23B78F75">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14:paraId="641CFBEC">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14:paraId="7E0E0FA8">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14:paraId="4A53E559">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14:paraId="38EF0BB7">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14:paraId="2ED950A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B0EE4AB">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14:paraId="40BE5B5A">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14:paraId="56077893">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14:paraId="78C36B26">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14:paraId="1D8E667C">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14:paraId="491508A0">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14:paraId="33DEC9F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C1AD5B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14:paraId="19D28042">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14:paraId="01828A87">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1361" w:type="pct"/>
            <w:gridSpan w:val="2"/>
            <w:tcBorders>
              <w:top w:val="nil"/>
              <w:left w:val="nil"/>
              <w:bottom w:val="single" w:color="000000" w:sz="4" w:space="0"/>
              <w:right w:val="single" w:color="000000" w:sz="4" w:space="0"/>
            </w:tcBorders>
            <w:noWrap/>
            <w:vAlign w:val="center"/>
          </w:tcPr>
          <w:p w14:paraId="73030A1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14:paraId="6BEB04E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14:paraId="4BA9FFDB">
            <w:pPr>
              <w:jc w:val="right"/>
              <w:rPr>
                <w:rFonts w:ascii="Times New Roman" w:hAnsi="Times New Roman" w:eastAsia="宋体" w:cs="Times New Roman"/>
                <w:color w:val="000000"/>
                <w:sz w:val="20"/>
                <w:szCs w:val="20"/>
              </w:rPr>
            </w:pPr>
            <w:r>
              <w:rPr>
                <w:rFonts w:ascii="Times New Roman" w:hAnsi="Times New Roman" w:cs="Times New Roman"/>
                <w:sz w:val="20"/>
                <w:szCs w:val="20"/>
              </w:rPr>
              <w:t>769.65</w:t>
            </w:r>
          </w:p>
        </w:tc>
      </w:tr>
      <w:tr w14:paraId="4C96028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53D9BE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14:paraId="5BCB8AC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14:paraId="3A5B3CCC">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030E83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14:paraId="351512C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14:paraId="7CDBCFCA">
            <w:pPr>
              <w:jc w:val="right"/>
              <w:rPr>
                <w:rFonts w:ascii="Times New Roman" w:hAnsi="Times New Roman" w:eastAsia="宋体" w:cs="Times New Roman"/>
                <w:color w:val="000000"/>
                <w:sz w:val="20"/>
                <w:szCs w:val="20"/>
              </w:rPr>
            </w:pPr>
          </w:p>
        </w:tc>
      </w:tr>
      <w:tr w14:paraId="69DB39C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266956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14:paraId="08B3532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14:paraId="4045E726">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5C8F9E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14:paraId="34B56F9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14:paraId="112122EB">
            <w:pPr>
              <w:jc w:val="right"/>
              <w:rPr>
                <w:rFonts w:ascii="Times New Roman" w:hAnsi="Times New Roman" w:eastAsia="宋体" w:cs="Times New Roman"/>
                <w:color w:val="000000"/>
                <w:sz w:val="20"/>
                <w:szCs w:val="20"/>
              </w:rPr>
            </w:pPr>
          </w:p>
        </w:tc>
      </w:tr>
      <w:tr w14:paraId="335EB51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C592E3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14:paraId="248197A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14:paraId="020AC704">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5C5A98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14:paraId="286AC64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14:paraId="53AEA523">
            <w:pPr>
              <w:jc w:val="right"/>
              <w:rPr>
                <w:rFonts w:ascii="Times New Roman" w:hAnsi="Times New Roman" w:eastAsia="宋体" w:cs="Times New Roman"/>
                <w:color w:val="000000"/>
                <w:sz w:val="20"/>
                <w:szCs w:val="20"/>
              </w:rPr>
            </w:pPr>
          </w:p>
        </w:tc>
      </w:tr>
      <w:tr w14:paraId="3099E615">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A777F8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14:paraId="660173C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14:paraId="2E44E2AC">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38CA6AE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14:paraId="6670E53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14:paraId="3F544F25">
            <w:pPr>
              <w:jc w:val="right"/>
              <w:rPr>
                <w:rFonts w:ascii="Times New Roman" w:hAnsi="Times New Roman" w:eastAsia="宋体" w:cs="Times New Roman"/>
                <w:color w:val="000000"/>
                <w:sz w:val="20"/>
                <w:szCs w:val="20"/>
              </w:rPr>
            </w:pPr>
          </w:p>
        </w:tc>
      </w:tr>
      <w:tr w14:paraId="283C74D1">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4E7539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14:paraId="2E378EA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14:paraId="266C9F14">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C01209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14:paraId="0384923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14:paraId="03F9FBC6">
            <w:pPr>
              <w:jc w:val="right"/>
              <w:rPr>
                <w:rFonts w:ascii="Times New Roman" w:hAnsi="Times New Roman" w:eastAsia="宋体" w:cs="Times New Roman"/>
                <w:color w:val="000000"/>
                <w:sz w:val="20"/>
                <w:szCs w:val="20"/>
              </w:rPr>
            </w:pPr>
          </w:p>
        </w:tc>
      </w:tr>
      <w:tr w14:paraId="54F85C2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95D882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14:paraId="4951EDF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14:paraId="6DE4156D">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5E5BEC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14:paraId="54DFF5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14:paraId="462DE4FC">
            <w:pPr>
              <w:jc w:val="right"/>
              <w:rPr>
                <w:rFonts w:ascii="Times New Roman" w:hAnsi="Times New Roman" w:eastAsia="宋体" w:cs="Times New Roman"/>
                <w:color w:val="000000"/>
                <w:sz w:val="20"/>
                <w:szCs w:val="20"/>
              </w:rPr>
            </w:pPr>
          </w:p>
        </w:tc>
      </w:tr>
      <w:tr w14:paraId="183894C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758579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14:paraId="34BF070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14:paraId="6891E505">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B0A4FB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14:paraId="432C4D0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14:paraId="1C4396FB">
            <w:pPr>
              <w:jc w:val="right"/>
              <w:rPr>
                <w:rFonts w:ascii="Times New Roman" w:hAnsi="Times New Roman" w:eastAsia="宋体" w:cs="Times New Roman"/>
                <w:color w:val="000000"/>
                <w:sz w:val="20"/>
                <w:szCs w:val="20"/>
              </w:rPr>
            </w:pPr>
            <w:r>
              <w:rPr>
                <w:rFonts w:ascii="Times New Roman" w:hAnsi="Times New Roman" w:cs="Times New Roman"/>
                <w:sz w:val="20"/>
                <w:szCs w:val="20"/>
              </w:rPr>
              <w:t>116.35</w:t>
            </w:r>
          </w:p>
        </w:tc>
      </w:tr>
      <w:tr w14:paraId="0489D40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5F47ECC">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08D538B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14:paraId="656D92B2">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200AC71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14:paraId="43F6E3A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14:paraId="313F4E31">
            <w:pPr>
              <w:jc w:val="right"/>
              <w:rPr>
                <w:rFonts w:ascii="Times New Roman" w:hAnsi="Times New Roman" w:eastAsia="宋体" w:cs="Times New Roman"/>
                <w:color w:val="000000"/>
                <w:sz w:val="20"/>
                <w:szCs w:val="20"/>
              </w:rPr>
            </w:pPr>
            <w:r>
              <w:rPr>
                <w:rFonts w:ascii="Times New Roman" w:hAnsi="Times New Roman" w:cs="Times New Roman"/>
                <w:sz w:val="20"/>
                <w:szCs w:val="20"/>
              </w:rPr>
              <w:t>28.71</w:t>
            </w:r>
          </w:p>
        </w:tc>
      </w:tr>
      <w:tr w14:paraId="511340C6">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52C1E86">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2376E91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14:paraId="28CDAD2A">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220C96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14:paraId="071DAE8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14:paraId="47D62007">
            <w:pPr>
              <w:jc w:val="right"/>
              <w:rPr>
                <w:rFonts w:ascii="Times New Roman" w:hAnsi="Times New Roman" w:eastAsia="宋体" w:cs="Times New Roman"/>
                <w:color w:val="000000"/>
                <w:sz w:val="20"/>
                <w:szCs w:val="20"/>
              </w:rPr>
            </w:pPr>
          </w:p>
        </w:tc>
      </w:tr>
      <w:tr w14:paraId="03E756C7">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B753798">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2D44C52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14:paraId="184E591A">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4EB5196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14:paraId="55AC331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14:paraId="5241D108">
            <w:pPr>
              <w:jc w:val="right"/>
              <w:rPr>
                <w:rFonts w:ascii="Times New Roman" w:hAnsi="Times New Roman" w:eastAsia="宋体" w:cs="Times New Roman"/>
                <w:color w:val="000000"/>
                <w:sz w:val="20"/>
                <w:szCs w:val="20"/>
              </w:rPr>
            </w:pPr>
          </w:p>
        </w:tc>
      </w:tr>
      <w:tr w14:paraId="084736D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9A3CA33">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6906781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14:paraId="4B3D3951">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312DAEB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14:paraId="651139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14:paraId="2B84DBC5">
            <w:pPr>
              <w:jc w:val="right"/>
              <w:rPr>
                <w:rFonts w:ascii="Times New Roman" w:hAnsi="Times New Roman" w:eastAsia="宋体" w:cs="Times New Roman"/>
                <w:color w:val="000000"/>
                <w:sz w:val="20"/>
                <w:szCs w:val="20"/>
              </w:rPr>
            </w:pPr>
          </w:p>
        </w:tc>
      </w:tr>
      <w:tr w14:paraId="756C2C31">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7AFC22">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4306158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14:paraId="5C9B0B85">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B98E39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14:paraId="5C5A2E0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14:paraId="3230B54C">
            <w:pPr>
              <w:jc w:val="right"/>
              <w:rPr>
                <w:rFonts w:ascii="Times New Roman" w:hAnsi="Times New Roman" w:eastAsia="宋体" w:cs="Times New Roman"/>
                <w:color w:val="000000"/>
                <w:sz w:val="20"/>
                <w:szCs w:val="20"/>
              </w:rPr>
            </w:pPr>
          </w:p>
        </w:tc>
      </w:tr>
      <w:tr w14:paraId="149FF224">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043F1188">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14:paraId="7E5D22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14:paraId="1622F796">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14:paraId="178AF20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14:paraId="1954A9B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14:paraId="730B85FC">
            <w:pPr>
              <w:jc w:val="right"/>
              <w:rPr>
                <w:rFonts w:ascii="Times New Roman" w:hAnsi="Times New Roman" w:eastAsia="宋体" w:cs="Times New Roman"/>
                <w:color w:val="000000"/>
                <w:sz w:val="20"/>
                <w:szCs w:val="20"/>
              </w:rPr>
            </w:pPr>
          </w:p>
        </w:tc>
      </w:tr>
      <w:tr w14:paraId="7B3FF0E6">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CFDBC77">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013E56F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F92BB22">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F76865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E9870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49529261">
            <w:pPr>
              <w:jc w:val="right"/>
              <w:rPr>
                <w:rFonts w:ascii="Times New Roman" w:hAnsi="Times New Roman" w:eastAsia="宋体" w:cs="Times New Roman"/>
                <w:color w:val="000000"/>
                <w:sz w:val="20"/>
                <w:szCs w:val="20"/>
              </w:rPr>
            </w:pPr>
          </w:p>
        </w:tc>
      </w:tr>
      <w:tr w14:paraId="6CE5D141">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962897B">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3F5A997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C3A3771">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D7382B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630D9D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7AE980CB">
            <w:pPr>
              <w:jc w:val="right"/>
              <w:rPr>
                <w:rFonts w:ascii="Times New Roman" w:hAnsi="Times New Roman" w:eastAsia="宋体" w:cs="Times New Roman"/>
                <w:color w:val="000000"/>
                <w:sz w:val="20"/>
                <w:szCs w:val="20"/>
              </w:rPr>
            </w:pPr>
          </w:p>
        </w:tc>
      </w:tr>
      <w:tr w14:paraId="1743E29E">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C497952">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336C09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2DD851EF">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453A53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A3641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0CAA672A">
            <w:pPr>
              <w:jc w:val="right"/>
              <w:rPr>
                <w:rFonts w:ascii="Times New Roman" w:hAnsi="Times New Roman" w:eastAsia="宋体" w:cs="Times New Roman"/>
                <w:color w:val="000000"/>
                <w:sz w:val="20"/>
                <w:szCs w:val="20"/>
              </w:rPr>
            </w:pPr>
          </w:p>
        </w:tc>
      </w:tr>
      <w:tr w14:paraId="04A72E76">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B2DB43E">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40EE0EA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49C9F10">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C8641E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415DB7E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6BF395D6">
            <w:pPr>
              <w:jc w:val="right"/>
              <w:rPr>
                <w:rFonts w:ascii="Times New Roman" w:hAnsi="Times New Roman" w:eastAsia="宋体" w:cs="Times New Roman"/>
                <w:color w:val="000000"/>
                <w:sz w:val="20"/>
                <w:szCs w:val="20"/>
              </w:rPr>
            </w:pPr>
          </w:p>
        </w:tc>
      </w:tr>
      <w:tr w14:paraId="4D54CF99">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C740FE1">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47939DD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BA576B6">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240B4C3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B37B0A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040B4BE4">
            <w:pPr>
              <w:jc w:val="right"/>
              <w:rPr>
                <w:rFonts w:ascii="Times New Roman" w:hAnsi="Times New Roman" w:eastAsia="宋体" w:cs="Times New Roman"/>
                <w:color w:val="000000"/>
                <w:sz w:val="20"/>
                <w:szCs w:val="20"/>
              </w:rPr>
            </w:pPr>
            <w:r>
              <w:rPr>
                <w:rFonts w:ascii="Times New Roman" w:hAnsi="Times New Roman" w:cs="Times New Roman"/>
                <w:sz w:val="20"/>
                <w:szCs w:val="20"/>
              </w:rPr>
              <w:t>36.42</w:t>
            </w:r>
          </w:p>
        </w:tc>
      </w:tr>
      <w:tr w14:paraId="1D434A77">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677A2F6">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F29EE9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BDF4088">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DE9956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615FE6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7B48D4F5">
            <w:pPr>
              <w:jc w:val="right"/>
              <w:rPr>
                <w:rFonts w:ascii="Times New Roman" w:hAnsi="Times New Roman" w:eastAsia="宋体" w:cs="Times New Roman"/>
                <w:color w:val="000000"/>
                <w:sz w:val="20"/>
                <w:szCs w:val="20"/>
              </w:rPr>
            </w:pPr>
          </w:p>
        </w:tc>
      </w:tr>
      <w:tr w14:paraId="247043FE">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265CA5F1">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14:paraId="59FFA78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14:paraId="129B1067">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14:paraId="7BB5E37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12177A8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14:paraId="0A0C38B9">
            <w:pPr>
              <w:jc w:val="right"/>
              <w:rPr>
                <w:rFonts w:ascii="Times New Roman" w:hAnsi="Times New Roman" w:eastAsia="宋体" w:cs="Times New Roman"/>
                <w:color w:val="000000"/>
                <w:sz w:val="20"/>
                <w:szCs w:val="20"/>
              </w:rPr>
            </w:pPr>
          </w:p>
        </w:tc>
      </w:tr>
      <w:tr w14:paraId="06EAD08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8AF8297">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1B4AE72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14:paraId="4DA301B2">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355E79E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14:paraId="0483589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14:paraId="6D19C89B">
            <w:pPr>
              <w:jc w:val="right"/>
              <w:rPr>
                <w:rFonts w:ascii="Times New Roman" w:hAnsi="Times New Roman" w:eastAsia="宋体" w:cs="Times New Roman"/>
                <w:color w:val="000000"/>
                <w:sz w:val="20"/>
                <w:szCs w:val="20"/>
              </w:rPr>
            </w:pPr>
          </w:p>
        </w:tc>
      </w:tr>
      <w:tr w14:paraId="5EE95B6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A21FD28">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3F9AC77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14:paraId="5FC46615">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6A96BE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14:paraId="253B72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14:paraId="5B1A5512">
            <w:pPr>
              <w:jc w:val="right"/>
              <w:rPr>
                <w:rFonts w:ascii="Times New Roman" w:hAnsi="Times New Roman" w:eastAsia="宋体" w:cs="Times New Roman"/>
                <w:color w:val="000000"/>
                <w:sz w:val="20"/>
                <w:szCs w:val="20"/>
              </w:rPr>
            </w:pPr>
          </w:p>
        </w:tc>
      </w:tr>
      <w:tr w14:paraId="57B732C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0E5C5BD">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76DE4AD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14:paraId="772242FE">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7D9754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14:paraId="28261CD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14:paraId="76CBBD48">
            <w:pPr>
              <w:jc w:val="right"/>
              <w:rPr>
                <w:rFonts w:ascii="Times New Roman" w:hAnsi="Times New Roman" w:eastAsia="宋体" w:cs="Times New Roman"/>
                <w:color w:val="000000"/>
                <w:sz w:val="20"/>
                <w:szCs w:val="20"/>
              </w:rPr>
            </w:pPr>
          </w:p>
        </w:tc>
      </w:tr>
      <w:tr w14:paraId="337C1406">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1CC4C39">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691BD43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14:paraId="15FBE427">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128531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14:paraId="7D779FB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14:paraId="2AD2D4EE">
            <w:pPr>
              <w:jc w:val="right"/>
              <w:rPr>
                <w:rFonts w:ascii="Times New Roman" w:hAnsi="Times New Roman" w:eastAsia="宋体" w:cs="Times New Roman"/>
                <w:color w:val="000000"/>
                <w:sz w:val="20"/>
                <w:szCs w:val="20"/>
              </w:rPr>
            </w:pPr>
          </w:p>
        </w:tc>
      </w:tr>
      <w:tr w14:paraId="01A846D0">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821F85B">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540A8B6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14:paraId="3BCBF661">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100A9B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14:paraId="1261F61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14:paraId="49F65399">
            <w:pPr>
              <w:jc w:val="right"/>
              <w:rPr>
                <w:rFonts w:ascii="Times New Roman" w:hAnsi="Times New Roman" w:eastAsia="宋体" w:cs="Times New Roman"/>
                <w:color w:val="000000"/>
                <w:sz w:val="20"/>
                <w:szCs w:val="20"/>
              </w:rPr>
            </w:pPr>
          </w:p>
        </w:tc>
      </w:tr>
      <w:tr w14:paraId="280DF65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6EC5C43">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14:paraId="08DD8B6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14:paraId="746DDC94">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1361" w:type="pct"/>
            <w:gridSpan w:val="2"/>
            <w:tcBorders>
              <w:top w:val="nil"/>
              <w:left w:val="nil"/>
              <w:bottom w:val="single" w:color="000000" w:sz="4" w:space="0"/>
              <w:right w:val="single" w:color="000000" w:sz="4" w:space="0"/>
            </w:tcBorders>
            <w:noWrap/>
            <w:vAlign w:val="center"/>
          </w:tcPr>
          <w:p w14:paraId="47AEECA9">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14:paraId="43CFDC4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14:paraId="21CD2D59">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r>
      <w:tr w14:paraId="4FB989C7">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7478A7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14:paraId="75E1B61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14:paraId="68BC91D9">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1C9CCF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14:paraId="42A9369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14:paraId="5C366E7E">
            <w:pPr>
              <w:jc w:val="right"/>
              <w:rPr>
                <w:rFonts w:ascii="Times New Roman" w:hAnsi="Times New Roman" w:eastAsia="宋体" w:cs="Times New Roman"/>
                <w:color w:val="000000"/>
                <w:sz w:val="20"/>
                <w:szCs w:val="20"/>
              </w:rPr>
            </w:pPr>
          </w:p>
        </w:tc>
      </w:tr>
      <w:tr w14:paraId="51BDB1B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6FAFDD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14:paraId="3CC2B91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14:paraId="55B96E42">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CE6C75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14:paraId="21E204F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14:paraId="31F12FE4">
            <w:pPr>
              <w:jc w:val="right"/>
              <w:rPr>
                <w:rFonts w:ascii="Times New Roman" w:hAnsi="Times New Roman" w:eastAsia="宋体" w:cs="Times New Roman"/>
                <w:color w:val="000000"/>
                <w:sz w:val="20"/>
                <w:szCs w:val="20"/>
              </w:rPr>
            </w:pPr>
          </w:p>
        </w:tc>
      </w:tr>
      <w:tr w14:paraId="449F8CB4">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54C682A">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14:paraId="0EB323F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14:paraId="7CD2BAA5">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9A557B2">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14:paraId="4225B3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14:paraId="2D60CE7B">
            <w:pPr>
              <w:jc w:val="right"/>
              <w:rPr>
                <w:rFonts w:ascii="Times New Roman" w:hAnsi="Times New Roman" w:eastAsia="宋体" w:cs="Times New Roman"/>
                <w:color w:val="000000"/>
                <w:sz w:val="20"/>
                <w:szCs w:val="20"/>
              </w:rPr>
            </w:pPr>
          </w:p>
        </w:tc>
      </w:tr>
      <w:tr w14:paraId="58E3CD78">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3968B155">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14:paraId="348290D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14:paraId="0D472E11">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1361" w:type="pct"/>
            <w:gridSpan w:val="2"/>
            <w:tcBorders>
              <w:top w:val="nil"/>
              <w:left w:val="nil"/>
              <w:bottom w:val="single" w:color="000000" w:sz="4" w:space="0"/>
              <w:right w:val="single" w:color="000000" w:sz="4" w:space="0"/>
            </w:tcBorders>
            <w:noWrap/>
            <w:vAlign w:val="center"/>
          </w:tcPr>
          <w:p w14:paraId="4E38DADB">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14:paraId="04355FD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14:paraId="6B2F4602">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r>
      <w:tr w14:paraId="00EE6462">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06E894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注：1.本表反映部门本年度的总收支和年末结转结余情况。</w:t>
            </w:r>
          </w:p>
          <w:p w14:paraId="38F93EB6">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14:paraId="211E41F4">
      <w:pPr>
        <w:rPr>
          <w:rFonts w:ascii="仿宋_GB2312" w:hAnsi="宋体" w:eastAsia="仿宋_GB2312"/>
          <w:b/>
          <w:sz w:val="32"/>
          <w:szCs w:val="32"/>
        </w:rPr>
      </w:pPr>
    </w:p>
    <w:p w14:paraId="2DED70B8">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110FCB6B">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61F26C11">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14:paraId="6598E868">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5B264024">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14:paraId="4ECD08B1">
        <w:tblPrEx>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66BEF6DF">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部门（单位）：巨鹿县人民政府办公室(本级)                                                                                                         </w:t>
            </w:r>
          </w:p>
        </w:tc>
        <w:tc>
          <w:tcPr>
            <w:tcW w:w="3405" w:type="dxa"/>
            <w:gridSpan w:val="4"/>
            <w:tcBorders>
              <w:top w:val="nil"/>
              <w:left w:val="nil"/>
              <w:bottom w:val="single" w:color="auto" w:sz="4" w:space="0"/>
              <w:right w:val="nil"/>
            </w:tcBorders>
            <w:noWrap/>
            <w:vAlign w:val="bottom"/>
          </w:tcPr>
          <w:p w14:paraId="5324A508">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588" w:type="dxa"/>
            <w:gridSpan w:val="3"/>
            <w:tcBorders>
              <w:top w:val="nil"/>
              <w:left w:val="nil"/>
              <w:bottom w:val="single" w:color="auto" w:sz="4" w:space="0"/>
              <w:right w:val="nil"/>
            </w:tcBorders>
            <w:noWrap/>
            <w:vAlign w:val="bottom"/>
          </w:tcPr>
          <w:p w14:paraId="790A7537">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459187C5">
        <w:tblPrEx>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0DE160F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1037" w:type="dxa"/>
            <w:vMerge w:val="restart"/>
            <w:tcBorders>
              <w:top w:val="single" w:color="auto" w:sz="4" w:space="0"/>
              <w:left w:val="nil"/>
              <w:bottom w:val="single" w:color="000000" w:sz="4" w:space="0"/>
              <w:right w:val="single" w:color="000000" w:sz="4" w:space="0"/>
            </w:tcBorders>
            <w:vAlign w:val="center"/>
          </w:tcPr>
          <w:p w14:paraId="68682E6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1037" w:type="dxa"/>
            <w:vMerge w:val="restart"/>
            <w:tcBorders>
              <w:top w:val="single" w:color="auto" w:sz="4" w:space="0"/>
              <w:left w:val="nil"/>
              <w:bottom w:val="single" w:color="000000" w:sz="4" w:space="0"/>
              <w:right w:val="single" w:color="000000" w:sz="4" w:space="0"/>
            </w:tcBorders>
            <w:vAlign w:val="center"/>
          </w:tcPr>
          <w:p w14:paraId="560B123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1037" w:type="dxa"/>
            <w:vMerge w:val="restart"/>
            <w:tcBorders>
              <w:top w:val="single" w:color="auto" w:sz="4" w:space="0"/>
              <w:left w:val="nil"/>
              <w:bottom w:val="single" w:color="000000" w:sz="4" w:space="0"/>
              <w:right w:val="single" w:color="000000" w:sz="4" w:space="0"/>
            </w:tcBorders>
            <w:vAlign w:val="center"/>
          </w:tcPr>
          <w:p w14:paraId="7F66510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964" w:type="dxa"/>
            <w:vMerge w:val="restart"/>
            <w:tcBorders>
              <w:top w:val="single" w:color="auto" w:sz="4" w:space="0"/>
              <w:left w:val="nil"/>
              <w:right w:val="single" w:color="000000" w:sz="4" w:space="0"/>
            </w:tcBorders>
            <w:vAlign w:val="center"/>
          </w:tcPr>
          <w:p w14:paraId="7E203B0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964" w:type="dxa"/>
            <w:gridSpan w:val="2"/>
            <w:vMerge w:val="restart"/>
            <w:tcBorders>
              <w:top w:val="single" w:color="auto" w:sz="4" w:space="0"/>
              <w:left w:val="nil"/>
              <w:bottom w:val="single" w:color="000000" w:sz="4" w:space="0"/>
              <w:right w:val="single" w:color="000000" w:sz="4" w:space="0"/>
            </w:tcBorders>
            <w:vAlign w:val="center"/>
          </w:tcPr>
          <w:p w14:paraId="14CAF43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1027" w:type="dxa"/>
            <w:vMerge w:val="restart"/>
            <w:tcBorders>
              <w:top w:val="single" w:color="auto" w:sz="4" w:space="0"/>
              <w:left w:val="nil"/>
              <w:bottom w:val="single" w:color="000000" w:sz="4" w:space="0"/>
              <w:right w:val="single" w:color="000000" w:sz="4" w:space="0"/>
            </w:tcBorders>
            <w:vAlign w:val="center"/>
          </w:tcPr>
          <w:p w14:paraId="222E94C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964" w:type="dxa"/>
            <w:vMerge w:val="restart"/>
            <w:tcBorders>
              <w:top w:val="single" w:color="auto" w:sz="4" w:space="0"/>
              <w:left w:val="nil"/>
              <w:bottom w:val="single" w:color="000000" w:sz="4" w:space="0"/>
              <w:right w:val="single" w:color="000000" w:sz="4" w:space="0"/>
            </w:tcBorders>
            <w:vAlign w:val="center"/>
          </w:tcPr>
          <w:p w14:paraId="2E9A33A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14:paraId="7FC9A9DC">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14:paraId="09932AF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160" w:type="dxa"/>
            <w:vMerge w:val="restart"/>
            <w:tcBorders>
              <w:top w:val="nil"/>
              <w:left w:val="nil"/>
              <w:bottom w:val="single" w:color="000000" w:sz="4" w:space="0"/>
              <w:right w:val="single" w:color="000000" w:sz="4" w:space="0"/>
            </w:tcBorders>
            <w:noWrap/>
            <w:vAlign w:val="center"/>
          </w:tcPr>
          <w:p w14:paraId="5415B9D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037" w:type="dxa"/>
            <w:vMerge w:val="continue"/>
            <w:tcBorders>
              <w:top w:val="single" w:color="000000" w:sz="4" w:space="0"/>
              <w:left w:val="nil"/>
              <w:bottom w:val="single" w:color="000000" w:sz="4" w:space="0"/>
              <w:right w:val="single" w:color="000000" w:sz="4" w:space="0"/>
            </w:tcBorders>
            <w:vAlign w:val="center"/>
          </w:tcPr>
          <w:p w14:paraId="5C18F714">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41EB4CF3">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1B76E8EB">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14:paraId="2517A8BF">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14:paraId="369B4B7D">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14:paraId="2819864E">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14:paraId="5A2C94F0">
            <w:pPr>
              <w:jc w:val="center"/>
              <w:rPr>
                <w:rFonts w:ascii="宋体" w:hAnsi="宋体" w:eastAsia="宋体"/>
                <w:color w:val="000000"/>
                <w:sz w:val="20"/>
                <w:szCs w:val="20"/>
              </w:rPr>
            </w:pPr>
          </w:p>
        </w:tc>
      </w:tr>
      <w:tr w14:paraId="2496801B">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14:paraId="35D9A54E">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14:paraId="16EE1364">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0F53EF38">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620FFA48">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4BB4D83A">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14:paraId="1D151126">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14:paraId="42B07A8F">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14:paraId="31F1B0EB">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14:paraId="54CAEA97">
            <w:pPr>
              <w:jc w:val="center"/>
              <w:rPr>
                <w:rFonts w:ascii="宋体" w:hAnsi="宋体" w:eastAsia="宋体"/>
                <w:color w:val="000000"/>
                <w:sz w:val="20"/>
                <w:szCs w:val="20"/>
              </w:rPr>
            </w:pPr>
          </w:p>
        </w:tc>
      </w:tr>
      <w:tr w14:paraId="022BE97C">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14:paraId="714CF1AC">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14:paraId="15772CFF">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6F02C6CB">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21F3ECBB">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14:paraId="27D85C5A">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vAlign w:val="center"/>
          </w:tcPr>
          <w:p w14:paraId="2153A71A">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14:paraId="3BCE5B86">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14:paraId="0412E9FE">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14:paraId="2858EE61">
            <w:pPr>
              <w:jc w:val="center"/>
              <w:rPr>
                <w:rFonts w:ascii="宋体" w:hAnsi="宋体" w:eastAsia="宋体"/>
                <w:color w:val="000000"/>
                <w:sz w:val="20"/>
                <w:szCs w:val="20"/>
              </w:rPr>
            </w:pPr>
          </w:p>
        </w:tc>
      </w:tr>
      <w:tr w14:paraId="29CF7559">
        <w:tblPrEx>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6F6338E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037" w:type="dxa"/>
            <w:tcBorders>
              <w:top w:val="nil"/>
              <w:left w:val="nil"/>
              <w:bottom w:val="single" w:color="000000" w:sz="4" w:space="0"/>
              <w:right w:val="single" w:color="000000" w:sz="4" w:space="0"/>
            </w:tcBorders>
            <w:vAlign w:val="center"/>
          </w:tcPr>
          <w:p w14:paraId="152283AB">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037" w:type="dxa"/>
            <w:tcBorders>
              <w:top w:val="nil"/>
              <w:left w:val="nil"/>
              <w:bottom w:val="single" w:color="000000" w:sz="4" w:space="0"/>
              <w:right w:val="single" w:color="000000" w:sz="4" w:space="0"/>
            </w:tcBorders>
            <w:vAlign w:val="center"/>
          </w:tcPr>
          <w:p w14:paraId="09E87E3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037" w:type="dxa"/>
            <w:tcBorders>
              <w:top w:val="nil"/>
              <w:left w:val="nil"/>
              <w:bottom w:val="single" w:color="000000" w:sz="4" w:space="0"/>
              <w:right w:val="single" w:color="000000" w:sz="4" w:space="0"/>
            </w:tcBorders>
            <w:vAlign w:val="center"/>
          </w:tcPr>
          <w:p w14:paraId="0D4C715A">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964" w:type="dxa"/>
            <w:tcBorders>
              <w:top w:val="nil"/>
              <w:left w:val="nil"/>
              <w:bottom w:val="single" w:color="000000" w:sz="4" w:space="0"/>
              <w:right w:val="single" w:color="000000" w:sz="4" w:space="0"/>
            </w:tcBorders>
            <w:vAlign w:val="center"/>
          </w:tcPr>
          <w:p w14:paraId="05CEF41A">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vAlign w:val="center"/>
          </w:tcPr>
          <w:p w14:paraId="79A31E9B">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1027" w:type="dxa"/>
            <w:tcBorders>
              <w:top w:val="nil"/>
              <w:left w:val="nil"/>
              <w:bottom w:val="single" w:color="000000" w:sz="4" w:space="0"/>
              <w:right w:val="single" w:color="000000" w:sz="4" w:space="0"/>
            </w:tcBorders>
            <w:vAlign w:val="center"/>
          </w:tcPr>
          <w:p w14:paraId="1B18A198">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964" w:type="dxa"/>
            <w:tcBorders>
              <w:top w:val="nil"/>
              <w:left w:val="nil"/>
              <w:bottom w:val="single" w:color="000000" w:sz="4" w:space="0"/>
              <w:right w:val="single" w:color="000000" w:sz="4" w:space="0"/>
            </w:tcBorders>
            <w:vAlign w:val="center"/>
          </w:tcPr>
          <w:p w14:paraId="512D094E">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14:paraId="44880F31">
        <w:tblPrEx>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40D4C87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037" w:type="dxa"/>
            <w:tcBorders>
              <w:top w:val="nil"/>
              <w:left w:val="nil"/>
              <w:bottom w:val="single" w:color="000000" w:sz="4" w:space="0"/>
              <w:right w:val="single" w:color="000000" w:sz="4" w:space="0"/>
            </w:tcBorders>
            <w:noWrap/>
            <w:vAlign w:val="center"/>
          </w:tcPr>
          <w:p w14:paraId="4B6D48B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951.13</w:t>
            </w:r>
          </w:p>
        </w:tc>
        <w:tc>
          <w:tcPr>
            <w:tcW w:w="1037" w:type="dxa"/>
            <w:tcBorders>
              <w:top w:val="nil"/>
              <w:left w:val="nil"/>
              <w:bottom w:val="single" w:color="000000" w:sz="4" w:space="0"/>
              <w:right w:val="single" w:color="000000" w:sz="4" w:space="0"/>
            </w:tcBorders>
            <w:noWrap/>
            <w:vAlign w:val="center"/>
          </w:tcPr>
          <w:p w14:paraId="56E12AF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951.13</w:t>
            </w:r>
          </w:p>
        </w:tc>
        <w:tc>
          <w:tcPr>
            <w:tcW w:w="1037" w:type="dxa"/>
            <w:tcBorders>
              <w:top w:val="nil"/>
              <w:left w:val="nil"/>
              <w:bottom w:val="single" w:color="000000" w:sz="4" w:space="0"/>
              <w:right w:val="single" w:color="000000" w:sz="4" w:space="0"/>
            </w:tcBorders>
            <w:noWrap/>
            <w:vAlign w:val="center"/>
          </w:tcPr>
          <w:p w14:paraId="64C489DE">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E12EC90">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27F3167">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0C79018">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5CBA9FB">
            <w:pPr>
              <w:jc w:val="right"/>
              <w:rPr>
                <w:rFonts w:ascii="Times New Roman" w:hAnsi="Times New Roman" w:eastAsia="宋体" w:cs="Times New Roman"/>
                <w:color w:val="000000"/>
                <w:sz w:val="20"/>
                <w:szCs w:val="20"/>
              </w:rPr>
            </w:pPr>
          </w:p>
        </w:tc>
      </w:tr>
      <w:tr w14:paraId="5CDFDB4B">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18111D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w:t>
            </w:r>
          </w:p>
        </w:tc>
        <w:tc>
          <w:tcPr>
            <w:tcW w:w="1160" w:type="dxa"/>
            <w:tcBorders>
              <w:top w:val="nil"/>
              <w:left w:val="nil"/>
              <w:bottom w:val="single" w:color="000000" w:sz="4" w:space="0"/>
              <w:right w:val="single" w:color="000000" w:sz="4" w:space="0"/>
            </w:tcBorders>
            <w:noWrap/>
            <w:vAlign w:val="center"/>
          </w:tcPr>
          <w:p w14:paraId="6EC4118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一般公共服务支出</w:t>
            </w:r>
          </w:p>
        </w:tc>
        <w:tc>
          <w:tcPr>
            <w:tcW w:w="1037" w:type="dxa"/>
            <w:tcBorders>
              <w:top w:val="nil"/>
              <w:left w:val="nil"/>
              <w:bottom w:val="single" w:color="000000" w:sz="4" w:space="0"/>
              <w:right w:val="single" w:color="000000" w:sz="4" w:space="0"/>
            </w:tcBorders>
            <w:noWrap/>
            <w:vAlign w:val="center"/>
          </w:tcPr>
          <w:p w14:paraId="19C09737">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769.65</w:t>
            </w:r>
          </w:p>
        </w:tc>
        <w:tc>
          <w:tcPr>
            <w:tcW w:w="1037" w:type="dxa"/>
            <w:tcBorders>
              <w:top w:val="nil"/>
              <w:left w:val="nil"/>
              <w:bottom w:val="single" w:color="000000" w:sz="4" w:space="0"/>
              <w:right w:val="single" w:color="000000" w:sz="4" w:space="0"/>
            </w:tcBorders>
            <w:noWrap/>
            <w:vAlign w:val="center"/>
          </w:tcPr>
          <w:p w14:paraId="594209B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769.65</w:t>
            </w:r>
          </w:p>
        </w:tc>
        <w:tc>
          <w:tcPr>
            <w:tcW w:w="1037" w:type="dxa"/>
            <w:tcBorders>
              <w:top w:val="nil"/>
              <w:left w:val="nil"/>
              <w:bottom w:val="single" w:color="000000" w:sz="4" w:space="0"/>
              <w:right w:val="single" w:color="000000" w:sz="4" w:space="0"/>
            </w:tcBorders>
            <w:noWrap/>
            <w:vAlign w:val="center"/>
          </w:tcPr>
          <w:p w14:paraId="5890B80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C39233B">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30977E4">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469890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29538BD">
            <w:pPr>
              <w:jc w:val="right"/>
              <w:rPr>
                <w:rFonts w:ascii="Times New Roman" w:hAnsi="Times New Roman" w:eastAsia="宋体" w:cs="Times New Roman"/>
                <w:color w:val="000000"/>
                <w:sz w:val="20"/>
                <w:szCs w:val="20"/>
              </w:rPr>
            </w:pPr>
          </w:p>
        </w:tc>
      </w:tr>
      <w:tr w14:paraId="16983339">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635AF1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w:t>
            </w:r>
          </w:p>
        </w:tc>
        <w:tc>
          <w:tcPr>
            <w:tcW w:w="1160" w:type="dxa"/>
            <w:tcBorders>
              <w:top w:val="nil"/>
              <w:left w:val="nil"/>
              <w:bottom w:val="single" w:color="000000" w:sz="4" w:space="0"/>
              <w:right w:val="single" w:color="000000" w:sz="4" w:space="0"/>
            </w:tcBorders>
            <w:noWrap/>
            <w:vAlign w:val="center"/>
          </w:tcPr>
          <w:p w14:paraId="3F3EBD4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政府办公厅（室）及相关机构事务</w:t>
            </w:r>
          </w:p>
        </w:tc>
        <w:tc>
          <w:tcPr>
            <w:tcW w:w="1037" w:type="dxa"/>
            <w:tcBorders>
              <w:top w:val="nil"/>
              <w:left w:val="nil"/>
              <w:bottom w:val="single" w:color="000000" w:sz="4" w:space="0"/>
              <w:right w:val="single" w:color="000000" w:sz="4" w:space="0"/>
            </w:tcBorders>
            <w:noWrap/>
            <w:vAlign w:val="center"/>
          </w:tcPr>
          <w:p w14:paraId="58DE145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769.65</w:t>
            </w:r>
          </w:p>
        </w:tc>
        <w:tc>
          <w:tcPr>
            <w:tcW w:w="1037" w:type="dxa"/>
            <w:tcBorders>
              <w:top w:val="nil"/>
              <w:left w:val="nil"/>
              <w:bottom w:val="single" w:color="000000" w:sz="4" w:space="0"/>
              <w:right w:val="single" w:color="000000" w:sz="4" w:space="0"/>
            </w:tcBorders>
            <w:noWrap/>
            <w:vAlign w:val="center"/>
          </w:tcPr>
          <w:p w14:paraId="45A9F7F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769.65</w:t>
            </w:r>
          </w:p>
        </w:tc>
        <w:tc>
          <w:tcPr>
            <w:tcW w:w="1037" w:type="dxa"/>
            <w:tcBorders>
              <w:top w:val="nil"/>
              <w:left w:val="nil"/>
              <w:bottom w:val="single" w:color="000000" w:sz="4" w:space="0"/>
              <w:right w:val="single" w:color="000000" w:sz="4" w:space="0"/>
            </w:tcBorders>
            <w:noWrap/>
            <w:vAlign w:val="center"/>
          </w:tcPr>
          <w:p w14:paraId="4056DE63">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B0EE7A1">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967EA6A">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65AA161">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403B260">
            <w:pPr>
              <w:jc w:val="right"/>
              <w:rPr>
                <w:rFonts w:ascii="Times New Roman" w:hAnsi="Times New Roman" w:eastAsia="宋体" w:cs="Times New Roman"/>
                <w:color w:val="000000"/>
                <w:sz w:val="20"/>
                <w:szCs w:val="20"/>
              </w:rPr>
            </w:pPr>
          </w:p>
        </w:tc>
      </w:tr>
      <w:tr w14:paraId="484D43F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5DD512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2010301</w:t>
            </w:r>
          </w:p>
        </w:tc>
        <w:tc>
          <w:tcPr>
            <w:tcW w:w="1160" w:type="dxa"/>
            <w:tcBorders>
              <w:top w:val="nil"/>
              <w:left w:val="nil"/>
              <w:bottom w:val="single" w:color="000000" w:sz="4" w:space="0"/>
              <w:right w:val="single" w:color="000000" w:sz="4" w:space="0"/>
            </w:tcBorders>
            <w:noWrap/>
            <w:vAlign w:val="center"/>
          </w:tcPr>
          <w:p w14:paraId="3DBDF21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1037" w:type="dxa"/>
            <w:tcBorders>
              <w:top w:val="nil"/>
              <w:left w:val="nil"/>
              <w:bottom w:val="single" w:color="000000" w:sz="4" w:space="0"/>
              <w:right w:val="single" w:color="000000" w:sz="4" w:space="0"/>
            </w:tcBorders>
            <w:noWrap/>
            <w:vAlign w:val="center"/>
          </w:tcPr>
          <w:p w14:paraId="0E0DA0C7">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759.65</w:t>
            </w:r>
          </w:p>
        </w:tc>
        <w:tc>
          <w:tcPr>
            <w:tcW w:w="1037" w:type="dxa"/>
            <w:tcBorders>
              <w:top w:val="nil"/>
              <w:left w:val="nil"/>
              <w:bottom w:val="single" w:color="000000" w:sz="4" w:space="0"/>
              <w:right w:val="single" w:color="000000" w:sz="4" w:space="0"/>
            </w:tcBorders>
            <w:noWrap/>
            <w:vAlign w:val="center"/>
          </w:tcPr>
          <w:p w14:paraId="357467AF">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759.65</w:t>
            </w:r>
          </w:p>
        </w:tc>
        <w:tc>
          <w:tcPr>
            <w:tcW w:w="1037" w:type="dxa"/>
            <w:tcBorders>
              <w:top w:val="nil"/>
              <w:left w:val="nil"/>
              <w:bottom w:val="single" w:color="000000" w:sz="4" w:space="0"/>
              <w:right w:val="single" w:color="000000" w:sz="4" w:space="0"/>
            </w:tcBorders>
            <w:noWrap/>
            <w:vAlign w:val="center"/>
          </w:tcPr>
          <w:p w14:paraId="1F50099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68D385C">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711E24D7">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15F7FC1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4FE68C2">
            <w:pPr>
              <w:jc w:val="right"/>
              <w:rPr>
                <w:rFonts w:ascii="Times New Roman" w:hAnsi="Times New Roman" w:eastAsia="宋体" w:cs="Times New Roman"/>
                <w:color w:val="000000"/>
                <w:sz w:val="20"/>
                <w:szCs w:val="20"/>
              </w:rPr>
            </w:pPr>
          </w:p>
        </w:tc>
      </w:tr>
      <w:tr w14:paraId="21FCEFAE">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B906D3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2010399</w:t>
            </w:r>
          </w:p>
        </w:tc>
        <w:tc>
          <w:tcPr>
            <w:tcW w:w="1160" w:type="dxa"/>
            <w:tcBorders>
              <w:top w:val="nil"/>
              <w:left w:val="nil"/>
              <w:bottom w:val="single" w:color="000000" w:sz="4" w:space="0"/>
              <w:right w:val="single" w:color="000000" w:sz="4" w:space="0"/>
            </w:tcBorders>
            <w:noWrap/>
            <w:vAlign w:val="center"/>
          </w:tcPr>
          <w:p w14:paraId="19C1BF4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其他政府办公厅（室）及相关机构事务支出</w:t>
            </w:r>
          </w:p>
        </w:tc>
        <w:tc>
          <w:tcPr>
            <w:tcW w:w="1037" w:type="dxa"/>
            <w:tcBorders>
              <w:top w:val="nil"/>
              <w:left w:val="nil"/>
              <w:bottom w:val="single" w:color="000000" w:sz="4" w:space="0"/>
              <w:right w:val="single" w:color="000000" w:sz="4" w:space="0"/>
            </w:tcBorders>
            <w:noWrap/>
            <w:vAlign w:val="center"/>
          </w:tcPr>
          <w:p w14:paraId="246D1CFB">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10</w:t>
            </w:r>
          </w:p>
        </w:tc>
        <w:tc>
          <w:tcPr>
            <w:tcW w:w="1037" w:type="dxa"/>
            <w:tcBorders>
              <w:top w:val="nil"/>
              <w:left w:val="nil"/>
              <w:bottom w:val="single" w:color="000000" w:sz="4" w:space="0"/>
              <w:right w:val="single" w:color="000000" w:sz="4" w:space="0"/>
            </w:tcBorders>
            <w:noWrap/>
            <w:vAlign w:val="center"/>
          </w:tcPr>
          <w:p w14:paraId="31F7374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10</w:t>
            </w:r>
          </w:p>
        </w:tc>
        <w:tc>
          <w:tcPr>
            <w:tcW w:w="1037" w:type="dxa"/>
            <w:tcBorders>
              <w:top w:val="nil"/>
              <w:left w:val="nil"/>
              <w:bottom w:val="single" w:color="000000" w:sz="4" w:space="0"/>
              <w:right w:val="single" w:color="000000" w:sz="4" w:space="0"/>
            </w:tcBorders>
            <w:noWrap/>
            <w:vAlign w:val="center"/>
          </w:tcPr>
          <w:p w14:paraId="5FC518D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9665610">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4DAD8EE">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235C93A8">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F938474">
            <w:pPr>
              <w:jc w:val="right"/>
              <w:rPr>
                <w:rFonts w:ascii="Times New Roman" w:hAnsi="Times New Roman" w:eastAsia="宋体" w:cs="Times New Roman"/>
                <w:color w:val="000000"/>
                <w:sz w:val="20"/>
                <w:szCs w:val="20"/>
              </w:rPr>
            </w:pPr>
          </w:p>
        </w:tc>
      </w:tr>
      <w:tr w14:paraId="12CAD1D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FB6D5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160" w:type="dxa"/>
            <w:tcBorders>
              <w:top w:val="nil"/>
              <w:left w:val="nil"/>
              <w:bottom w:val="single" w:color="000000" w:sz="4" w:space="0"/>
              <w:right w:val="single" w:color="000000" w:sz="4" w:space="0"/>
            </w:tcBorders>
            <w:noWrap/>
            <w:vAlign w:val="center"/>
          </w:tcPr>
          <w:p w14:paraId="172DB13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037" w:type="dxa"/>
            <w:tcBorders>
              <w:top w:val="nil"/>
              <w:left w:val="nil"/>
              <w:bottom w:val="single" w:color="000000" w:sz="4" w:space="0"/>
              <w:right w:val="single" w:color="000000" w:sz="4" w:space="0"/>
            </w:tcBorders>
            <w:noWrap/>
            <w:vAlign w:val="center"/>
          </w:tcPr>
          <w:p w14:paraId="5BABD7E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116.35</w:t>
            </w:r>
          </w:p>
        </w:tc>
        <w:tc>
          <w:tcPr>
            <w:tcW w:w="1037" w:type="dxa"/>
            <w:tcBorders>
              <w:top w:val="nil"/>
              <w:left w:val="nil"/>
              <w:bottom w:val="single" w:color="000000" w:sz="4" w:space="0"/>
              <w:right w:val="single" w:color="000000" w:sz="4" w:space="0"/>
            </w:tcBorders>
            <w:noWrap/>
            <w:vAlign w:val="center"/>
          </w:tcPr>
          <w:p w14:paraId="1B22F434">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116.35</w:t>
            </w:r>
          </w:p>
        </w:tc>
        <w:tc>
          <w:tcPr>
            <w:tcW w:w="1037" w:type="dxa"/>
            <w:tcBorders>
              <w:top w:val="nil"/>
              <w:left w:val="nil"/>
              <w:bottom w:val="single" w:color="000000" w:sz="4" w:space="0"/>
              <w:right w:val="single" w:color="000000" w:sz="4" w:space="0"/>
            </w:tcBorders>
            <w:noWrap/>
            <w:vAlign w:val="center"/>
          </w:tcPr>
          <w:p w14:paraId="18E6A7E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695899B">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1D7D97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90A93CC">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89FA72E">
            <w:pPr>
              <w:jc w:val="right"/>
              <w:rPr>
                <w:rFonts w:ascii="Times New Roman" w:hAnsi="Times New Roman" w:eastAsia="宋体" w:cs="Times New Roman"/>
                <w:color w:val="000000"/>
                <w:sz w:val="20"/>
                <w:szCs w:val="20"/>
              </w:rPr>
            </w:pPr>
          </w:p>
        </w:tc>
      </w:tr>
      <w:tr w14:paraId="18EB2290">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E1E42E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160" w:type="dxa"/>
            <w:tcBorders>
              <w:top w:val="nil"/>
              <w:left w:val="nil"/>
              <w:bottom w:val="single" w:color="000000" w:sz="4" w:space="0"/>
              <w:right w:val="single" w:color="000000" w:sz="4" w:space="0"/>
            </w:tcBorders>
            <w:noWrap/>
            <w:vAlign w:val="center"/>
          </w:tcPr>
          <w:p w14:paraId="43580A1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037" w:type="dxa"/>
            <w:tcBorders>
              <w:top w:val="nil"/>
              <w:left w:val="nil"/>
              <w:bottom w:val="single" w:color="000000" w:sz="4" w:space="0"/>
              <w:right w:val="single" w:color="000000" w:sz="4" w:space="0"/>
            </w:tcBorders>
            <w:noWrap/>
            <w:vAlign w:val="center"/>
          </w:tcPr>
          <w:p w14:paraId="70C679B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92.51</w:t>
            </w:r>
          </w:p>
        </w:tc>
        <w:tc>
          <w:tcPr>
            <w:tcW w:w="1037" w:type="dxa"/>
            <w:tcBorders>
              <w:top w:val="nil"/>
              <w:left w:val="nil"/>
              <w:bottom w:val="single" w:color="000000" w:sz="4" w:space="0"/>
              <w:right w:val="single" w:color="000000" w:sz="4" w:space="0"/>
            </w:tcBorders>
            <w:noWrap/>
            <w:vAlign w:val="center"/>
          </w:tcPr>
          <w:p w14:paraId="1E33D66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92.51</w:t>
            </w:r>
          </w:p>
        </w:tc>
        <w:tc>
          <w:tcPr>
            <w:tcW w:w="1037" w:type="dxa"/>
            <w:tcBorders>
              <w:top w:val="nil"/>
              <w:left w:val="nil"/>
              <w:bottom w:val="single" w:color="000000" w:sz="4" w:space="0"/>
              <w:right w:val="single" w:color="000000" w:sz="4" w:space="0"/>
            </w:tcBorders>
            <w:noWrap/>
            <w:vAlign w:val="center"/>
          </w:tcPr>
          <w:p w14:paraId="1B7649F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FA5E6B0">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613AD317">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45961A5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2D10DC8">
            <w:pPr>
              <w:jc w:val="right"/>
              <w:rPr>
                <w:rFonts w:ascii="Times New Roman" w:hAnsi="Times New Roman" w:eastAsia="宋体" w:cs="Times New Roman"/>
                <w:color w:val="000000"/>
                <w:sz w:val="20"/>
                <w:szCs w:val="20"/>
              </w:rPr>
            </w:pPr>
          </w:p>
        </w:tc>
      </w:tr>
      <w:tr w14:paraId="590A9C92">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8F725B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2080501</w:t>
            </w:r>
          </w:p>
        </w:tc>
        <w:tc>
          <w:tcPr>
            <w:tcW w:w="1160" w:type="dxa"/>
            <w:tcBorders>
              <w:top w:val="nil"/>
              <w:left w:val="nil"/>
              <w:bottom w:val="single" w:color="000000" w:sz="4" w:space="0"/>
              <w:right w:val="single" w:color="000000" w:sz="4" w:space="0"/>
            </w:tcBorders>
            <w:noWrap/>
            <w:vAlign w:val="center"/>
          </w:tcPr>
          <w:p w14:paraId="63B64B1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行政单位离退休</w:t>
            </w:r>
          </w:p>
        </w:tc>
        <w:tc>
          <w:tcPr>
            <w:tcW w:w="1037" w:type="dxa"/>
            <w:tcBorders>
              <w:top w:val="nil"/>
              <w:left w:val="nil"/>
              <w:bottom w:val="single" w:color="000000" w:sz="4" w:space="0"/>
              <w:right w:val="single" w:color="000000" w:sz="4" w:space="0"/>
            </w:tcBorders>
            <w:noWrap/>
            <w:vAlign w:val="center"/>
          </w:tcPr>
          <w:p w14:paraId="0E890C59">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47.49</w:t>
            </w:r>
          </w:p>
        </w:tc>
        <w:tc>
          <w:tcPr>
            <w:tcW w:w="1037" w:type="dxa"/>
            <w:tcBorders>
              <w:top w:val="nil"/>
              <w:left w:val="nil"/>
              <w:bottom w:val="single" w:color="000000" w:sz="4" w:space="0"/>
              <w:right w:val="single" w:color="000000" w:sz="4" w:space="0"/>
            </w:tcBorders>
            <w:noWrap/>
            <w:vAlign w:val="center"/>
          </w:tcPr>
          <w:p w14:paraId="162BD22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47.49</w:t>
            </w:r>
          </w:p>
        </w:tc>
        <w:tc>
          <w:tcPr>
            <w:tcW w:w="1037" w:type="dxa"/>
            <w:tcBorders>
              <w:top w:val="nil"/>
              <w:left w:val="nil"/>
              <w:bottom w:val="single" w:color="000000" w:sz="4" w:space="0"/>
              <w:right w:val="single" w:color="000000" w:sz="4" w:space="0"/>
            </w:tcBorders>
            <w:noWrap/>
            <w:vAlign w:val="center"/>
          </w:tcPr>
          <w:p w14:paraId="7ACBBA82">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A4F2979">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80E194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05476675">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8C7A2F1">
            <w:pPr>
              <w:jc w:val="right"/>
              <w:rPr>
                <w:rFonts w:ascii="Times New Roman" w:hAnsi="Times New Roman" w:eastAsia="宋体" w:cs="Times New Roman"/>
                <w:color w:val="000000"/>
                <w:sz w:val="20"/>
                <w:szCs w:val="20"/>
              </w:rPr>
            </w:pPr>
          </w:p>
        </w:tc>
      </w:tr>
      <w:tr w14:paraId="60D4DBC1">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8C333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160" w:type="dxa"/>
            <w:tcBorders>
              <w:top w:val="nil"/>
              <w:left w:val="nil"/>
              <w:bottom w:val="single" w:color="000000" w:sz="4" w:space="0"/>
              <w:right w:val="single" w:color="000000" w:sz="4" w:space="0"/>
            </w:tcBorders>
            <w:noWrap/>
            <w:vAlign w:val="center"/>
          </w:tcPr>
          <w:p w14:paraId="7E35FC1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120D277F">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45.02</w:t>
            </w:r>
          </w:p>
        </w:tc>
        <w:tc>
          <w:tcPr>
            <w:tcW w:w="1037" w:type="dxa"/>
            <w:tcBorders>
              <w:top w:val="nil"/>
              <w:left w:val="nil"/>
              <w:bottom w:val="single" w:color="000000" w:sz="4" w:space="0"/>
              <w:right w:val="single" w:color="000000" w:sz="4" w:space="0"/>
            </w:tcBorders>
            <w:noWrap/>
            <w:vAlign w:val="center"/>
          </w:tcPr>
          <w:p w14:paraId="6BD3503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45.02</w:t>
            </w:r>
          </w:p>
        </w:tc>
        <w:tc>
          <w:tcPr>
            <w:tcW w:w="1037" w:type="dxa"/>
            <w:tcBorders>
              <w:top w:val="nil"/>
              <w:left w:val="nil"/>
              <w:bottom w:val="single" w:color="000000" w:sz="4" w:space="0"/>
              <w:right w:val="single" w:color="000000" w:sz="4" w:space="0"/>
            </w:tcBorders>
            <w:noWrap/>
            <w:vAlign w:val="center"/>
          </w:tcPr>
          <w:p w14:paraId="41876F4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2283915">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CB89918">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B7AFB9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37541C9">
            <w:pPr>
              <w:jc w:val="right"/>
              <w:rPr>
                <w:rFonts w:ascii="Times New Roman" w:hAnsi="Times New Roman" w:eastAsia="宋体" w:cs="Times New Roman"/>
                <w:color w:val="000000"/>
                <w:sz w:val="20"/>
                <w:szCs w:val="20"/>
              </w:rPr>
            </w:pPr>
          </w:p>
        </w:tc>
      </w:tr>
      <w:tr w14:paraId="79314C8A">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96B544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20808</w:t>
            </w:r>
          </w:p>
        </w:tc>
        <w:tc>
          <w:tcPr>
            <w:tcW w:w="1160" w:type="dxa"/>
            <w:tcBorders>
              <w:top w:val="nil"/>
              <w:left w:val="nil"/>
              <w:bottom w:val="single" w:color="000000" w:sz="4" w:space="0"/>
              <w:right w:val="single" w:color="000000" w:sz="4" w:space="0"/>
            </w:tcBorders>
            <w:noWrap/>
            <w:vAlign w:val="center"/>
          </w:tcPr>
          <w:p w14:paraId="553C901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抚恤</w:t>
            </w:r>
          </w:p>
        </w:tc>
        <w:tc>
          <w:tcPr>
            <w:tcW w:w="1037" w:type="dxa"/>
            <w:tcBorders>
              <w:top w:val="nil"/>
              <w:left w:val="nil"/>
              <w:bottom w:val="single" w:color="000000" w:sz="4" w:space="0"/>
              <w:right w:val="single" w:color="000000" w:sz="4" w:space="0"/>
            </w:tcBorders>
            <w:noWrap/>
            <w:vAlign w:val="center"/>
          </w:tcPr>
          <w:p w14:paraId="5370515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23.85</w:t>
            </w:r>
          </w:p>
        </w:tc>
        <w:tc>
          <w:tcPr>
            <w:tcW w:w="1037" w:type="dxa"/>
            <w:tcBorders>
              <w:top w:val="nil"/>
              <w:left w:val="nil"/>
              <w:bottom w:val="single" w:color="000000" w:sz="4" w:space="0"/>
              <w:right w:val="single" w:color="000000" w:sz="4" w:space="0"/>
            </w:tcBorders>
            <w:noWrap/>
            <w:vAlign w:val="center"/>
          </w:tcPr>
          <w:p w14:paraId="4CD555B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23.85</w:t>
            </w:r>
          </w:p>
        </w:tc>
        <w:tc>
          <w:tcPr>
            <w:tcW w:w="1037" w:type="dxa"/>
            <w:tcBorders>
              <w:top w:val="nil"/>
              <w:left w:val="nil"/>
              <w:bottom w:val="single" w:color="000000" w:sz="4" w:space="0"/>
              <w:right w:val="single" w:color="000000" w:sz="4" w:space="0"/>
            </w:tcBorders>
            <w:noWrap/>
            <w:vAlign w:val="center"/>
          </w:tcPr>
          <w:p w14:paraId="212932B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EA17548">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440FF1C3">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A9E7968">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15EAD13">
            <w:pPr>
              <w:jc w:val="right"/>
              <w:rPr>
                <w:rFonts w:ascii="Times New Roman" w:hAnsi="Times New Roman" w:eastAsia="宋体" w:cs="Times New Roman"/>
                <w:color w:val="000000"/>
                <w:sz w:val="20"/>
                <w:szCs w:val="20"/>
              </w:rPr>
            </w:pPr>
          </w:p>
        </w:tc>
      </w:tr>
      <w:tr w14:paraId="5E2A7394">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9490DB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2080801</w:t>
            </w:r>
          </w:p>
        </w:tc>
        <w:tc>
          <w:tcPr>
            <w:tcW w:w="1160" w:type="dxa"/>
            <w:tcBorders>
              <w:top w:val="nil"/>
              <w:left w:val="nil"/>
              <w:bottom w:val="single" w:color="000000" w:sz="4" w:space="0"/>
              <w:right w:val="single" w:color="000000" w:sz="4" w:space="0"/>
            </w:tcBorders>
            <w:noWrap/>
            <w:vAlign w:val="center"/>
          </w:tcPr>
          <w:p w14:paraId="653538D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死亡抚恤</w:t>
            </w:r>
          </w:p>
        </w:tc>
        <w:tc>
          <w:tcPr>
            <w:tcW w:w="1037" w:type="dxa"/>
            <w:tcBorders>
              <w:top w:val="nil"/>
              <w:left w:val="nil"/>
              <w:bottom w:val="single" w:color="000000" w:sz="4" w:space="0"/>
              <w:right w:val="single" w:color="000000" w:sz="4" w:space="0"/>
            </w:tcBorders>
            <w:noWrap/>
            <w:vAlign w:val="center"/>
          </w:tcPr>
          <w:p w14:paraId="1269B20F">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23.85</w:t>
            </w:r>
          </w:p>
        </w:tc>
        <w:tc>
          <w:tcPr>
            <w:tcW w:w="1037" w:type="dxa"/>
            <w:tcBorders>
              <w:top w:val="nil"/>
              <w:left w:val="nil"/>
              <w:bottom w:val="single" w:color="000000" w:sz="4" w:space="0"/>
              <w:right w:val="single" w:color="000000" w:sz="4" w:space="0"/>
            </w:tcBorders>
            <w:noWrap/>
            <w:vAlign w:val="center"/>
          </w:tcPr>
          <w:p w14:paraId="71A3AFFE">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23.85</w:t>
            </w:r>
          </w:p>
        </w:tc>
        <w:tc>
          <w:tcPr>
            <w:tcW w:w="1037" w:type="dxa"/>
            <w:tcBorders>
              <w:top w:val="nil"/>
              <w:left w:val="nil"/>
              <w:bottom w:val="single" w:color="000000" w:sz="4" w:space="0"/>
              <w:right w:val="single" w:color="000000" w:sz="4" w:space="0"/>
            </w:tcBorders>
            <w:noWrap/>
            <w:vAlign w:val="center"/>
          </w:tcPr>
          <w:p w14:paraId="4D3C046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6D1E316">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11B329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48472BC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E71014C">
            <w:pPr>
              <w:jc w:val="right"/>
              <w:rPr>
                <w:rFonts w:ascii="Times New Roman" w:hAnsi="Times New Roman" w:eastAsia="宋体" w:cs="Times New Roman"/>
                <w:color w:val="000000"/>
                <w:sz w:val="20"/>
                <w:szCs w:val="20"/>
              </w:rPr>
            </w:pPr>
          </w:p>
        </w:tc>
      </w:tr>
      <w:tr w14:paraId="2F65046C">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69F331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160" w:type="dxa"/>
            <w:tcBorders>
              <w:top w:val="nil"/>
              <w:left w:val="nil"/>
              <w:bottom w:val="single" w:color="000000" w:sz="4" w:space="0"/>
              <w:right w:val="single" w:color="000000" w:sz="4" w:space="0"/>
            </w:tcBorders>
            <w:noWrap/>
            <w:vAlign w:val="center"/>
          </w:tcPr>
          <w:p w14:paraId="0EFA83D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037" w:type="dxa"/>
            <w:tcBorders>
              <w:top w:val="nil"/>
              <w:left w:val="nil"/>
              <w:bottom w:val="single" w:color="000000" w:sz="4" w:space="0"/>
              <w:right w:val="single" w:color="000000" w:sz="4" w:space="0"/>
            </w:tcBorders>
            <w:noWrap/>
            <w:vAlign w:val="center"/>
          </w:tcPr>
          <w:p w14:paraId="5B701CC9">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28.71</w:t>
            </w:r>
          </w:p>
        </w:tc>
        <w:tc>
          <w:tcPr>
            <w:tcW w:w="1037" w:type="dxa"/>
            <w:tcBorders>
              <w:top w:val="nil"/>
              <w:left w:val="nil"/>
              <w:bottom w:val="single" w:color="000000" w:sz="4" w:space="0"/>
              <w:right w:val="single" w:color="000000" w:sz="4" w:space="0"/>
            </w:tcBorders>
            <w:noWrap/>
            <w:vAlign w:val="center"/>
          </w:tcPr>
          <w:p w14:paraId="20501CC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28.71</w:t>
            </w:r>
          </w:p>
        </w:tc>
        <w:tc>
          <w:tcPr>
            <w:tcW w:w="1037" w:type="dxa"/>
            <w:tcBorders>
              <w:top w:val="nil"/>
              <w:left w:val="nil"/>
              <w:bottom w:val="single" w:color="000000" w:sz="4" w:space="0"/>
              <w:right w:val="single" w:color="000000" w:sz="4" w:space="0"/>
            </w:tcBorders>
            <w:noWrap/>
            <w:vAlign w:val="center"/>
          </w:tcPr>
          <w:p w14:paraId="7872ECE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E4CAB64">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4951FBA0">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8CF96D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2C0448B">
            <w:pPr>
              <w:jc w:val="right"/>
              <w:rPr>
                <w:rFonts w:ascii="Times New Roman" w:hAnsi="Times New Roman" w:eastAsia="宋体" w:cs="Times New Roman"/>
                <w:color w:val="000000"/>
                <w:sz w:val="20"/>
                <w:szCs w:val="20"/>
              </w:rPr>
            </w:pPr>
          </w:p>
        </w:tc>
      </w:tr>
      <w:tr w14:paraId="38AD3C71">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616892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160" w:type="dxa"/>
            <w:tcBorders>
              <w:top w:val="nil"/>
              <w:left w:val="nil"/>
              <w:bottom w:val="single" w:color="000000" w:sz="4" w:space="0"/>
              <w:right w:val="single" w:color="000000" w:sz="4" w:space="0"/>
            </w:tcBorders>
            <w:noWrap/>
            <w:vAlign w:val="center"/>
          </w:tcPr>
          <w:p w14:paraId="6264D61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037" w:type="dxa"/>
            <w:tcBorders>
              <w:top w:val="nil"/>
              <w:left w:val="nil"/>
              <w:bottom w:val="single" w:color="000000" w:sz="4" w:space="0"/>
              <w:right w:val="single" w:color="000000" w:sz="4" w:space="0"/>
            </w:tcBorders>
            <w:noWrap/>
            <w:vAlign w:val="center"/>
          </w:tcPr>
          <w:p w14:paraId="49036FAF">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28.71</w:t>
            </w:r>
          </w:p>
        </w:tc>
        <w:tc>
          <w:tcPr>
            <w:tcW w:w="1037" w:type="dxa"/>
            <w:tcBorders>
              <w:top w:val="nil"/>
              <w:left w:val="nil"/>
              <w:bottom w:val="single" w:color="000000" w:sz="4" w:space="0"/>
              <w:right w:val="single" w:color="000000" w:sz="4" w:space="0"/>
            </w:tcBorders>
            <w:noWrap/>
            <w:vAlign w:val="center"/>
          </w:tcPr>
          <w:p w14:paraId="5DA2253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28.71</w:t>
            </w:r>
          </w:p>
        </w:tc>
        <w:tc>
          <w:tcPr>
            <w:tcW w:w="1037" w:type="dxa"/>
            <w:tcBorders>
              <w:top w:val="nil"/>
              <w:left w:val="nil"/>
              <w:bottom w:val="single" w:color="000000" w:sz="4" w:space="0"/>
              <w:right w:val="single" w:color="000000" w:sz="4" w:space="0"/>
            </w:tcBorders>
            <w:noWrap/>
            <w:vAlign w:val="center"/>
          </w:tcPr>
          <w:p w14:paraId="43760E7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5CDE8E3">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28A0DA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2CA29B8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DC07340">
            <w:pPr>
              <w:jc w:val="right"/>
              <w:rPr>
                <w:rFonts w:ascii="Times New Roman" w:hAnsi="Times New Roman" w:eastAsia="宋体" w:cs="Times New Roman"/>
                <w:color w:val="000000"/>
                <w:sz w:val="20"/>
                <w:szCs w:val="20"/>
              </w:rPr>
            </w:pPr>
          </w:p>
        </w:tc>
      </w:tr>
      <w:tr w14:paraId="78812470">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80FF44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2101101</w:t>
            </w:r>
          </w:p>
        </w:tc>
        <w:tc>
          <w:tcPr>
            <w:tcW w:w="1160" w:type="dxa"/>
            <w:tcBorders>
              <w:top w:val="nil"/>
              <w:left w:val="nil"/>
              <w:bottom w:val="single" w:color="000000" w:sz="4" w:space="0"/>
              <w:right w:val="single" w:color="000000" w:sz="4" w:space="0"/>
            </w:tcBorders>
            <w:noWrap/>
            <w:vAlign w:val="center"/>
          </w:tcPr>
          <w:p w14:paraId="1D8F141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行政单位医疗</w:t>
            </w:r>
          </w:p>
        </w:tc>
        <w:tc>
          <w:tcPr>
            <w:tcW w:w="1037" w:type="dxa"/>
            <w:tcBorders>
              <w:top w:val="nil"/>
              <w:left w:val="nil"/>
              <w:bottom w:val="single" w:color="000000" w:sz="4" w:space="0"/>
              <w:right w:val="single" w:color="000000" w:sz="4" w:space="0"/>
            </w:tcBorders>
            <w:noWrap/>
            <w:vAlign w:val="center"/>
          </w:tcPr>
          <w:p w14:paraId="598BD88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22.47</w:t>
            </w:r>
          </w:p>
        </w:tc>
        <w:tc>
          <w:tcPr>
            <w:tcW w:w="1037" w:type="dxa"/>
            <w:tcBorders>
              <w:top w:val="nil"/>
              <w:left w:val="nil"/>
              <w:bottom w:val="single" w:color="000000" w:sz="4" w:space="0"/>
              <w:right w:val="single" w:color="000000" w:sz="4" w:space="0"/>
            </w:tcBorders>
            <w:noWrap/>
            <w:vAlign w:val="center"/>
          </w:tcPr>
          <w:p w14:paraId="320A2FD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22.47</w:t>
            </w:r>
          </w:p>
        </w:tc>
        <w:tc>
          <w:tcPr>
            <w:tcW w:w="1037" w:type="dxa"/>
            <w:tcBorders>
              <w:top w:val="nil"/>
              <w:left w:val="nil"/>
              <w:bottom w:val="single" w:color="000000" w:sz="4" w:space="0"/>
              <w:right w:val="single" w:color="000000" w:sz="4" w:space="0"/>
            </w:tcBorders>
            <w:noWrap/>
            <w:vAlign w:val="center"/>
          </w:tcPr>
          <w:p w14:paraId="3DBA6F0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C17A777">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76AD727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EBE80C1">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CC90099">
            <w:pPr>
              <w:jc w:val="right"/>
              <w:rPr>
                <w:rFonts w:ascii="Times New Roman" w:hAnsi="Times New Roman" w:eastAsia="宋体" w:cs="Times New Roman"/>
                <w:color w:val="000000"/>
                <w:sz w:val="20"/>
                <w:szCs w:val="20"/>
              </w:rPr>
            </w:pPr>
          </w:p>
        </w:tc>
      </w:tr>
      <w:tr w14:paraId="5796DC41">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38522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2101103</w:t>
            </w:r>
          </w:p>
        </w:tc>
        <w:tc>
          <w:tcPr>
            <w:tcW w:w="1160" w:type="dxa"/>
            <w:tcBorders>
              <w:top w:val="nil"/>
              <w:left w:val="nil"/>
              <w:bottom w:val="single" w:color="000000" w:sz="4" w:space="0"/>
              <w:right w:val="single" w:color="000000" w:sz="4" w:space="0"/>
            </w:tcBorders>
            <w:noWrap/>
            <w:vAlign w:val="center"/>
          </w:tcPr>
          <w:p w14:paraId="394A0BD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公务员医疗补助</w:t>
            </w:r>
          </w:p>
        </w:tc>
        <w:tc>
          <w:tcPr>
            <w:tcW w:w="1037" w:type="dxa"/>
            <w:tcBorders>
              <w:top w:val="nil"/>
              <w:left w:val="nil"/>
              <w:bottom w:val="single" w:color="000000" w:sz="4" w:space="0"/>
              <w:right w:val="single" w:color="000000" w:sz="4" w:space="0"/>
            </w:tcBorders>
            <w:noWrap/>
            <w:vAlign w:val="center"/>
          </w:tcPr>
          <w:p w14:paraId="4FF4BF44">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6.24</w:t>
            </w:r>
          </w:p>
        </w:tc>
        <w:tc>
          <w:tcPr>
            <w:tcW w:w="1037" w:type="dxa"/>
            <w:tcBorders>
              <w:top w:val="nil"/>
              <w:left w:val="nil"/>
              <w:bottom w:val="single" w:color="000000" w:sz="4" w:space="0"/>
              <w:right w:val="single" w:color="000000" w:sz="4" w:space="0"/>
            </w:tcBorders>
            <w:noWrap/>
            <w:vAlign w:val="center"/>
          </w:tcPr>
          <w:p w14:paraId="2717279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6.24</w:t>
            </w:r>
          </w:p>
        </w:tc>
        <w:tc>
          <w:tcPr>
            <w:tcW w:w="1037" w:type="dxa"/>
            <w:tcBorders>
              <w:top w:val="nil"/>
              <w:left w:val="nil"/>
              <w:bottom w:val="single" w:color="000000" w:sz="4" w:space="0"/>
              <w:right w:val="single" w:color="000000" w:sz="4" w:space="0"/>
            </w:tcBorders>
            <w:noWrap/>
            <w:vAlign w:val="center"/>
          </w:tcPr>
          <w:p w14:paraId="067E7F2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555ADC9">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8E84DEB">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094EFE2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4269823">
            <w:pPr>
              <w:jc w:val="right"/>
              <w:rPr>
                <w:rFonts w:ascii="Times New Roman" w:hAnsi="Times New Roman" w:eastAsia="宋体" w:cs="Times New Roman"/>
                <w:color w:val="000000"/>
                <w:sz w:val="20"/>
                <w:szCs w:val="20"/>
              </w:rPr>
            </w:pPr>
          </w:p>
        </w:tc>
      </w:tr>
      <w:tr w14:paraId="6E6ABDB0">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FE5DF5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160" w:type="dxa"/>
            <w:tcBorders>
              <w:top w:val="nil"/>
              <w:left w:val="nil"/>
              <w:bottom w:val="single" w:color="000000" w:sz="4" w:space="0"/>
              <w:right w:val="single" w:color="000000" w:sz="4" w:space="0"/>
            </w:tcBorders>
            <w:noWrap/>
            <w:vAlign w:val="center"/>
          </w:tcPr>
          <w:p w14:paraId="47211FB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037" w:type="dxa"/>
            <w:tcBorders>
              <w:top w:val="nil"/>
              <w:left w:val="nil"/>
              <w:bottom w:val="single" w:color="000000" w:sz="4" w:space="0"/>
              <w:right w:val="single" w:color="000000" w:sz="4" w:space="0"/>
            </w:tcBorders>
            <w:noWrap/>
            <w:vAlign w:val="center"/>
          </w:tcPr>
          <w:p w14:paraId="503812E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36.42</w:t>
            </w:r>
          </w:p>
        </w:tc>
        <w:tc>
          <w:tcPr>
            <w:tcW w:w="1037" w:type="dxa"/>
            <w:tcBorders>
              <w:top w:val="nil"/>
              <w:left w:val="nil"/>
              <w:bottom w:val="single" w:color="000000" w:sz="4" w:space="0"/>
              <w:right w:val="single" w:color="000000" w:sz="4" w:space="0"/>
            </w:tcBorders>
            <w:noWrap/>
            <w:vAlign w:val="center"/>
          </w:tcPr>
          <w:p w14:paraId="0E71B7F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36.42</w:t>
            </w:r>
          </w:p>
        </w:tc>
        <w:tc>
          <w:tcPr>
            <w:tcW w:w="1037" w:type="dxa"/>
            <w:tcBorders>
              <w:top w:val="nil"/>
              <w:left w:val="nil"/>
              <w:bottom w:val="single" w:color="000000" w:sz="4" w:space="0"/>
              <w:right w:val="single" w:color="000000" w:sz="4" w:space="0"/>
            </w:tcBorders>
            <w:noWrap/>
            <w:vAlign w:val="center"/>
          </w:tcPr>
          <w:p w14:paraId="635B456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2DD96F7">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B10BE5A">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376119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662F425">
            <w:pPr>
              <w:jc w:val="right"/>
              <w:rPr>
                <w:rFonts w:ascii="Times New Roman" w:hAnsi="Times New Roman" w:eastAsia="宋体" w:cs="Times New Roman"/>
                <w:color w:val="000000"/>
                <w:sz w:val="20"/>
                <w:szCs w:val="20"/>
              </w:rPr>
            </w:pPr>
          </w:p>
        </w:tc>
      </w:tr>
      <w:tr w14:paraId="59C8B926">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9B7114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160" w:type="dxa"/>
            <w:tcBorders>
              <w:top w:val="nil"/>
              <w:left w:val="nil"/>
              <w:bottom w:val="single" w:color="000000" w:sz="4" w:space="0"/>
              <w:right w:val="single" w:color="000000" w:sz="4" w:space="0"/>
            </w:tcBorders>
            <w:noWrap/>
            <w:vAlign w:val="center"/>
          </w:tcPr>
          <w:p w14:paraId="6966871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037" w:type="dxa"/>
            <w:tcBorders>
              <w:top w:val="nil"/>
              <w:left w:val="nil"/>
              <w:bottom w:val="single" w:color="000000" w:sz="4" w:space="0"/>
              <w:right w:val="single" w:color="000000" w:sz="4" w:space="0"/>
            </w:tcBorders>
            <w:noWrap/>
            <w:vAlign w:val="center"/>
          </w:tcPr>
          <w:p w14:paraId="571C41A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36.42</w:t>
            </w:r>
          </w:p>
        </w:tc>
        <w:tc>
          <w:tcPr>
            <w:tcW w:w="1037" w:type="dxa"/>
            <w:tcBorders>
              <w:top w:val="nil"/>
              <w:left w:val="nil"/>
              <w:bottom w:val="single" w:color="000000" w:sz="4" w:space="0"/>
              <w:right w:val="single" w:color="000000" w:sz="4" w:space="0"/>
            </w:tcBorders>
            <w:noWrap/>
            <w:vAlign w:val="center"/>
          </w:tcPr>
          <w:p w14:paraId="1BAE7D4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36.42</w:t>
            </w:r>
          </w:p>
        </w:tc>
        <w:tc>
          <w:tcPr>
            <w:tcW w:w="1037" w:type="dxa"/>
            <w:tcBorders>
              <w:top w:val="nil"/>
              <w:left w:val="nil"/>
              <w:bottom w:val="single" w:color="000000" w:sz="4" w:space="0"/>
              <w:right w:val="single" w:color="000000" w:sz="4" w:space="0"/>
            </w:tcBorders>
            <w:noWrap/>
            <w:vAlign w:val="center"/>
          </w:tcPr>
          <w:p w14:paraId="695A06A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4FAD0F9">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433FDE0">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8BC3DF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46022F9">
            <w:pPr>
              <w:jc w:val="right"/>
              <w:rPr>
                <w:rFonts w:ascii="Times New Roman" w:hAnsi="Times New Roman" w:eastAsia="宋体" w:cs="Times New Roman"/>
                <w:color w:val="000000"/>
                <w:sz w:val="20"/>
                <w:szCs w:val="20"/>
              </w:rPr>
            </w:pPr>
          </w:p>
        </w:tc>
      </w:tr>
      <w:tr w14:paraId="688DB424">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473328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160" w:type="dxa"/>
            <w:tcBorders>
              <w:top w:val="nil"/>
              <w:left w:val="nil"/>
              <w:bottom w:val="single" w:color="000000" w:sz="4" w:space="0"/>
              <w:right w:val="single" w:color="000000" w:sz="4" w:space="0"/>
            </w:tcBorders>
            <w:noWrap/>
            <w:vAlign w:val="center"/>
          </w:tcPr>
          <w:p w14:paraId="0C7053B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037" w:type="dxa"/>
            <w:tcBorders>
              <w:top w:val="nil"/>
              <w:left w:val="nil"/>
              <w:bottom w:val="single" w:color="000000" w:sz="4" w:space="0"/>
              <w:right w:val="single" w:color="000000" w:sz="4" w:space="0"/>
            </w:tcBorders>
            <w:noWrap/>
            <w:vAlign w:val="center"/>
          </w:tcPr>
          <w:p w14:paraId="2EACB6BE">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36.42</w:t>
            </w:r>
          </w:p>
        </w:tc>
        <w:tc>
          <w:tcPr>
            <w:tcW w:w="1037" w:type="dxa"/>
            <w:tcBorders>
              <w:top w:val="nil"/>
              <w:left w:val="nil"/>
              <w:bottom w:val="single" w:color="000000" w:sz="4" w:space="0"/>
              <w:right w:val="single" w:color="000000" w:sz="4" w:space="0"/>
            </w:tcBorders>
            <w:noWrap/>
            <w:vAlign w:val="center"/>
          </w:tcPr>
          <w:p w14:paraId="5EEEC67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36.42</w:t>
            </w:r>
          </w:p>
        </w:tc>
        <w:tc>
          <w:tcPr>
            <w:tcW w:w="1037" w:type="dxa"/>
            <w:tcBorders>
              <w:top w:val="nil"/>
              <w:left w:val="nil"/>
              <w:bottom w:val="single" w:color="000000" w:sz="4" w:space="0"/>
              <w:right w:val="single" w:color="000000" w:sz="4" w:space="0"/>
            </w:tcBorders>
            <w:noWrap/>
            <w:vAlign w:val="center"/>
          </w:tcPr>
          <w:p w14:paraId="7E561D0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BC9DAC9">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C435AC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088D87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36CB814">
            <w:pPr>
              <w:jc w:val="right"/>
              <w:rPr>
                <w:rFonts w:ascii="Times New Roman" w:hAnsi="Times New Roman" w:eastAsia="宋体" w:cs="Times New Roman"/>
                <w:color w:val="000000"/>
                <w:sz w:val="20"/>
                <w:szCs w:val="20"/>
              </w:rPr>
            </w:pPr>
          </w:p>
        </w:tc>
      </w:tr>
      <w:tr w14:paraId="6098ABAC">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6B8B589E">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注：本表反映部门本年度取得的各项收入情况。</w:t>
            </w:r>
          </w:p>
        </w:tc>
      </w:tr>
    </w:tbl>
    <w:p w14:paraId="24F2C027">
      <w:pPr>
        <w:rPr>
          <w:rFonts w:ascii="仿宋_GB2312" w:hAnsi="宋体" w:eastAsia="仿宋_GB2312"/>
          <w:b/>
          <w:sz w:val="32"/>
          <w:szCs w:val="32"/>
        </w:rPr>
      </w:pPr>
    </w:p>
    <w:p w14:paraId="33A083BD">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187"/>
        <w:gridCol w:w="1127"/>
        <w:gridCol w:w="127"/>
        <w:gridCol w:w="998"/>
        <w:gridCol w:w="1125"/>
        <w:gridCol w:w="499"/>
        <w:gridCol w:w="626"/>
        <w:gridCol w:w="1125"/>
        <w:gridCol w:w="1492"/>
      </w:tblGrid>
      <w:tr w14:paraId="4DD513CD">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223F631F">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14:paraId="6E6FEEED">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338AD720">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14:paraId="2CAD7018">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68B09B38">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部门（单位）：巨鹿县人民政府办公室(本级) </w:t>
            </w:r>
            <w:r>
              <w:rPr>
                <w:rFonts w:hint="eastAsia" w:asciiTheme="minorEastAsia" w:hAnsiTheme="minorEastAsia" w:cstheme="minorEastAsia"/>
                <w:color w:val="000000"/>
                <w:sz w:val="20"/>
                <w:szCs w:val="20"/>
              </w:rPr>
              <w:t xml:space="preserve">                                                                                                         </w:t>
            </w:r>
          </w:p>
        </w:tc>
        <w:tc>
          <w:tcPr>
            <w:tcW w:w="1403" w:type="pct"/>
            <w:gridSpan w:val="3"/>
            <w:tcBorders>
              <w:top w:val="nil"/>
              <w:left w:val="nil"/>
              <w:bottom w:val="single" w:color="auto" w:sz="4" w:space="0"/>
              <w:right w:val="nil"/>
            </w:tcBorders>
            <w:noWrap/>
            <w:vAlign w:val="bottom"/>
          </w:tcPr>
          <w:p w14:paraId="496A5D1F">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3"/>
            <w:tcBorders>
              <w:top w:val="nil"/>
              <w:left w:val="nil"/>
              <w:bottom w:val="single" w:color="auto" w:sz="4" w:space="0"/>
              <w:right w:val="nil"/>
            </w:tcBorders>
            <w:noWrap/>
            <w:vAlign w:val="bottom"/>
          </w:tcPr>
          <w:p w14:paraId="4643D7BF">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14:paraId="71A9DC66">
        <w:tblPrEx>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49011B5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03" w:type="pct"/>
            <w:vMerge w:val="restart"/>
            <w:tcBorders>
              <w:top w:val="single" w:color="auto" w:sz="4" w:space="0"/>
              <w:left w:val="nil"/>
              <w:bottom w:val="single" w:color="000000" w:sz="4" w:space="0"/>
              <w:right w:val="single" w:color="000000" w:sz="4" w:space="0"/>
            </w:tcBorders>
            <w:vAlign w:val="center"/>
          </w:tcPr>
          <w:p w14:paraId="355B6C6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2" w:type="pct"/>
            <w:gridSpan w:val="2"/>
            <w:vMerge w:val="restart"/>
            <w:tcBorders>
              <w:top w:val="single" w:color="auto" w:sz="4" w:space="0"/>
              <w:left w:val="nil"/>
              <w:bottom w:val="single" w:color="000000" w:sz="4" w:space="0"/>
              <w:right w:val="single" w:color="000000" w:sz="4" w:space="0"/>
            </w:tcBorders>
            <w:vAlign w:val="center"/>
          </w:tcPr>
          <w:p w14:paraId="43A6CA4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602" w:type="pct"/>
            <w:vMerge w:val="restart"/>
            <w:tcBorders>
              <w:top w:val="single" w:color="auto" w:sz="4" w:space="0"/>
              <w:left w:val="nil"/>
              <w:bottom w:val="single" w:color="000000" w:sz="4" w:space="0"/>
              <w:right w:val="single" w:color="000000" w:sz="4" w:space="0"/>
            </w:tcBorders>
            <w:vAlign w:val="center"/>
          </w:tcPr>
          <w:p w14:paraId="313F02F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602" w:type="pct"/>
            <w:gridSpan w:val="2"/>
            <w:vMerge w:val="restart"/>
            <w:tcBorders>
              <w:top w:val="single" w:color="auto" w:sz="4" w:space="0"/>
              <w:left w:val="nil"/>
              <w:bottom w:val="single" w:color="000000" w:sz="4" w:space="0"/>
              <w:right w:val="single" w:color="000000" w:sz="4" w:space="0"/>
            </w:tcBorders>
            <w:vAlign w:val="center"/>
          </w:tcPr>
          <w:p w14:paraId="6254A2D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602" w:type="pct"/>
            <w:vMerge w:val="restart"/>
            <w:tcBorders>
              <w:top w:val="single" w:color="auto" w:sz="4" w:space="0"/>
              <w:left w:val="nil"/>
              <w:bottom w:val="single" w:color="000000" w:sz="4" w:space="0"/>
              <w:right w:val="single" w:color="000000" w:sz="4" w:space="0"/>
            </w:tcBorders>
            <w:vAlign w:val="center"/>
          </w:tcPr>
          <w:p w14:paraId="563C6E9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795" w:type="pct"/>
            <w:vMerge w:val="restart"/>
            <w:tcBorders>
              <w:top w:val="single" w:color="auto" w:sz="4" w:space="0"/>
              <w:left w:val="nil"/>
              <w:bottom w:val="single" w:color="000000" w:sz="4" w:space="0"/>
              <w:right w:val="single" w:color="000000" w:sz="4" w:space="0"/>
            </w:tcBorders>
            <w:vAlign w:val="center"/>
          </w:tcPr>
          <w:p w14:paraId="109CBCE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14:paraId="39F98F28">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vAlign w:val="center"/>
          </w:tcPr>
          <w:p w14:paraId="1317B86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635" w:type="pct"/>
            <w:vMerge w:val="restart"/>
            <w:tcBorders>
              <w:top w:val="nil"/>
              <w:left w:val="nil"/>
              <w:bottom w:val="single" w:color="000000" w:sz="4" w:space="0"/>
              <w:right w:val="single" w:color="000000" w:sz="4" w:space="0"/>
            </w:tcBorders>
            <w:noWrap/>
            <w:vAlign w:val="center"/>
          </w:tcPr>
          <w:p w14:paraId="733A777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03" w:type="pct"/>
            <w:vMerge w:val="continue"/>
            <w:tcBorders>
              <w:top w:val="single" w:color="000000" w:sz="4" w:space="0"/>
              <w:left w:val="nil"/>
              <w:bottom w:val="single" w:color="000000" w:sz="4" w:space="0"/>
              <w:right w:val="single" w:color="000000" w:sz="4" w:space="0"/>
            </w:tcBorders>
            <w:vAlign w:val="center"/>
          </w:tcPr>
          <w:p w14:paraId="1FF076FC">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14:paraId="74A861F4">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14:paraId="12A94B00">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14:paraId="1E081C01">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14:paraId="4BF2187E">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14:paraId="134A0DF5">
            <w:pPr>
              <w:jc w:val="center"/>
              <w:rPr>
                <w:rFonts w:ascii="宋体" w:hAnsi="宋体" w:eastAsia="宋体"/>
                <w:color w:val="000000"/>
                <w:sz w:val="20"/>
                <w:szCs w:val="20"/>
              </w:rPr>
            </w:pPr>
          </w:p>
        </w:tc>
      </w:tr>
      <w:tr w14:paraId="2DE6CE53">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14:paraId="26E7772B">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14:paraId="5FC43CA5">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vAlign w:val="center"/>
          </w:tcPr>
          <w:p w14:paraId="410E8893">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14:paraId="4EBD55FA">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14:paraId="2C782D2F">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14:paraId="3623D469">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14:paraId="756D44BF">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14:paraId="71DFD53B">
            <w:pPr>
              <w:jc w:val="center"/>
              <w:rPr>
                <w:rFonts w:ascii="宋体" w:hAnsi="宋体" w:eastAsia="宋体"/>
                <w:color w:val="000000"/>
                <w:sz w:val="20"/>
                <w:szCs w:val="20"/>
              </w:rPr>
            </w:pPr>
          </w:p>
        </w:tc>
      </w:tr>
      <w:tr w14:paraId="5DE06075">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14:paraId="78863D79">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14:paraId="18E0A414">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vAlign w:val="center"/>
          </w:tcPr>
          <w:p w14:paraId="28AD93A5">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14:paraId="290B9C66">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14:paraId="2D132D23">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14:paraId="0A0ED223">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14:paraId="6BAB1203">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14:paraId="118CBC2C">
            <w:pPr>
              <w:jc w:val="center"/>
              <w:rPr>
                <w:rFonts w:ascii="宋体" w:hAnsi="宋体" w:eastAsia="宋体"/>
                <w:color w:val="000000"/>
                <w:sz w:val="20"/>
                <w:szCs w:val="20"/>
              </w:rPr>
            </w:pPr>
          </w:p>
        </w:tc>
      </w:tr>
      <w:tr w14:paraId="02626FD7">
        <w:tblPrEx>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6AA1FB0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03" w:type="pct"/>
            <w:tcBorders>
              <w:top w:val="nil"/>
              <w:left w:val="nil"/>
              <w:bottom w:val="single" w:color="000000" w:sz="4" w:space="0"/>
              <w:right w:val="single" w:color="000000" w:sz="4" w:space="0"/>
            </w:tcBorders>
            <w:vAlign w:val="center"/>
          </w:tcPr>
          <w:p w14:paraId="0851CFD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2" w:type="pct"/>
            <w:gridSpan w:val="2"/>
            <w:tcBorders>
              <w:top w:val="nil"/>
              <w:left w:val="nil"/>
              <w:bottom w:val="single" w:color="000000" w:sz="4" w:space="0"/>
              <w:right w:val="single" w:color="000000" w:sz="4" w:space="0"/>
            </w:tcBorders>
            <w:vAlign w:val="center"/>
          </w:tcPr>
          <w:p w14:paraId="7C44025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2" w:type="pct"/>
            <w:tcBorders>
              <w:top w:val="nil"/>
              <w:left w:val="nil"/>
              <w:bottom w:val="single" w:color="000000" w:sz="4" w:space="0"/>
              <w:right w:val="single" w:color="000000" w:sz="4" w:space="0"/>
            </w:tcBorders>
            <w:vAlign w:val="center"/>
          </w:tcPr>
          <w:p w14:paraId="268DB66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2" w:type="pct"/>
            <w:gridSpan w:val="2"/>
            <w:tcBorders>
              <w:top w:val="nil"/>
              <w:left w:val="nil"/>
              <w:bottom w:val="single" w:color="000000" w:sz="4" w:space="0"/>
              <w:right w:val="single" w:color="000000" w:sz="4" w:space="0"/>
            </w:tcBorders>
            <w:vAlign w:val="center"/>
          </w:tcPr>
          <w:p w14:paraId="1703EF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2" w:type="pct"/>
            <w:tcBorders>
              <w:top w:val="nil"/>
              <w:left w:val="nil"/>
              <w:bottom w:val="single" w:color="000000" w:sz="4" w:space="0"/>
              <w:right w:val="single" w:color="000000" w:sz="4" w:space="0"/>
            </w:tcBorders>
            <w:vAlign w:val="center"/>
          </w:tcPr>
          <w:p w14:paraId="5ED5DBF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795" w:type="pct"/>
            <w:tcBorders>
              <w:top w:val="nil"/>
              <w:left w:val="nil"/>
              <w:bottom w:val="single" w:color="000000" w:sz="4" w:space="0"/>
              <w:right w:val="single" w:color="000000" w:sz="4" w:space="0"/>
            </w:tcBorders>
            <w:vAlign w:val="center"/>
          </w:tcPr>
          <w:p w14:paraId="07432C2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14:paraId="42F07071">
        <w:tblPrEx>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1E936B6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03" w:type="pct"/>
            <w:tcBorders>
              <w:top w:val="nil"/>
              <w:left w:val="nil"/>
              <w:bottom w:val="single" w:color="000000" w:sz="4" w:space="0"/>
              <w:right w:val="single" w:color="000000" w:sz="4" w:space="0"/>
            </w:tcBorders>
            <w:noWrap/>
            <w:vAlign w:val="center"/>
          </w:tcPr>
          <w:p w14:paraId="6DF3520E">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602" w:type="pct"/>
            <w:gridSpan w:val="2"/>
            <w:tcBorders>
              <w:top w:val="nil"/>
              <w:left w:val="nil"/>
              <w:bottom w:val="single" w:color="000000" w:sz="4" w:space="0"/>
              <w:right w:val="single" w:color="000000" w:sz="4" w:space="0"/>
            </w:tcBorders>
            <w:noWrap/>
            <w:vAlign w:val="center"/>
          </w:tcPr>
          <w:p w14:paraId="78263B7C">
            <w:pPr>
              <w:jc w:val="right"/>
              <w:rPr>
                <w:rFonts w:ascii="Times New Roman" w:hAnsi="Times New Roman" w:eastAsia="宋体" w:cs="Times New Roman"/>
                <w:color w:val="000000"/>
                <w:sz w:val="20"/>
                <w:szCs w:val="20"/>
              </w:rPr>
            </w:pPr>
            <w:r>
              <w:rPr>
                <w:rFonts w:ascii="Times New Roman" w:hAnsi="Times New Roman" w:cs="Times New Roman"/>
                <w:sz w:val="20"/>
                <w:szCs w:val="20"/>
              </w:rPr>
              <w:t>457.98</w:t>
            </w:r>
          </w:p>
        </w:tc>
        <w:tc>
          <w:tcPr>
            <w:tcW w:w="602" w:type="pct"/>
            <w:tcBorders>
              <w:top w:val="nil"/>
              <w:left w:val="nil"/>
              <w:bottom w:val="single" w:color="000000" w:sz="4" w:space="0"/>
              <w:right w:val="single" w:color="000000" w:sz="4" w:space="0"/>
            </w:tcBorders>
            <w:noWrap/>
            <w:vAlign w:val="center"/>
          </w:tcPr>
          <w:p w14:paraId="0832C27B">
            <w:pPr>
              <w:jc w:val="right"/>
              <w:rPr>
                <w:rFonts w:ascii="Times New Roman" w:hAnsi="Times New Roman" w:eastAsia="宋体" w:cs="Times New Roman"/>
                <w:color w:val="000000"/>
                <w:sz w:val="20"/>
                <w:szCs w:val="20"/>
              </w:rPr>
            </w:pPr>
            <w:r>
              <w:rPr>
                <w:rFonts w:ascii="Times New Roman" w:hAnsi="Times New Roman" w:cs="Times New Roman"/>
                <w:sz w:val="20"/>
                <w:szCs w:val="20"/>
              </w:rPr>
              <w:t>493.15</w:t>
            </w:r>
          </w:p>
        </w:tc>
        <w:tc>
          <w:tcPr>
            <w:tcW w:w="602" w:type="pct"/>
            <w:gridSpan w:val="2"/>
            <w:tcBorders>
              <w:top w:val="nil"/>
              <w:left w:val="nil"/>
              <w:bottom w:val="single" w:color="000000" w:sz="4" w:space="0"/>
              <w:right w:val="single" w:color="000000" w:sz="4" w:space="0"/>
            </w:tcBorders>
            <w:noWrap/>
            <w:vAlign w:val="center"/>
          </w:tcPr>
          <w:p w14:paraId="562C79CE">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449759E">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7F9ED7C">
            <w:pPr>
              <w:jc w:val="right"/>
              <w:rPr>
                <w:rFonts w:ascii="Times New Roman" w:hAnsi="Times New Roman" w:eastAsia="宋体" w:cs="Times New Roman"/>
                <w:color w:val="000000"/>
                <w:sz w:val="20"/>
                <w:szCs w:val="20"/>
              </w:rPr>
            </w:pPr>
          </w:p>
        </w:tc>
      </w:tr>
      <w:tr w14:paraId="1330B399">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99B911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w:t>
            </w:r>
          </w:p>
        </w:tc>
        <w:tc>
          <w:tcPr>
            <w:tcW w:w="635" w:type="pct"/>
            <w:tcBorders>
              <w:top w:val="nil"/>
              <w:left w:val="nil"/>
              <w:bottom w:val="single" w:color="000000" w:sz="4" w:space="0"/>
              <w:right w:val="single" w:color="000000" w:sz="4" w:space="0"/>
            </w:tcBorders>
            <w:noWrap/>
            <w:vAlign w:val="center"/>
          </w:tcPr>
          <w:p w14:paraId="6B690B8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一般公共服务支出</w:t>
            </w:r>
          </w:p>
        </w:tc>
        <w:tc>
          <w:tcPr>
            <w:tcW w:w="603" w:type="pct"/>
            <w:tcBorders>
              <w:top w:val="nil"/>
              <w:left w:val="nil"/>
              <w:bottom w:val="single" w:color="000000" w:sz="4" w:space="0"/>
              <w:right w:val="single" w:color="000000" w:sz="4" w:space="0"/>
            </w:tcBorders>
            <w:noWrap/>
            <w:vAlign w:val="center"/>
          </w:tcPr>
          <w:p w14:paraId="7748691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769.65</w:t>
            </w:r>
          </w:p>
        </w:tc>
        <w:tc>
          <w:tcPr>
            <w:tcW w:w="602" w:type="pct"/>
            <w:gridSpan w:val="2"/>
            <w:tcBorders>
              <w:top w:val="nil"/>
              <w:left w:val="nil"/>
              <w:bottom w:val="single" w:color="000000" w:sz="4" w:space="0"/>
              <w:right w:val="single" w:color="000000" w:sz="4" w:space="0"/>
            </w:tcBorders>
            <w:noWrap/>
            <w:vAlign w:val="center"/>
          </w:tcPr>
          <w:p w14:paraId="1C1391E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325.21</w:t>
            </w:r>
          </w:p>
        </w:tc>
        <w:tc>
          <w:tcPr>
            <w:tcW w:w="602" w:type="pct"/>
            <w:tcBorders>
              <w:top w:val="nil"/>
              <w:left w:val="nil"/>
              <w:bottom w:val="single" w:color="000000" w:sz="4" w:space="0"/>
              <w:right w:val="single" w:color="000000" w:sz="4" w:space="0"/>
            </w:tcBorders>
            <w:noWrap/>
            <w:vAlign w:val="center"/>
          </w:tcPr>
          <w:p w14:paraId="6BA3657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444.43</w:t>
            </w:r>
          </w:p>
        </w:tc>
        <w:tc>
          <w:tcPr>
            <w:tcW w:w="602" w:type="pct"/>
            <w:gridSpan w:val="2"/>
            <w:tcBorders>
              <w:top w:val="nil"/>
              <w:left w:val="nil"/>
              <w:bottom w:val="single" w:color="000000" w:sz="4" w:space="0"/>
              <w:right w:val="single" w:color="000000" w:sz="4" w:space="0"/>
            </w:tcBorders>
            <w:noWrap/>
            <w:vAlign w:val="center"/>
          </w:tcPr>
          <w:p w14:paraId="537CCBB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1BA7A61F">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13B943F9">
            <w:pPr>
              <w:jc w:val="right"/>
              <w:rPr>
                <w:rFonts w:ascii="Times New Roman" w:hAnsi="Times New Roman" w:eastAsia="宋体" w:cs="Times New Roman"/>
                <w:color w:val="000000"/>
                <w:sz w:val="20"/>
                <w:szCs w:val="20"/>
              </w:rPr>
            </w:pPr>
          </w:p>
        </w:tc>
      </w:tr>
      <w:tr w14:paraId="78345859">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77531A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w:t>
            </w:r>
          </w:p>
        </w:tc>
        <w:tc>
          <w:tcPr>
            <w:tcW w:w="635" w:type="pct"/>
            <w:tcBorders>
              <w:top w:val="nil"/>
              <w:left w:val="nil"/>
              <w:bottom w:val="single" w:color="000000" w:sz="4" w:space="0"/>
              <w:right w:val="single" w:color="000000" w:sz="4" w:space="0"/>
            </w:tcBorders>
            <w:noWrap/>
            <w:vAlign w:val="center"/>
          </w:tcPr>
          <w:p w14:paraId="5D83934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政府办公厅（室）及相关机构事务</w:t>
            </w:r>
          </w:p>
        </w:tc>
        <w:tc>
          <w:tcPr>
            <w:tcW w:w="603" w:type="pct"/>
            <w:tcBorders>
              <w:top w:val="nil"/>
              <w:left w:val="nil"/>
              <w:bottom w:val="single" w:color="000000" w:sz="4" w:space="0"/>
              <w:right w:val="single" w:color="000000" w:sz="4" w:space="0"/>
            </w:tcBorders>
            <w:noWrap/>
            <w:vAlign w:val="center"/>
          </w:tcPr>
          <w:p w14:paraId="70F036C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769.65</w:t>
            </w:r>
          </w:p>
        </w:tc>
        <w:tc>
          <w:tcPr>
            <w:tcW w:w="602" w:type="pct"/>
            <w:gridSpan w:val="2"/>
            <w:tcBorders>
              <w:top w:val="nil"/>
              <w:left w:val="nil"/>
              <w:bottom w:val="single" w:color="000000" w:sz="4" w:space="0"/>
              <w:right w:val="single" w:color="000000" w:sz="4" w:space="0"/>
            </w:tcBorders>
            <w:noWrap/>
            <w:vAlign w:val="center"/>
          </w:tcPr>
          <w:p w14:paraId="432DFEB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325.21</w:t>
            </w:r>
          </w:p>
        </w:tc>
        <w:tc>
          <w:tcPr>
            <w:tcW w:w="602" w:type="pct"/>
            <w:tcBorders>
              <w:top w:val="nil"/>
              <w:left w:val="nil"/>
              <w:bottom w:val="single" w:color="000000" w:sz="4" w:space="0"/>
              <w:right w:val="single" w:color="000000" w:sz="4" w:space="0"/>
            </w:tcBorders>
            <w:noWrap/>
            <w:vAlign w:val="center"/>
          </w:tcPr>
          <w:p w14:paraId="7821734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444.43</w:t>
            </w:r>
          </w:p>
        </w:tc>
        <w:tc>
          <w:tcPr>
            <w:tcW w:w="602" w:type="pct"/>
            <w:gridSpan w:val="2"/>
            <w:tcBorders>
              <w:top w:val="nil"/>
              <w:left w:val="nil"/>
              <w:bottom w:val="single" w:color="000000" w:sz="4" w:space="0"/>
              <w:right w:val="single" w:color="000000" w:sz="4" w:space="0"/>
            </w:tcBorders>
            <w:noWrap/>
            <w:vAlign w:val="center"/>
          </w:tcPr>
          <w:p w14:paraId="7E6E5C21">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3DB52421">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6086F42A">
            <w:pPr>
              <w:jc w:val="right"/>
              <w:rPr>
                <w:rFonts w:ascii="Times New Roman" w:hAnsi="Times New Roman" w:eastAsia="宋体" w:cs="Times New Roman"/>
                <w:color w:val="000000"/>
                <w:sz w:val="20"/>
                <w:szCs w:val="20"/>
              </w:rPr>
            </w:pPr>
          </w:p>
        </w:tc>
      </w:tr>
      <w:tr w14:paraId="565DBEBE">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71E2D9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2010301</w:t>
            </w:r>
          </w:p>
        </w:tc>
        <w:tc>
          <w:tcPr>
            <w:tcW w:w="635" w:type="pct"/>
            <w:tcBorders>
              <w:top w:val="nil"/>
              <w:left w:val="nil"/>
              <w:bottom w:val="single" w:color="000000" w:sz="4" w:space="0"/>
              <w:right w:val="single" w:color="000000" w:sz="4" w:space="0"/>
            </w:tcBorders>
            <w:noWrap/>
            <w:vAlign w:val="center"/>
          </w:tcPr>
          <w:p w14:paraId="337EE5B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603" w:type="pct"/>
            <w:tcBorders>
              <w:top w:val="nil"/>
              <w:left w:val="nil"/>
              <w:bottom w:val="single" w:color="000000" w:sz="4" w:space="0"/>
              <w:right w:val="single" w:color="000000" w:sz="4" w:space="0"/>
            </w:tcBorders>
            <w:noWrap/>
            <w:vAlign w:val="center"/>
          </w:tcPr>
          <w:p w14:paraId="4E0100A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759.65</w:t>
            </w:r>
          </w:p>
        </w:tc>
        <w:tc>
          <w:tcPr>
            <w:tcW w:w="602" w:type="pct"/>
            <w:gridSpan w:val="2"/>
            <w:tcBorders>
              <w:top w:val="nil"/>
              <w:left w:val="nil"/>
              <w:bottom w:val="single" w:color="000000" w:sz="4" w:space="0"/>
              <w:right w:val="single" w:color="000000" w:sz="4" w:space="0"/>
            </w:tcBorders>
            <w:noWrap/>
            <w:vAlign w:val="center"/>
          </w:tcPr>
          <w:p w14:paraId="482C5BD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325.21</w:t>
            </w:r>
          </w:p>
        </w:tc>
        <w:tc>
          <w:tcPr>
            <w:tcW w:w="602" w:type="pct"/>
            <w:tcBorders>
              <w:top w:val="nil"/>
              <w:left w:val="nil"/>
              <w:bottom w:val="single" w:color="000000" w:sz="4" w:space="0"/>
              <w:right w:val="single" w:color="000000" w:sz="4" w:space="0"/>
            </w:tcBorders>
            <w:noWrap/>
            <w:vAlign w:val="center"/>
          </w:tcPr>
          <w:p w14:paraId="1F72316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434.43</w:t>
            </w:r>
          </w:p>
        </w:tc>
        <w:tc>
          <w:tcPr>
            <w:tcW w:w="602" w:type="pct"/>
            <w:gridSpan w:val="2"/>
            <w:tcBorders>
              <w:top w:val="nil"/>
              <w:left w:val="nil"/>
              <w:bottom w:val="single" w:color="000000" w:sz="4" w:space="0"/>
              <w:right w:val="single" w:color="000000" w:sz="4" w:space="0"/>
            </w:tcBorders>
            <w:noWrap/>
            <w:vAlign w:val="center"/>
          </w:tcPr>
          <w:p w14:paraId="55FDCDBB">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9E0E680">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292860DD">
            <w:pPr>
              <w:jc w:val="right"/>
              <w:rPr>
                <w:rFonts w:ascii="Times New Roman" w:hAnsi="Times New Roman" w:eastAsia="宋体" w:cs="Times New Roman"/>
                <w:color w:val="000000"/>
                <w:sz w:val="20"/>
                <w:szCs w:val="20"/>
              </w:rPr>
            </w:pPr>
          </w:p>
        </w:tc>
      </w:tr>
      <w:tr w14:paraId="78E5E3CB">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C3C64B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2010399</w:t>
            </w:r>
          </w:p>
        </w:tc>
        <w:tc>
          <w:tcPr>
            <w:tcW w:w="635" w:type="pct"/>
            <w:tcBorders>
              <w:top w:val="nil"/>
              <w:left w:val="nil"/>
              <w:bottom w:val="single" w:color="000000" w:sz="4" w:space="0"/>
              <w:right w:val="single" w:color="000000" w:sz="4" w:space="0"/>
            </w:tcBorders>
            <w:noWrap/>
            <w:vAlign w:val="center"/>
          </w:tcPr>
          <w:p w14:paraId="5F4CC7B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其他政府办公厅（室）及相关机构事务支出</w:t>
            </w:r>
          </w:p>
        </w:tc>
        <w:tc>
          <w:tcPr>
            <w:tcW w:w="603" w:type="pct"/>
            <w:tcBorders>
              <w:top w:val="nil"/>
              <w:left w:val="nil"/>
              <w:bottom w:val="single" w:color="000000" w:sz="4" w:space="0"/>
              <w:right w:val="single" w:color="000000" w:sz="4" w:space="0"/>
            </w:tcBorders>
            <w:noWrap/>
            <w:vAlign w:val="center"/>
          </w:tcPr>
          <w:p w14:paraId="6962D7B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2" w:type="pct"/>
            <w:gridSpan w:val="2"/>
            <w:tcBorders>
              <w:top w:val="nil"/>
              <w:left w:val="nil"/>
              <w:bottom w:val="single" w:color="000000" w:sz="4" w:space="0"/>
              <w:right w:val="single" w:color="000000" w:sz="4" w:space="0"/>
            </w:tcBorders>
            <w:noWrap/>
            <w:vAlign w:val="center"/>
          </w:tcPr>
          <w:p w14:paraId="154AB68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8DD2F8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2" w:type="pct"/>
            <w:gridSpan w:val="2"/>
            <w:tcBorders>
              <w:top w:val="nil"/>
              <w:left w:val="nil"/>
              <w:bottom w:val="single" w:color="000000" w:sz="4" w:space="0"/>
              <w:right w:val="single" w:color="000000" w:sz="4" w:space="0"/>
            </w:tcBorders>
            <w:noWrap/>
            <w:vAlign w:val="center"/>
          </w:tcPr>
          <w:p w14:paraId="213B0760">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5E5FF68">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22FF1440">
            <w:pPr>
              <w:jc w:val="right"/>
              <w:rPr>
                <w:rFonts w:ascii="Times New Roman" w:hAnsi="Times New Roman" w:eastAsia="宋体" w:cs="Times New Roman"/>
                <w:color w:val="000000"/>
                <w:sz w:val="20"/>
                <w:szCs w:val="20"/>
              </w:rPr>
            </w:pPr>
          </w:p>
        </w:tc>
      </w:tr>
      <w:tr w14:paraId="5957B52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FFA6EB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635" w:type="pct"/>
            <w:tcBorders>
              <w:top w:val="nil"/>
              <w:left w:val="nil"/>
              <w:bottom w:val="single" w:color="000000" w:sz="4" w:space="0"/>
              <w:right w:val="single" w:color="000000" w:sz="4" w:space="0"/>
            </w:tcBorders>
            <w:noWrap/>
            <w:vAlign w:val="center"/>
          </w:tcPr>
          <w:p w14:paraId="18E01CC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03" w:type="pct"/>
            <w:tcBorders>
              <w:top w:val="nil"/>
              <w:left w:val="nil"/>
              <w:bottom w:val="single" w:color="000000" w:sz="4" w:space="0"/>
              <w:right w:val="single" w:color="000000" w:sz="4" w:space="0"/>
            </w:tcBorders>
            <w:noWrap/>
            <w:vAlign w:val="center"/>
          </w:tcPr>
          <w:p w14:paraId="0635EC8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116.35</w:t>
            </w:r>
          </w:p>
        </w:tc>
        <w:tc>
          <w:tcPr>
            <w:tcW w:w="602" w:type="pct"/>
            <w:gridSpan w:val="2"/>
            <w:tcBorders>
              <w:top w:val="nil"/>
              <w:left w:val="nil"/>
              <w:bottom w:val="single" w:color="000000" w:sz="4" w:space="0"/>
              <w:right w:val="single" w:color="000000" w:sz="4" w:space="0"/>
            </w:tcBorders>
            <w:noWrap/>
            <w:vAlign w:val="center"/>
          </w:tcPr>
          <w:p w14:paraId="63791E4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69.41</w:t>
            </w:r>
          </w:p>
        </w:tc>
        <w:tc>
          <w:tcPr>
            <w:tcW w:w="602" w:type="pct"/>
            <w:tcBorders>
              <w:top w:val="nil"/>
              <w:left w:val="nil"/>
              <w:bottom w:val="single" w:color="000000" w:sz="4" w:space="0"/>
              <w:right w:val="single" w:color="000000" w:sz="4" w:space="0"/>
            </w:tcBorders>
            <w:noWrap/>
            <w:vAlign w:val="center"/>
          </w:tcPr>
          <w:p w14:paraId="1CCDCC4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46.95</w:t>
            </w:r>
          </w:p>
        </w:tc>
        <w:tc>
          <w:tcPr>
            <w:tcW w:w="602" w:type="pct"/>
            <w:gridSpan w:val="2"/>
            <w:tcBorders>
              <w:top w:val="nil"/>
              <w:left w:val="nil"/>
              <w:bottom w:val="single" w:color="000000" w:sz="4" w:space="0"/>
              <w:right w:val="single" w:color="000000" w:sz="4" w:space="0"/>
            </w:tcBorders>
            <w:noWrap/>
            <w:vAlign w:val="center"/>
          </w:tcPr>
          <w:p w14:paraId="009AB4E7">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4CDDCDFC">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4CF7F8D">
            <w:pPr>
              <w:jc w:val="right"/>
              <w:rPr>
                <w:rFonts w:ascii="Times New Roman" w:hAnsi="Times New Roman" w:eastAsia="宋体" w:cs="Times New Roman"/>
                <w:color w:val="000000"/>
                <w:sz w:val="20"/>
                <w:szCs w:val="20"/>
              </w:rPr>
            </w:pPr>
          </w:p>
        </w:tc>
      </w:tr>
      <w:tr w14:paraId="6891D52F">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6AB716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635" w:type="pct"/>
            <w:tcBorders>
              <w:top w:val="nil"/>
              <w:left w:val="nil"/>
              <w:bottom w:val="single" w:color="000000" w:sz="4" w:space="0"/>
              <w:right w:val="single" w:color="000000" w:sz="4" w:space="0"/>
            </w:tcBorders>
            <w:noWrap/>
            <w:vAlign w:val="center"/>
          </w:tcPr>
          <w:p w14:paraId="3B340EC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03" w:type="pct"/>
            <w:tcBorders>
              <w:top w:val="nil"/>
              <w:left w:val="nil"/>
              <w:bottom w:val="single" w:color="000000" w:sz="4" w:space="0"/>
              <w:right w:val="single" w:color="000000" w:sz="4" w:space="0"/>
            </w:tcBorders>
            <w:noWrap/>
            <w:vAlign w:val="center"/>
          </w:tcPr>
          <w:p w14:paraId="4DA2B18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92.51</w:t>
            </w:r>
          </w:p>
        </w:tc>
        <w:tc>
          <w:tcPr>
            <w:tcW w:w="602" w:type="pct"/>
            <w:gridSpan w:val="2"/>
            <w:tcBorders>
              <w:top w:val="nil"/>
              <w:left w:val="nil"/>
              <w:bottom w:val="single" w:color="000000" w:sz="4" w:space="0"/>
              <w:right w:val="single" w:color="000000" w:sz="4" w:space="0"/>
            </w:tcBorders>
            <w:noWrap/>
            <w:vAlign w:val="center"/>
          </w:tcPr>
          <w:p w14:paraId="5CB755C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69.41</w:t>
            </w:r>
          </w:p>
        </w:tc>
        <w:tc>
          <w:tcPr>
            <w:tcW w:w="602" w:type="pct"/>
            <w:tcBorders>
              <w:top w:val="nil"/>
              <w:left w:val="nil"/>
              <w:bottom w:val="single" w:color="000000" w:sz="4" w:space="0"/>
              <w:right w:val="single" w:color="000000" w:sz="4" w:space="0"/>
            </w:tcBorders>
            <w:noWrap/>
            <w:vAlign w:val="center"/>
          </w:tcPr>
          <w:p w14:paraId="5B9953A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23.1</w:t>
            </w:r>
          </w:p>
        </w:tc>
        <w:tc>
          <w:tcPr>
            <w:tcW w:w="602" w:type="pct"/>
            <w:gridSpan w:val="2"/>
            <w:tcBorders>
              <w:top w:val="nil"/>
              <w:left w:val="nil"/>
              <w:bottom w:val="single" w:color="000000" w:sz="4" w:space="0"/>
              <w:right w:val="single" w:color="000000" w:sz="4" w:space="0"/>
            </w:tcBorders>
            <w:noWrap/>
            <w:vAlign w:val="center"/>
          </w:tcPr>
          <w:p w14:paraId="6013585E">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DD2FF68">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56AE2BCD">
            <w:pPr>
              <w:jc w:val="right"/>
              <w:rPr>
                <w:rFonts w:ascii="Times New Roman" w:hAnsi="Times New Roman" w:eastAsia="宋体" w:cs="Times New Roman"/>
                <w:color w:val="000000"/>
                <w:sz w:val="20"/>
                <w:szCs w:val="20"/>
              </w:rPr>
            </w:pPr>
          </w:p>
        </w:tc>
      </w:tr>
      <w:tr w14:paraId="03B5041B">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9E5027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2080501</w:t>
            </w:r>
          </w:p>
        </w:tc>
        <w:tc>
          <w:tcPr>
            <w:tcW w:w="635" w:type="pct"/>
            <w:tcBorders>
              <w:top w:val="nil"/>
              <w:left w:val="nil"/>
              <w:bottom w:val="single" w:color="000000" w:sz="4" w:space="0"/>
              <w:right w:val="single" w:color="000000" w:sz="4" w:space="0"/>
            </w:tcBorders>
            <w:noWrap/>
            <w:vAlign w:val="center"/>
          </w:tcPr>
          <w:p w14:paraId="3B59F0F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行政单位离退休</w:t>
            </w:r>
          </w:p>
        </w:tc>
        <w:tc>
          <w:tcPr>
            <w:tcW w:w="603" w:type="pct"/>
            <w:tcBorders>
              <w:top w:val="nil"/>
              <w:left w:val="nil"/>
              <w:bottom w:val="single" w:color="000000" w:sz="4" w:space="0"/>
              <w:right w:val="single" w:color="000000" w:sz="4" w:space="0"/>
            </w:tcBorders>
            <w:noWrap/>
            <w:vAlign w:val="center"/>
          </w:tcPr>
          <w:p w14:paraId="5531FD8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47.49</w:t>
            </w:r>
          </w:p>
        </w:tc>
        <w:tc>
          <w:tcPr>
            <w:tcW w:w="602" w:type="pct"/>
            <w:gridSpan w:val="2"/>
            <w:tcBorders>
              <w:top w:val="nil"/>
              <w:left w:val="nil"/>
              <w:bottom w:val="single" w:color="000000" w:sz="4" w:space="0"/>
              <w:right w:val="single" w:color="000000" w:sz="4" w:space="0"/>
            </w:tcBorders>
            <w:noWrap/>
            <w:vAlign w:val="center"/>
          </w:tcPr>
          <w:p w14:paraId="1A2B035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24.39</w:t>
            </w:r>
          </w:p>
        </w:tc>
        <w:tc>
          <w:tcPr>
            <w:tcW w:w="602" w:type="pct"/>
            <w:tcBorders>
              <w:top w:val="nil"/>
              <w:left w:val="nil"/>
              <w:bottom w:val="single" w:color="000000" w:sz="4" w:space="0"/>
              <w:right w:val="single" w:color="000000" w:sz="4" w:space="0"/>
            </w:tcBorders>
            <w:noWrap/>
            <w:vAlign w:val="center"/>
          </w:tcPr>
          <w:p w14:paraId="7123C16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23.1</w:t>
            </w:r>
          </w:p>
        </w:tc>
        <w:tc>
          <w:tcPr>
            <w:tcW w:w="602" w:type="pct"/>
            <w:gridSpan w:val="2"/>
            <w:tcBorders>
              <w:top w:val="nil"/>
              <w:left w:val="nil"/>
              <w:bottom w:val="single" w:color="000000" w:sz="4" w:space="0"/>
              <w:right w:val="single" w:color="000000" w:sz="4" w:space="0"/>
            </w:tcBorders>
            <w:noWrap/>
            <w:vAlign w:val="center"/>
          </w:tcPr>
          <w:p w14:paraId="66A697B6">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8E8F052">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8D0CD6E">
            <w:pPr>
              <w:jc w:val="right"/>
              <w:rPr>
                <w:rFonts w:ascii="Times New Roman" w:hAnsi="Times New Roman" w:eastAsia="宋体" w:cs="Times New Roman"/>
                <w:color w:val="000000"/>
                <w:sz w:val="20"/>
                <w:szCs w:val="20"/>
              </w:rPr>
            </w:pPr>
          </w:p>
        </w:tc>
      </w:tr>
      <w:tr w14:paraId="780C1EF6">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608EF7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635" w:type="pct"/>
            <w:tcBorders>
              <w:top w:val="nil"/>
              <w:left w:val="nil"/>
              <w:bottom w:val="single" w:color="000000" w:sz="4" w:space="0"/>
              <w:right w:val="single" w:color="000000" w:sz="4" w:space="0"/>
            </w:tcBorders>
            <w:noWrap/>
            <w:vAlign w:val="center"/>
          </w:tcPr>
          <w:p w14:paraId="41C2AA2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1E3B6F3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45.02</w:t>
            </w:r>
          </w:p>
        </w:tc>
        <w:tc>
          <w:tcPr>
            <w:tcW w:w="602" w:type="pct"/>
            <w:gridSpan w:val="2"/>
            <w:tcBorders>
              <w:top w:val="nil"/>
              <w:left w:val="nil"/>
              <w:bottom w:val="single" w:color="000000" w:sz="4" w:space="0"/>
              <w:right w:val="single" w:color="000000" w:sz="4" w:space="0"/>
            </w:tcBorders>
            <w:noWrap/>
            <w:vAlign w:val="center"/>
          </w:tcPr>
          <w:p w14:paraId="6747F0A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45.02</w:t>
            </w:r>
          </w:p>
        </w:tc>
        <w:tc>
          <w:tcPr>
            <w:tcW w:w="602" w:type="pct"/>
            <w:tcBorders>
              <w:top w:val="nil"/>
              <w:left w:val="nil"/>
              <w:bottom w:val="single" w:color="000000" w:sz="4" w:space="0"/>
              <w:right w:val="single" w:color="000000" w:sz="4" w:space="0"/>
            </w:tcBorders>
            <w:noWrap/>
            <w:vAlign w:val="center"/>
          </w:tcPr>
          <w:p w14:paraId="247054CD">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035DAEB1">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223CC6FF">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387E2AF">
            <w:pPr>
              <w:jc w:val="right"/>
              <w:rPr>
                <w:rFonts w:ascii="Times New Roman" w:hAnsi="Times New Roman" w:eastAsia="宋体" w:cs="Times New Roman"/>
                <w:color w:val="000000"/>
                <w:sz w:val="20"/>
                <w:szCs w:val="20"/>
              </w:rPr>
            </w:pPr>
          </w:p>
        </w:tc>
      </w:tr>
      <w:tr w14:paraId="6713322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822BCF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w:t>
            </w:r>
          </w:p>
        </w:tc>
        <w:tc>
          <w:tcPr>
            <w:tcW w:w="635" w:type="pct"/>
            <w:tcBorders>
              <w:top w:val="nil"/>
              <w:left w:val="nil"/>
              <w:bottom w:val="single" w:color="000000" w:sz="4" w:space="0"/>
              <w:right w:val="single" w:color="000000" w:sz="4" w:space="0"/>
            </w:tcBorders>
            <w:noWrap/>
            <w:vAlign w:val="center"/>
          </w:tcPr>
          <w:p w14:paraId="2673149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抚恤</w:t>
            </w:r>
          </w:p>
        </w:tc>
        <w:tc>
          <w:tcPr>
            <w:tcW w:w="603" w:type="pct"/>
            <w:tcBorders>
              <w:top w:val="nil"/>
              <w:left w:val="nil"/>
              <w:bottom w:val="single" w:color="000000" w:sz="4" w:space="0"/>
              <w:right w:val="single" w:color="000000" w:sz="4" w:space="0"/>
            </w:tcBorders>
            <w:noWrap/>
            <w:vAlign w:val="center"/>
          </w:tcPr>
          <w:p w14:paraId="57EE885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c>
          <w:tcPr>
            <w:tcW w:w="602" w:type="pct"/>
            <w:gridSpan w:val="2"/>
            <w:tcBorders>
              <w:top w:val="nil"/>
              <w:left w:val="nil"/>
              <w:bottom w:val="single" w:color="000000" w:sz="4" w:space="0"/>
              <w:right w:val="single" w:color="000000" w:sz="4" w:space="0"/>
            </w:tcBorders>
            <w:noWrap/>
            <w:vAlign w:val="center"/>
          </w:tcPr>
          <w:p w14:paraId="33947EBB">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0364F6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c>
          <w:tcPr>
            <w:tcW w:w="602" w:type="pct"/>
            <w:gridSpan w:val="2"/>
            <w:tcBorders>
              <w:top w:val="nil"/>
              <w:left w:val="nil"/>
              <w:bottom w:val="single" w:color="000000" w:sz="4" w:space="0"/>
              <w:right w:val="single" w:color="000000" w:sz="4" w:space="0"/>
            </w:tcBorders>
            <w:noWrap/>
            <w:vAlign w:val="center"/>
          </w:tcPr>
          <w:p w14:paraId="6BD7BB27">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8D211D7">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D7E8FB3">
            <w:pPr>
              <w:jc w:val="right"/>
              <w:rPr>
                <w:rFonts w:ascii="Times New Roman" w:hAnsi="Times New Roman" w:eastAsia="宋体" w:cs="Times New Roman"/>
                <w:color w:val="000000"/>
                <w:sz w:val="20"/>
                <w:szCs w:val="20"/>
              </w:rPr>
            </w:pPr>
          </w:p>
        </w:tc>
      </w:tr>
      <w:tr w14:paraId="138B92E9">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75FE6C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2080801</w:t>
            </w:r>
          </w:p>
        </w:tc>
        <w:tc>
          <w:tcPr>
            <w:tcW w:w="635" w:type="pct"/>
            <w:tcBorders>
              <w:top w:val="nil"/>
              <w:left w:val="nil"/>
              <w:bottom w:val="single" w:color="000000" w:sz="4" w:space="0"/>
              <w:right w:val="single" w:color="000000" w:sz="4" w:space="0"/>
            </w:tcBorders>
            <w:noWrap/>
            <w:vAlign w:val="center"/>
          </w:tcPr>
          <w:p w14:paraId="5CC4932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死亡抚恤</w:t>
            </w:r>
          </w:p>
        </w:tc>
        <w:tc>
          <w:tcPr>
            <w:tcW w:w="603" w:type="pct"/>
            <w:tcBorders>
              <w:top w:val="nil"/>
              <w:left w:val="nil"/>
              <w:bottom w:val="single" w:color="000000" w:sz="4" w:space="0"/>
              <w:right w:val="single" w:color="000000" w:sz="4" w:space="0"/>
            </w:tcBorders>
            <w:noWrap/>
            <w:vAlign w:val="center"/>
          </w:tcPr>
          <w:p w14:paraId="0D7EA13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c>
          <w:tcPr>
            <w:tcW w:w="602" w:type="pct"/>
            <w:gridSpan w:val="2"/>
            <w:tcBorders>
              <w:top w:val="nil"/>
              <w:left w:val="nil"/>
              <w:bottom w:val="single" w:color="000000" w:sz="4" w:space="0"/>
              <w:right w:val="single" w:color="000000" w:sz="4" w:space="0"/>
            </w:tcBorders>
            <w:noWrap/>
            <w:vAlign w:val="center"/>
          </w:tcPr>
          <w:p w14:paraId="0E73E478">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949982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c>
          <w:tcPr>
            <w:tcW w:w="602" w:type="pct"/>
            <w:gridSpan w:val="2"/>
            <w:tcBorders>
              <w:top w:val="nil"/>
              <w:left w:val="nil"/>
              <w:bottom w:val="single" w:color="000000" w:sz="4" w:space="0"/>
              <w:right w:val="single" w:color="000000" w:sz="4" w:space="0"/>
            </w:tcBorders>
            <w:noWrap/>
            <w:vAlign w:val="center"/>
          </w:tcPr>
          <w:p w14:paraId="1AD8C96F">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2F8EE4BC">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1E48D35">
            <w:pPr>
              <w:jc w:val="right"/>
              <w:rPr>
                <w:rFonts w:ascii="Times New Roman" w:hAnsi="Times New Roman" w:eastAsia="宋体" w:cs="Times New Roman"/>
                <w:color w:val="000000"/>
                <w:sz w:val="20"/>
                <w:szCs w:val="20"/>
              </w:rPr>
            </w:pPr>
          </w:p>
        </w:tc>
      </w:tr>
      <w:tr w14:paraId="473C5F79">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303D1C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635" w:type="pct"/>
            <w:tcBorders>
              <w:top w:val="nil"/>
              <w:left w:val="nil"/>
              <w:bottom w:val="single" w:color="000000" w:sz="4" w:space="0"/>
              <w:right w:val="single" w:color="000000" w:sz="4" w:space="0"/>
            </w:tcBorders>
            <w:noWrap/>
            <w:vAlign w:val="center"/>
          </w:tcPr>
          <w:p w14:paraId="09E0B96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03" w:type="pct"/>
            <w:tcBorders>
              <w:top w:val="nil"/>
              <w:left w:val="nil"/>
              <w:bottom w:val="single" w:color="000000" w:sz="4" w:space="0"/>
              <w:right w:val="single" w:color="000000" w:sz="4" w:space="0"/>
            </w:tcBorders>
            <w:noWrap/>
            <w:vAlign w:val="center"/>
          </w:tcPr>
          <w:p w14:paraId="558A1CF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28.71</w:t>
            </w:r>
          </w:p>
        </w:tc>
        <w:tc>
          <w:tcPr>
            <w:tcW w:w="602" w:type="pct"/>
            <w:gridSpan w:val="2"/>
            <w:tcBorders>
              <w:top w:val="nil"/>
              <w:left w:val="nil"/>
              <w:bottom w:val="single" w:color="000000" w:sz="4" w:space="0"/>
              <w:right w:val="single" w:color="000000" w:sz="4" w:space="0"/>
            </w:tcBorders>
            <w:noWrap/>
            <w:vAlign w:val="center"/>
          </w:tcPr>
          <w:p w14:paraId="448B99E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26.94</w:t>
            </w:r>
          </w:p>
        </w:tc>
        <w:tc>
          <w:tcPr>
            <w:tcW w:w="602" w:type="pct"/>
            <w:tcBorders>
              <w:top w:val="nil"/>
              <w:left w:val="nil"/>
              <w:bottom w:val="single" w:color="000000" w:sz="4" w:space="0"/>
              <w:right w:val="single" w:color="000000" w:sz="4" w:space="0"/>
            </w:tcBorders>
            <w:noWrap/>
            <w:vAlign w:val="center"/>
          </w:tcPr>
          <w:p w14:paraId="6F8BA09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1.77</w:t>
            </w:r>
          </w:p>
        </w:tc>
        <w:tc>
          <w:tcPr>
            <w:tcW w:w="602" w:type="pct"/>
            <w:gridSpan w:val="2"/>
            <w:tcBorders>
              <w:top w:val="nil"/>
              <w:left w:val="nil"/>
              <w:bottom w:val="single" w:color="000000" w:sz="4" w:space="0"/>
              <w:right w:val="single" w:color="000000" w:sz="4" w:space="0"/>
            </w:tcBorders>
            <w:noWrap/>
            <w:vAlign w:val="center"/>
          </w:tcPr>
          <w:p w14:paraId="7F088710">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BB5567D">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6AD90B12">
            <w:pPr>
              <w:jc w:val="right"/>
              <w:rPr>
                <w:rFonts w:ascii="Times New Roman" w:hAnsi="Times New Roman" w:eastAsia="宋体" w:cs="Times New Roman"/>
                <w:color w:val="000000"/>
                <w:sz w:val="20"/>
                <w:szCs w:val="20"/>
              </w:rPr>
            </w:pPr>
          </w:p>
        </w:tc>
      </w:tr>
      <w:tr w14:paraId="4B70D8D6">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D044FB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635" w:type="pct"/>
            <w:tcBorders>
              <w:top w:val="nil"/>
              <w:left w:val="nil"/>
              <w:bottom w:val="single" w:color="000000" w:sz="4" w:space="0"/>
              <w:right w:val="single" w:color="000000" w:sz="4" w:space="0"/>
            </w:tcBorders>
            <w:noWrap/>
            <w:vAlign w:val="center"/>
          </w:tcPr>
          <w:p w14:paraId="67CF79F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03" w:type="pct"/>
            <w:tcBorders>
              <w:top w:val="nil"/>
              <w:left w:val="nil"/>
              <w:bottom w:val="single" w:color="000000" w:sz="4" w:space="0"/>
              <w:right w:val="single" w:color="000000" w:sz="4" w:space="0"/>
            </w:tcBorders>
            <w:noWrap/>
            <w:vAlign w:val="center"/>
          </w:tcPr>
          <w:p w14:paraId="4C58DA6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28.71</w:t>
            </w:r>
          </w:p>
        </w:tc>
        <w:tc>
          <w:tcPr>
            <w:tcW w:w="602" w:type="pct"/>
            <w:gridSpan w:val="2"/>
            <w:tcBorders>
              <w:top w:val="nil"/>
              <w:left w:val="nil"/>
              <w:bottom w:val="single" w:color="000000" w:sz="4" w:space="0"/>
              <w:right w:val="single" w:color="000000" w:sz="4" w:space="0"/>
            </w:tcBorders>
            <w:noWrap/>
            <w:vAlign w:val="center"/>
          </w:tcPr>
          <w:p w14:paraId="72EC1E2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26.94</w:t>
            </w:r>
          </w:p>
        </w:tc>
        <w:tc>
          <w:tcPr>
            <w:tcW w:w="602" w:type="pct"/>
            <w:tcBorders>
              <w:top w:val="nil"/>
              <w:left w:val="nil"/>
              <w:bottom w:val="single" w:color="000000" w:sz="4" w:space="0"/>
              <w:right w:val="single" w:color="000000" w:sz="4" w:space="0"/>
            </w:tcBorders>
            <w:noWrap/>
            <w:vAlign w:val="center"/>
          </w:tcPr>
          <w:p w14:paraId="20F9A25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1.77</w:t>
            </w:r>
          </w:p>
        </w:tc>
        <w:tc>
          <w:tcPr>
            <w:tcW w:w="602" w:type="pct"/>
            <w:gridSpan w:val="2"/>
            <w:tcBorders>
              <w:top w:val="nil"/>
              <w:left w:val="nil"/>
              <w:bottom w:val="single" w:color="000000" w:sz="4" w:space="0"/>
              <w:right w:val="single" w:color="000000" w:sz="4" w:space="0"/>
            </w:tcBorders>
            <w:noWrap/>
            <w:vAlign w:val="center"/>
          </w:tcPr>
          <w:p w14:paraId="59865FEB">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1A2822E0">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9D3EFA1">
            <w:pPr>
              <w:jc w:val="right"/>
              <w:rPr>
                <w:rFonts w:ascii="Times New Roman" w:hAnsi="Times New Roman" w:eastAsia="宋体" w:cs="Times New Roman"/>
                <w:color w:val="000000"/>
                <w:sz w:val="20"/>
                <w:szCs w:val="20"/>
              </w:rPr>
            </w:pPr>
          </w:p>
        </w:tc>
      </w:tr>
      <w:tr w14:paraId="6DB07E88">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BD9FBA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635" w:type="pct"/>
            <w:tcBorders>
              <w:top w:val="nil"/>
              <w:left w:val="nil"/>
              <w:bottom w:val="single" w:color="000000" w:sz="4" w:space="0"/>
              <w:right w:val="single" w:color="000000" w:sz="4" w:space="0"/>
            </w:tcBorders>
            <w:noWrap/>
            <w:vAlign w:val="center"/>
          </w:tcPr>
          <w:p w14:paraId="1CA71E5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603" w:type="pct"/>
            <w:tcBorders>
              <w:top w:val="nil"/>
              <w:left w:val="nil"/>
              <w:bottom w:val="single" w:color="000000" w:sz="4" w:space="0"/>
              <w:right w:val="single" w:color="000000" w:sz="4" w:space="0"/>
            </w:tcBorders>
            <w:noWrap/>
            <w:vAlign w:val="center"/>
          </w:tcPr>
          <w:p w14:paraId="7BD98C8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22.47</w:t>
            </w:r>
          </w:p>
        </w:tc>
        <w:tc>
          <w:tcPr>
            <w:tcW w:w="602" w:type="pct"/>
            <w:gridSpan w:val="2"/>
            <w:tcBorders>
              <w:top w:val="nil"/>
              <w:left w:val="nil"/>
              <w:bottom w:val="single" w:color="000000" w:sz="4" w:space="0"/>
              <w:right w:val="single" w:color="000000" w:sz="4" w:space="0"/>
            </w:tcBorders>
            <w:noWrap/>
            <w:vAlign w:val="center"/>
          </w:tcPr>
          <w:p w14:paraId="5E3FF89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2" w:type="pct"/>
            <w:tcBorders>
              <w:top w:val="nil"/>
              <w:left w:val="nil"/>
              <w:bottom w:val="single" w:color="000000" w:sz="4" w:space="0"/>
              <w:right w:val="single" w:color="000000" w:sz="4" w:space="0"/>
            </w:tcBorders>
            <w:noWrap/>
            <w:vAlign w:val="center"/>
          </w:tcPr>
          <w:p w14:paraId="23AD10C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1.47</w:t>
            </w:r>
          </w:p>
        </w:tc>
        <w:tc>
          <w:tcPr>
            <w:tcW w:w="602" w:type="pct"/>
            <w:gridSpan w:val="2"/>
            <w:tcBorders>
              <w:top w:val="nil"/>
              <w:left w:val="nil"/>
              <w:bottom w:val="single" w:color="000000" w:sz="4" w:space="0"/>
              <w:right w:val="single" w:color="000000" w:sz="4" w:space="0"/>
            </w:tcBorders>
            <w:noWrap/>
            <w:vAlign w:val="center"/>
          </w:tcPr>
          <w:p w14:paraId="143B1DBF">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4524E0F">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23BFFF3D">
            <w:pPr>
              <w:jc w:val="right"/>
              <w:rPr>
                <w:rFonts w:ascii="Times New Roman" w:hAnsi="Times New Roman" w:eastAsia="宋体" w:cs="Times New Roman"/>
                <w:color w:val="000000"/>
                <w:sz w:val="20"/>
                <w:szCs w:val="20"/>
              </w:rPr>
            </w:pPr>
          </w:p>
        </w:tc>
      </w:tr>
      <w:tr w14:paraId="685F97AC">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EE8892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2101103</w:t>
            </w:r>
          </w:p>
        </w:tc>
        <w:tc>
          <w:tcPr>
            <w:tcW w:w="635" w:type="pct"/>
            <w:tcBorders>
              <w:top w:val="nil"/>
              <w:left w:val="nil"/>
              <w:bottom w:val="single" w:color="000000" w:sz="4" w:space="0"/>
              <w:right w:val="single" w:color="000000" w:sz="4" w:space="0"/>
            </w:tcBorders>
            <w:noWrap/>
            <w:vAlign w:val="center"/>
          </w:tcPr>
          <w:p w14:paraId="0C2FCDF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公务员医疗补助</w:t>
            </w:r>
          </w:p>
        </w:tc>
        <w:tc>
          <w:tcPr>
            <w:tcW w:w="603" w:type="pct"/>
            <w:tcBorders>
              <w:top w:val="nil"/>
              <w:left w:val="nil"/>
              <w:bottom w:val="single" w:color="000000" w:sz="4" w:space="0"/>
              <w:right w:val="single" w:color="000000" w:sz="4" w:space="0"/>
            </w:tcBorders>
            <w:noWrap/>
            <w:vAlign w:val="center"/>
          </w:tcPr>
          <w:p w14:paraId="5027579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6.24</w:t>
            </w:r>
          </w:p>
        </w:tc>
        <w:tc>
          <w:tcPr>
            <w:tcW w:w="602" w:type="pct"/>
            <w:gridSpan w:val="2"/>
            <w:tcBorders>
              <w:top w:val="nil"/>
              <w:left w:val="nil"/>
              <w:bottom w:val="single" w:color="000000" w:sz="4" w:space="0"/>
              <w:right w:val="single" w:color="000000" w:sz="4" w:space="0"/>
            </w:tcBorders>
            <w:noWrap/>
            <w:vAlign w:val="center"/>
          </w:tcPr>
          <w:p w14:paraId="1235BB2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5.94</w:t>
            </w:r>
          </w:p>
        </w:tc>
        <w:tc>
          <w:tcPr>
            <w:tcW w:w="602" w:type="pct"/>
            <w:tcBorders>
              <w:top w:val="nil"/>
              <w:left w:val="nil"/>
              <w:bottom w:val="single" w:color="000000" w:sz="4" w:space="0"/>
              <w:right w:val="single" w:color="000000" w:sz="4" w:space="0"/>
            </w:tcBorders>
            <w:noWrap/>
            <w:vAlign w:val="center"/>
          </w:tcPr>
          <w:p w14:paraId="4DF1213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0.3</w:t>
            </w:r>
          </w:p>
        </w:tc>
        <w:tc>
          <w:tcPr>
            <w:tcW w:w="602" w:type="pct"/>
            <w:gridSpan w:val="2"/>
            <w:tcBorders>
              <w:top w:val="nil"/>
              <w:left w:val="nil"/>
              <w:bottom w:val="single" w:color="000000" w:sz="4" w:space="0"/>
              <w:right w:val="single" w:color="000000" w:sz="4" w:space="0"/>
            </w:tcBorders>
            <w:noWrap/>
            <w:vAlign w:val="center"/>
          </w:tcPr>
          <w:p w14:paraId="09217853">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11283F67">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DDE1205">
            <w:pPr>
              <w:jc w:val="right"/>
              <w:rPr>
                <w:rFonts w:ascii="Times New Roman" w:hAnsi="Times New Roman" w:eastAsia="宋体" w:cs="Times New Roman"/>
                <w:color w:val="000000"/>
                <w:sz w:val="20"/>
                <w:szCs w:val="20"/>
              </w:rPr>
            </w:pPr>
          </w:p>
        </w:tc>
      </w:tr>
      <w:tr w14:paraId="52CFD82C">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67F35C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635" w:type="pct"/>
            <w:tcBorders>
              <w:top w:val="nil"/>
              <w:left w:val="nil"/>
              <w:bottom w:val="single" w:color="000000" w:sz="4" w:space="0"/>
              <w:right w:val="single" w:color="000000" w:sz="4" w:space="0"/>
            </w:tcBorders>
            <w:noWrap/>
            <w:vAlign w:val="center"/>
          </w:tcPr>
          <w:p w14:paraId="77BD9EB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03" w:type="pct"/>
            <w:tcBorders>
              <w:top w:val="nil"/>
              <w:left w:val="nil"/>
              <w:bottom w:val="single" w:color="000000" w:sz="4" w:space="0"/>
              <w:right w:val="single" w:color="000000" w:sz="4" w:space="0"/>
            </w:tcBorders>
            <w:noWrap/>
            <w:vAlign w:val="center"/>
          </w:tcPr>
          <w:p w14:paraId="67A151A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602" w:type="pct"/>
            <w:gridSpan w:val="2"/>
            <w:tcBorders>
              <w:top w:val="nil"/>
              <w:left w:val="nil"/>
              <w:bottom w:val="single" w:color="000000" w:sz="4" w:space="0"/>
              <w:right w:val="single" w:color="000000" w:sz="4" w:space="0"/>
            </w:tcBorders>
            <w:noWrap/>
            <w:vAlign w:val="center"/>
          </w:tcPr>
          <w:p w14:paraId="4F0209B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602" w:type="pct"/>
            <w:tcBorders>
              <w:top w:val="nil"/>
              <w:left w:val="nil"/>
              <w:bottom w:val="single" w:color="000000" w:sz="4" w:space="0"/>
              <w:right w:val="single" w:color="000000" w:sz="4" w:space="0"/>
            </w:tcBorders>
            <w:noWrap/>
            <w:vAlign w:val="center"/>
          </w:tcPr>
          <w:p w14:paraId="46B4CB06">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3FB487CF">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4B595142">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6ACD9FEE">
            <w:pPr>
              <w:jc w:val="right"/>
              <w:rPr>
                <w:rFonts w:ascii="Times New Roman" w:hAnsi="Times New Roman" w:eastAsia="宋体" w:cs="Times New Roman"/>
                <w:color w:val="000000"/>
                <w:sz w:val="20"/>
                <w:szCs w:val="20"/>
              </w:rPr>
            </w:pPr>
          </w:p>
        </w:tc>
      </w:tr>
      <w:tr w14:paraId="5A4DD575">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2D0AEB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635" w:type="pct"/>
            <w:tcBorders>
              <w:top w:val="nil"/>
              <w:left w:val="nil"/>
              <w:bottom w:val="single" w:color="000000" w:sz="4" w:space="0"/>
              <w:right w:val="single" w:color="000000" w:sz="4" w:space="0"/>
            </w:tcBorders>
            <w:noWrap/>
            <w:vAlign w:val="center"/>
          </w:tcPr>
          <w:p w14:paraId="0AA7207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03" w:type="pct"/>
            <w:tcBorders>
              <w:top w:val="nil"/>
              <w:left w:val="nil"/>
              <w:bottom w:val="single" w:color="000000" w:sz="4" w:space="0"/>
              <w:right w:val="single" w:color="000000" w:sz="4" w:space="0"/>
            </w:tcBorders>
            <w:noWrap/>
            <w:vAlign w:val="center"/>
          </w:tcPr>
          <w:p w14:paraId="00787AA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602" w:type="pct"/>
            <w:gridSpan w:val="2"/>
            <w:tcBorders>
              <w:top w:val="nil"/>
              <w:left w:val="nil"/>
              <w:bottom w:val="single" w:color="000000" w:sz="4" w:space="0"/>
              <w:right w:val="single" w:color="000000" w:sz="4" w:space="0"/>
            </w:tcBorders>
            <w:noWrap/>
            <w:vAlign w:val="center"/>
          </w:tcPr>
          <w:p w14:paraId="5DF0B22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602" w:type="pct"/>
            <w:tcBorders>
              <w:top w:val="nil"/>
              <w:left w:val="nil"/>
              <w:bottom w:val="single" w:color="000000" w:sz="4" w:space="0"/>
              <w:right w:val="single" w:color="000000" w:sz="4" w:space="0"/>
            </w:tcBorders>
            <w:noWrap/>
            <w:vAlign w:val="center"/>
          </w:tcPr>
          <w:p w14:paraId="51D6EFE5">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6D1153D7">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2794F98">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A42F899">
            <w:pPr>
              <w:jc w:val="right"/>
              <w:rPr>
                <w:rFonts w:ascii="Times New Roman" w:hAnsi="Times New Roman" w:eastAsia="宋体" w:cs="Times New Roman"/>
                <w:color w:val="000000"/>
                <w:sz w:val="20"/>
                <w:szCs w:val="20"/>
              </w:rPr>
            </w:pPr>
          </w:p>
        </w:tc>
      </w:tr>
      <w:tr w14:paraId="3B2437EE">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883FDE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635" w:type="pct"/>
            <w:tcBorders>
              <w:top w:val="nil"/>
              <w:left w:val="nil"/>
              <w:bottom w:val="single" w:color="000000" w:sz="4" w:space="0"/>
              <w:right w:val="single" w:color="000000" w:sz="4" w:space="0"/>
            </w:tcBorders>
            <w:noWrap/>
            <w:vAlign w:val="center"/>
          </w:tcPr>
          <w:p w14:paraId="0DFB85F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03" w:type="pct"/>
            <w:tcBorders>
              <w:top w:val="nil"/>
              <w:left w:val="nil"/>
              <w:bottom w:val="single" w:color="000000" w:sz="4" w:space="0"/>
              <w:right w:val="single" w:color="000000" w:sz="4" w:space="0"/>
            </w:tcBorders>
            <w:noWrap/>
            <w:vAlign w:val="center"/>
          </w:tcPr>
          <w:p w14:paraId="46EC82B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602" w:type="pct"/>
            <w:gridSpan w:val="2"/>
            <w:tcBorders>
              <w:top w:val="nil"/>
              <w:left w:val="nil"/>
              <w:bottom w:val="single" w:color="000000" w:sz="4" w:space="0"/>
              <w:right w:val="single" w:color="000000" w:sz="4" w:space="0"/>
            </w:tcBorders>
            <w:noWrap/>
            <w:vAlign w:val="center"/>
          </w:tcPr>
          <w:p w14:paraId="16BC546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602" w:type="pct"/>
            <w:tcBorders>
              <w:top w:val="nil"/>
              <w:left w:val="nil"/>
              <w:bottom w:val="single" w:color="000000" w:sz="4" w:space="0"/>
              <w:right w:val="single" w:color="000000" w:sz="4" w:space="0"/>
            </w:tcBorders>
            <w:noWrap/>
            <w:vAlign w:val="center"/>
          </w:tcPr>
          <w:p w14:paraId="48EA409C">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1A257876">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39197314">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4A49A00A">
            <w:pPr>
              <w:jc w:val="right"/>
              <w:rPr>
                <w:rFonts w:ascii="Times New Roman" w:hAnsi="Times New Roman" w:eastAsia="宋体" w:cs="Times New Roman"/>
                <w:color w:val="000000"/>
                <w:sz w:val="20"/>
                <w:szCs w:val="20"/>
              </w:rPr>
            </w:pPr>
          </w:p>
        </w:tc>
      </w:tr>
      <w:tr w14:paraId="4F4FFCA3">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33197702">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注：本表反映部门本年度各项支出情况。</w:t>
            </w:r>
          </w:p>
        </w:tc>
      </w:tr>
    </w:tbl>
    <w:p w14:paraId="293B40FD">
      <w:pPr>
        <w:rPr>
          <w:rFonts w:ascii="仿宋_GB2312" w:hAnsi="宋体" w:eastAsia="仿宋_GB2312"/>
          <w:b/>
          <w:sz w:val="32"/>
          <w:szCs w:val="32"/>
        </w:rPr>
      </w:pPr>
    </w:p>
    <w:p w14:paraId="0B1CDC55">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14:paraId="52B29163">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D867830">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14:paraId="4F2124F3">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0E259311">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14:paraId="448A4F8C">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19F233BA">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部门（单位）：巨鹿县人民政府办公室(本级) </w:t>
            </w:r>
            <w:r>
              <w:rPr>
                <w:rFonts w:hint="eastAsia" w:asciiTheme="minorEastAsia" w:hAnsiTheme="minorEastAsia" w:cstheme="minorEastAsia"/>
                <w:color w:val="000000"/>
                <w:sz w:val="20"/>
                <w:szCs w:val="20"/>
              </w:rPr>
              <w:t xml:space="preserve">                                                                                                   </w:t>
            </w:r>
          </w:p>
        </w:tc>
        <w:tc>
          <w:tcPr>
            <w:tcW w:w="649" w:type="pct"/>
            <w:gridSpan w:val="3"/>
            <w:tcBorders>
              <w:top w:val="nil"/>
              <w:left w:val="nil"/>
              <w:bottom w:val="single" w:color="auto" w:sz="4" w:space="0"/>
              <w:right w:val="nil"/>
            </w:tcBorders>
            <w:noWrap/>
            <w:vAlign w:val="bottom"/>
          </w:tcPr>
          <w:p w14:paraId="3E9814A9">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19" w:type="pct"/>
            <w:gridSpan w:val="4"/>
            <w:tcBorders>
              <w:top w:val="nil"/>
              <w:left w:val="nil"/>
              <w:bottom w:val="single" w:color="auto" w:sz="4" w:space="0"/>
              <w:right w:val="nil"/>
            </w:tcBorders>
            <w:noWrap/>
            <w:vAlign w:val="bottom"/>
          </w:tcPr>
          <w:p w14:paraId="38D75719">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09CDC78C">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1591E6A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66E44A4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14:paraId="77B279AE">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vAlign w:val="center"/>
          </w:tcPr>
          <w:p w14:paraId="3019D5C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66" w:type="pct"/>
            <w:vMerge w:val="restart"/>
            <w:tcBorders>
              <w:top w:val="nil"/>
              <w:left w:val="nil"/>
              <w:bottom w:val="single" w:color="000000" w:sz="4" w:space="0"/>
              <w:right w:val="single" w:color="000000" w:sz="4" w:space="0"/>
            </w:tcBorders>
            <w:vAlign w:val="center"/>
          </w:tcPr>
          <w:p w14:paraId="4CB38D6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609" w:type="pct"/>
            <w:vMerge w:val="restart"/>
            <w:tcBorders>
              <w:top w:val="nil"/>
              <w:left w:val="nil"/>
              <w:bottom w:val="single" w:color="000000" w:sz="4" w:space="0"/>
              <w:right w:val="single" w:color="000000" w:sz="4" w:space="0"/>
            </w:tcBorders>
            <w:vAlign w:val="center"/>
          </w:tcPr>
          <w:p w14:paraId="1300FD1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vAlign w:val="center"/>
          </w:tcPr>
          <w:p w14:paraId="6E9E176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66" w:type="pct"/>
            <w:vMerge w:val="restart"/>
            <w:tcBorders>
              <w:top w:val="nil"/>
              <w:left w:val="nil"/>
              <w:bottom w:val="single" w:color="000000" w:sz="4" w:space="0"/>
              <w:right w:val="single" w:color="000000" w:sz="4" w:space="0"/>
            </w:tcBorders>
            <w:vAlign w:val="center"/>
          </w:tcPr>
          <w:p w14:paraId="44EAF28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552" w:type="pct"/>
            <w:gridSpan w:val="2"/>
            <w:vMerge w:val="restart"/>
            <w:tcBorders>
              <w:top w:val="nil"/>
              <w:left w:val="nil"/>
              <w:right w:val="single" w:color="000000" w:sz="4" w:space="0"/>
            </w:tcBorders>
            <w:noWrap/>
            <w:vAlign w:val="center"/>
          </w:tcPr>
          <w:p w14:paraId="1E023FA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14:paraId="4424EBA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14:paraId="39D7FD0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14:paraId="6D50A50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14:paraId="65C9F93D">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vAlign w:val="center"/>
          </w:tcPr>
          <w:p w14:paraId="0EB103A7">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14:paraId="240ED3E0">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vAlign w:val="center"/>
          </w:tcPr>
          <w:p w14:paraId="764D523F">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vAlign w:val="center"/>
          </w:tcPr>
          <w:p w14:paraId="52625249">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14:paraId="287CA5C6">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vAlign w:val="center"/>
          </w:tcPr>
          <w:p w14:paraId="7A8FBB13">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14:paraId="0C1539D5">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14:paraId="76A6FE28">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14:paraId="4D9F1914">
            <w:pPr>
              <w:widowControl/>
              <w:jc w:val="center"/>
              <w:textAlignment w:val="center"/>
              <w:rPr>
                <w:rFonts w:ascii="方正仿宋_GB2312" w:hAnsi="方正仿宋_GB2312" w:eastAsia="方正仿宋_GB2312" w:cs="方正仿宋_GB2312"/>
                <w:color w:val="000000"/>
                <w:sz w:val="20"/>
                <w:szCs w:val="20"/>
              </w:rPr>
            </w:pPr>
          </w:p>
        </w:tc>
      </w:tr>
      <w:tr w14:paraId="1343088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675442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14:paraId="42C44D4A">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14:paraId="66DFF589">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895" w:type="pct"/>
            <w:gridSpan w:val="2"/>
            <w:tcBorders>
              <w:top w:val="nil"/>
              <w:left w:val="nil"/>
              <w:bottom w:val="single" w:color="000000" w:sz="4" w:space="0"/>
              <w:right w:val="single" w:color="000000" w:sz="4" w:space="0"/>
            </w:tcBorders>
            <w:noWrap/>
            <w:vAlign w:val="center"/>
          </w:tcPr>
          <w:p w14:paraId="7BB432D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14:paraId="7E8CD2DC">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14:paraId="13AEE9B7">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20" w:type="pct"/>
            <w:tcBorders>
              <w:top w:val="nil"/>
              <w:left w:val="nil"/>
              <w:bottom w:val="single" w:color="000000" w:sz="4" w:space="0"/>
              <w:right w:val="single" w:color="000000" w:sz="4" w:space="0"/>
            </w:tcBorders>
            <w:noWrap/>
            <w:vAlign w:val="center"/>
          </w:tcPr>
          <w:p w14:paraId="5E075835">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520" w:type="pct"/>
            <w:tcBorders>
              <w:top w:val="nil"/>
              <w:left w:val="nil"/>
              <w:bottom w:val="single" w:color="000000" w:sz="4" w:space="0"/>
              <w:right w:val="single" w:color="000000" w:sz="4" w:space="0"/>
            </w:tcBorders>
            <w:noWrap/>
            <w:vAlign w:val="center"/>
          </w:tcPr>
          <w:p w14:paraId="10260ABF">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520" w:type="pct"/>
            <w:tcBorders>
              <w:top w:val="nil"/>
              <w:left w:val="nil"/>
              <w:bottom w:val="single" w:color="000000" w:sz="4" w:space="0"/>
              <w:right w:val="single" w:color="000000" w:sz="8" w:space="0"/>
            </w:tcBorders>
            <w:noWrap/>
            <w:vAlign w:val="center"/>
          </w:tcPr>
          <w:p w14:paraId="39892E8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14:paraId="2FC1947A">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ABA075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14:paraId="4CBA0E8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9" w:type="pct"/>
            <w:tcBorders>
              <w:top w:val="nil"/>
              <w:left w:val="nil"/>
              <w:bottom w:val="single" w:color="000000" w:sz="4" w:space="0"/>
              <w:right w:val="single" w:color="000000" w:sz="4" w:space="0"/>
            </w:tcBorders>
            <w:noWrap/>
            <w:vAlign w:val="center"/>
          </w:tcPr>
          <w:p w14:paraId="1EAD976C">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895" w:type="pct"/>
            <w:gridSpan w:val="2"/>
            <w:tcBorders>
              <w:top w:val="nil"/>
              <w:left w:val="nil"/>
              <w:bottom w:val="single" w:color="000000" w:sz="4" w:space="0"/>
              <w:right w:val="single" w:color="000000" w:sz="4" w:space="0"/>
            </w:tcBorders>
            <w:noWrap/>
            <w:vAlign w:val="center"/>
          </w:tcPr>
          <w:p w14:paraId="4584217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6" w:type="pct"/>
            <w:tcBorders>
              <w:top w:val="nil"/>
              <w:left w:val="nil"/>
              <w:bottom w:val="single" w:color="000000" w:sz="4" w:space="0"/>
              <w:right w:val="single" w:color="000000" w:sz="4" w:space="0"/>
            </w:tcBorders>
            <w:noWrap/>
            <w:vAlign w:val="center"/>
          </w:tcPr>
          <w:p w14:paraId="4B883C9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552" w:type="pct"/>
            <w:gridSpan w:val="2"/>
            <w:tcBorders>
              <w:top w:val="nil"/>
              <w:left w:val="nil"/>
              <w:bottom w:val="single" w:color="000000" w:sz="4" w:space="0"/>
              <w:right w:val="single" w:color="000000" w:sz="4" w:space="0"/>
            </w:tcBorders>
            <w:noWrap/>
            <w:vAlign w:val="center"/>
          </w:tcPr>
          <w:p w14:paraId="5B570770">
            <w:pPr>
              <w:jc w:val="right"/>
              <w:rPr>
                <w:rFonts w:ascii="Times New Roman" w:hAnsi="Times New Roman" w:eastAsia="宋体" w:cs="Times New Roman"/>
                <w:color w:val="000000"/>
                <w:sz w:val="20"/>
                <w:szCs w:val="20"/>
              </w:rPr>
            </w:pPr>
            <w:r>
              <w:rPr>
                <w:rFonts w:ascii="Times New Roman" w:hAnsi="Times New Roman" w:cs="Times New Roman"/>
                <w:sz w:val="20"/>
                <w:szCs w:val="20"/>
              </w:rPr>
              <w:t>769.65</w:t>
            </w:r>
          </w:p>
        </w:tc>
        <w:tc>
          <w:tcPr>
            <w:tcW w:w="520" w:type="pct"/>
            <w:tcBorders>
              <w:top w:val="nil"/>
              <w:left w:val="nil"/>
              <w:bottom w:val="single" w:color="000000" w:sz="4" w:space="0"/>
              <w:right w:val="single" w:color="000000" w:sz="4" w:space="0"/>
            </w:tcBorders>
            <w:noWrap/>
            <w:vAlign w:val="center"/>
          </w:tcPr>
          <w:p w14:paraId="1E398392">
            <w:pPr>
              <w:jc w:val="right"/>
              <w:rPr>
                <w:rFonts w:ascii="Times New Roman" w:hAnsi="Times New Roman" w:eastAsia="宋体" w:cs="Times New Roman"/>
                <w:color w:val="000000"/>
                <w:sz w:val="20"/>
                <w:szCs w:val="20"/>
              </w:rPr>
            </w:pPr>
            <w:r>
              <w:rPr>
                <w:rFonts w:ascii="Times New Roman" w:hAnsi="Times New Roman" w:cs="Times New Roman"/>
                <w:sz w:val="20"/>
                <w:szCs w:val="20"/>
              </w:rPr>
              <w:t>769.65</w:t>
            </w:r>
          </w:p>
        </w:tc>
        <w:tc>
          <w:tcPr>
            <w:tcW w:w="520" w:type="pct"/>
            <w:tcBorders>
              <w:top w:val="nil"/>
              <w:left w:val="nil"/>
              <w:bottom w:val="single" w:color="000000" w:sz="4" w:space="0"/>
              <w:right w:val="single" w:color="000000" w:sz="4" w:space="0"/>
            </w:tcBorders>
            <w:noWrap/>
            <w:vAlign w:val="center"/>
          </w:tcPr>
          <w:p w14:paraId="248FE59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DC71D3E">
            <w:pPr>
              <w:jc w:val="right"/>
              <w:rPr>
                <w:rFonts w:ascii="Times New Roman" w:hAnsi="Times New Roman" w:eastAsia="宋体" w:cs="Times New Roman"/>
                <w:color w:val="000000"/>
                <w:sz w:val="20"/>
                <w:szCs w:val="20"/>
              </w:rPr>
            </w:pPr>
          </w:p>
        </w:tc>
      </w:tr>
      <w:tr w14:paraId="135EC0FC">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068F03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14:paraId="06CAF9F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9" w:type="pct"/>
            <w:tcBorders>
              <w:top w:val="nil"/>
              <w:left w:val="nil"/>
              <w:bottom w:val="single" w:color="000000" w:sz="4" w:space="0"/>
              <w:right w:val="single" w:color="000000" w:sz="4" w:space="0"/>
            </w:tcBorders>
            <w:noWrap/>
            <w:vAlign w:val="center"/>
          </w:tcPr>
          <w:p w14:paraId="323E7A65">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27F93F2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6" w:type="pct"/>
            <w:tcBorders>
              <w:top w:val="nil"/>
              <w:left w:val="nil"/>
              <w:bottom w:val="single" w:color="000000" w:sz="4" w:space="0"/>
              <w:right w:val="single" w:color="000000" w:sz="4" w:space="0"/>
            </w:tcBorders>
            <w:noWrap/>
            <w:vAlign w:val="center"/>
          </w:tcPr>
          <w:p w14:paraId="5595036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552" w:type="pct"/>
            <w:gridSpan w:val="2"/>
            <w:tcBorders>
              <w:top w:val="nil"/>
              <w:left w:val="nil"/>
              <w:bottom w:val="single" w:color="000000" w:sz="4" w:space="0"/>
              <w:right w:val="single" w:color="000000" w:sz="4" w:space="0"/>
            </w:tcBorders>
            <w:noWrap/>
            <w:vAlign w:val="center"/>
          </w:tcPr>
          <w:p w14:paraId="68A8DE8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F86672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A2B0DA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C2D593D">
            <w:pPr>
              <w:jc w:val="right"/>
              <w:rPr>
                <w:rFonts w:ascii="Times New Roman" w:hAnsi="Times New Roman" w:eastAsia="宋体" w:cs="Times New Roman"/>
                <w:color w:val="000000"/>
                <w:sz w:val="20"/>
                <w:szCs w:val="20"/>
              </w:rPr>
            </w:pPr>
          </w:p>
        </w:tc>
      </w:tr>
      <w:tr w14:paraId="1D291B0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7F80A9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14:paraId="71930EA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9" w:type="pct"/>
            <w:tcBorders>
              <w:top w:val="nil"/>
              <w:left w:val="nil"/>
              <w:bottom w:val="single" w:color="000000" w:sz="4" w:space="0"/>
              <w:right w:val="single" w:color="000000" w:sz="4" w:space="0"/>
            </w:tcBorders>
            <w:noWrap/>
            <w:vAlign w:val="center"/>
          </w:tcPr>
          <w:p w14:paraId="4D4BC36D">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A1E49D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6" w:type="pct"/>
            <w:tcBorders>
              <w:top w:val="nil"/>
              <w:left w:val="nil"/>
              <w:bottom w:val="single" w:color="000000" w:sz="4" w:space="0"/>
              <w:right w:val="single" w:color="000000" w:sz="4" w:space="0"/>
            </w:tcBorders>
            <w:noWrap/>
            <w:vAlign w:val="center"/>
          </w:tcPr>
          <w:p w14:paraId="37636FA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552" w:type="pct"/>
            <w:gridSpan w:val="2"/>
            <w:tcBorders>
              <w:top w:val="nil"/>
              <w:left w:val="nil"/>
              <w:bottom w:val="single" w:color="000000" w:sz="4" w:space="0"/>
              <w:right w:val="single" w:color="000000" w:sz="4" w:space="0"/>
            </w:tcBorders>
            <w:noWrap/>
            <w:vAlign w:val="center"/>
          </w:tcPr>
          <w:p w14:paraId="5648AB4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58143D0F">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507BFE3">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61BD8D55">
            <w:pPr>
              <w:jc w:val="right"/>
              <w:rPr>
                <w:rFonts w:ascii="Times New Roman" w:hAnsi="Times New Roman" w:eastAsia="宋体" w:cs="Times New Roman"/>
                <w:color w:val="000000"/>
                <w:sz w:val="20"/>
                <w:szCs w:val="20"/>
              </w:rPr>
            </w:pPr>
          </w:p>
        </w:tc>
      </w:tr>
      <w:tr w14:paraId="21C4FE1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582E305">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5E946E0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9" w:type="pct"/>
            <w:tcBorders>
              <w:top w:val="nil"/>
              <w:left w:val="nil"/>
              <w:bottom w:val="single" w:color="000000" w:sz="4" w:space="0"/>
              <w:right w:val="single" w:color="000000" w:sz="4" w:space="0"/>
            </w:tcBorders>
            <w:noWrap/>
            <w:vAlign w:val="center"/>
          </w:tcPr>
          <w:p w14:paraId="6C229FA2">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7B487D5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6" w:type="pct"/>
            <w:tcBorders>
              <w:top w:val="nil"/>
              <w:left w:val="nil"/>
              <w:bottom w:val="single" w:color="000000" w:sz="4" w:space="0"/>
              <w:right w:val="single" w:color="000000" w:sz="4" w:space="0"/>
            </w:tcBorders>
            <w:noWrap/>
            <w:vAlign w:val="center"/>
          </w:tcPr>
          <w:p w14:paraId="740E64F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552" w:type="pct"/>
            <w:gridSpan w:val="2"/>
            <w:tcBorders>
              <w:top w:val="nil"/>
              <w:left w:val="nil"/>
              <w:bottom w:val="single" w:color="000000" w:sz="4" w:space="0"/>
              <w:right w:val="single" w:color="000000" w:sz="4" w:space="0"/>
            </w:tcBorders>
            <w:noWrap/>
            <w:vAlign w:val="center"/>
          </w:tcPr>
          <w:p w14:paraId="54FE8B6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5CB138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767EB1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4622321">
            <w:pPr>
              <w:jc w:val="right"/>
              <w:rPr>
                <w:rFonts w:ascii="Times New Roman" w:hAnsi="Times New Roman" w:eastAsia="宋体" w:cs="Times New Roman"/>
                <w:color w:val="000000"/>
                <w:sz w:val="20"/>
                <w:szCs w:val="20"/>
              </w:rPr>
            </w:pPr>
          </w:p>
        </w:tc>
      </w:tr>
      <w:tr w14:paraId="4C1D7298">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B45CBE9">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4225457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609" w:type="pct"/>
            <w:tcBorders>
              <w:top w:val="nil"/>
              <w:left w:val="nil"/>
              <w:bottom w:val="single" w:color="000000" w:sz="4" w:space="0"/>
              <w:right w:val="single" w:color="000000" w:sz="4" w:space="0"/>
            </w:tcBorders>
            <w:noWrap/>
            <w:vAlign w:val="center"/>
          </w:tcPr>
          <w:p w14:paraId="487A1FBC">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4B91029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6" w:type="pct"/>
            <w:tcBorders>
              <w:top w:val="nil"/>
              <w:left w:val="nil"/>
              <w:bottom w:val="single" w:color="000000" w:sz="4" w:space="0"/>
              <w:right w:val="single" w:color="000000" w:sz="4" w:space="0"/>
            </w:tcBorders>
            <w:noWrap/>
            <w:vAlign w:val="center"/>
          </w:tcPr>
          <w:p w14:paraId="4A04D49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552" w:type="pct"/>
            <w:gridSpan w:val="2"/>
            <w:tcBorders>
              <w:top w:val="nil"/>
              <w:left w:val="nil"/>
              <w:bottom w:val="single" w:color="000000" w:sz="4" w:space="0"/>
              <w:right w:val="single" w:color="000000" w:sz="4" w:space="0"/>
            </w:tcBorders>
            <w:noWrap/>
            <w:vAlign w:val="center"/>
          </w:tcPr>
          <w:p w14:paraId="3AFE2E7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C00128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01E4D3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D01A153">
            <w:pPr>
              <w:jc w:val="right"/>
              <w:rPr>
                <w:rFonts w:ascii="Times New Roman" w:hAnsi="Times New Roman" w:eastAsia="宋体" w:cs="Times New Roman"/>
                <w:color w:val="000000"/>
                <w:sz w:val="20"/>
                <w:szCs w:val="20"/>
              </w:rPr>
            </w:pPr>
          </w:p>
        </w:tc>
      </w:tr>
      <w:tr w14:paraId="6A551E77">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26084C9">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5FE9681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609" w:type="pct"/>
            <w:tcBorders>
              <w:top w:val="nil"/>
              <w:left w:val="nil"/>
              <w:bottom w:val="single" w:color="000000" w:sz="4" w:space="0"/>
              <w:right w:val="single" w:color="000000" w:sz="4" w:space="0"/>
            </w:tcBorders>
            <w:noWrap/>
            <w:vAlign w:val="center"/>
          </w:tcPr>
          <w:p w14:paraId="1328E1A0">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3F43C8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6" w:type="pct"/>
            <w:tcBorders>
              <w:top w:val="nil"/>
              <w:left w:val="nil"/>
              <w:bottom w:val="single" w:color="000000" w:sz="4" w:space="0"/>
              <w:right w:val="single" w:color="000000" w:sz="4" w:space="0"/>
            </w:tcBorders>
            <w:noWrap/>
            <w:vAlign w:val="center"/>
          </w:tcPr>
          <w:p w14:paraId="4FEC000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552" w:type="pct"/>
            <w:gridSpan w:val="2"/>
            <w:tcBorders>
              <w:top w:val="nil"/>
              <w:left w:val="nil"/>
              <w:bottom w:val="single" w:color="000000" w:sz="4" w:space="0"/>
              <w:right w:val="single" w:color="000000" w:sz="4" w:space="0"/>
            </w:tcBorders>
            <w:noWrap/>
            <w:vAlign w:val="center"/>
          </w:tcPr>
          <w:p w14:paraId="53F938D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2A14AD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F17AE8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5C6257FD">
            <w:pPr>
              <w:jc w:val="right"/>
              <w:rPr>
                <w:rFonts w:ascii="Times New Roman" w:hAnsi="Times New Roman" w:eastAsia="宋体" w:cs="Times New Roman"/>
                <w:color w:val="000000"/>
                <w:sz w:val="20"/>
                <w:szCs w:val="20"/>
              </w:rPr>
            </w:pPr>
          </w:p>
        </w:tc>
      </w:tr>
      <w:tr w14:paraId="34918473">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076B06">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511EE04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609" w:type="pct"/>
            <w:tcBorders>
              <w:top w:val="nil"/>
              <w:left w:val="nil"/>
              <w:bottom w:val="single" w:color="000000" w:sz="4" w:space="0"/>
              <w:right w:val="single" w:color="000000" w:sz="4" w:space="0"/>
            </w:tcBorders>
            <w:noWrap/>
            <w:vAlign w:val="center"/>
          </w:tcPr>
          <w:p w14:paraId="6734DBA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F7BC60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6" w:type="pct"/>
            <w:tcBorders>
              <w:top w:val="nil"/>
              <w:left w:val="nil"/>
              <w:bottom w:val="single" w:color="000000" w:sz="4" w:space="0"/>
              <w:right w:val="single" w:color="000000" w:sz="4" w:space="0"/>
            </w:tcBorders>
            <w:noWrap/>
            <w:vAlign w:val="center"/>
          </w:tcPr>
          <w:p w14:paraId="0347A14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552" w:type="pct"/>
            <w:gridSpan w:val="2"/>
            <w:tcBorders>
              <w:top w:val="nil"/>
              <w:left w:val="nil"/>
              <w:bottom w:val="single" w:color="000000" w:sz="4" w:space="0"/>
              <w:right w:val="single" w:color="000000" w:sz="4" w:space="0"/>
            </w:tcBorders>
            <w:noWrap/>
            <w:vAlign w:val="center"/>
          </w:tcPr>
          <w:p w14:paraId="1018EA5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25E9DB3">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DBEBB63">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08BF6C1">
            <w:pPr>
              <w:jc w:val="right"/>
              <w:rPr>
                <w:rFonts w:ascii="Times New Roman" w:hAnsi="Times New Roman" w:eastAsia="宋体" w:cs="Times New Roman"/>
                <w:color w:val="000000"/>
                <w:sz w:val="20"/>
                <w:szCs w:val="20"/>
              </w:rPr>
            </w:pPr>
          </w:p>
        </w:tc>
      </w:tr>
      <w:tr w14:paraId="2A7737DA">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C9D434C">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4BDB6F7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609" w:type="pct"/>
            <w:tcBorders>
              <w:top w:val="nil"/>
              <w:left w:val="nil"/>
              <w:bottom w:val="single" w:color="000000" w:sz="4" w:space="0"/>
              <w:right w:val="single" w:color="000000" w:sz="4" w:space="0"/>
            </w:tcBorders>
            <w:noWrap/>
            <w:vAlign w:val="center"/>
          </w:tcPr>
          <w:p w14:paraId="550C16A0">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EE395B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6" w:type="pct"/>
            <w:tcBorders>
              <w:top w:val="nil"/>
              <w:left w:val="nil"/>
              <w:bottom w:val="single" w:color="000000" w:sz="4" w:space="0"/>
              <w:right w:val="single" w:color="000000" w:sz="4" w:space="0"/>
            </w:tcBorders>
            <w:noWrap/>
            <w:vAlign w:val="center"/>
          </w:tcPr>
          <w:p w14:paraId="1D16C5B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552" w:type="pct"/>
            <w:gridSpan w:val="2"/>
            <w:tcBorders>
              <w:top w:val="nil"/>
              <w:left w:val="nil"/>
              <w:bottom w:val="single" w:color="000000" w:sz="4" w:space="0"/>
              <w:right w:val="single" w:color="000000" w:sz="4" w:space="0"/>
            </w:tcBorders>
            <w:noWrap/>
            <w:vAlign w:val="center"/>
          </w:tcPr>
          <w:p w14:paraId="2AB789E0">
            <w:pPr>
              <w:jc w:val="right"/>
              <w:rPr>
                <w:rFonts w:ascii="Times New Roman" w:hAnsi="Times New Roman" w:eastAsia="宋体" w:cs="Times New Roman"/>
                <w:color w:val="000000"/>
                <w:sz w:val="20"/>
                <w:szCs w:val="20"/>
              </w:rPr>
            </w:pPr>
            <w:r>
              <w:rPr>
                <w:rFonts w:ascii="Times New Roman" w:hAnsi="Times New Roman" w:cs="Times New Roman"/>
                <w:sz w:val="20"/>
                <w:szCs w:val="20"/>
              </w:rPr>
              <w:t>116.35</w:t>
            </w:r>
          </w:p>
        </w:tc>
        <w:tc>
          <w:tcPr>
            <w:tcW w:w="520" w:type="pct"/>
            <w:tcBorders>
              <w:top w:val="nil"/>
              <w:left w:val="nil"/>
              <w:bottom w:val="single" w:color="000000" w:sz="4" w:space="0"/>
              <w:right w:val="single" w:color="000000" w:sz="4" w:space="0"/>
            </w:tcBorders>
            <w:noWrap/>
            <w:vAlign w:val="center"/>
          </w:tcPr>
          <w:p w14:paraId="672CF0DC">
            <w:pPr>
              <w:jc w:val="right"/>
              <w:rPr>
                <w:rFonts w:ascii="Times New Roman" w:hAnsi="Times New Roman" w:eastAsia="宋体" w:cs="Times New Roman"/>
                <w:color w:val="000000"/>
                <w:sz w:val="20"/>
                <w:szCs w:val="20"/>
              </w:rPr>
            </w:pPr>
            <w:r>
              <w:rPr>
                <w:rFonts w:ascii="Times New Roman" w:hAnsi="Times New Roman" w:cs="Times New Roman"/>
                <w:sz w:val="20"/>
                <w:szCs w:val="20"/>
              </w:rPr>
              <w:t>116.35</w:t>
            </w:r>
          </w:p>
        </w:tc>
        <w:tc>
          <w:tcPr>
            <w:tcW w:w="520" w:type="pct"/>
            <w:tcBorders>
              <w:top w:val="nil"/>
              <w:left w:val="nil"/>
              <w:bottom w:val="single" w:color="000000" w:sz="4" w:space="0"/>
              <w:right w:val="single" w:color="000000" w:sz="4" w:space="0"/>
            </w:tcBorders>
            <w:noWrap/>
            <w:vAlign w:val="center"/>
          </w:tcPr>
          <w:p w14:paraId="312D2D4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854C175">
            <w:pPr>
              <w:jc w:val="right"/>
              <w:rPr>
                <w:rFonts w:ascii="Times New Roman" w:hAnsi="Times New Roman" w:eastAsia="宋体" w:cs="Times New Roman"/>
                <w:color w:val="000000"/>
                <w:sz w:val="20"/>
                <w:szCs w:val="20"/>
              </w:rPr>
            </w:pPr>
          </w:p>
        </w:tc>
      </w:tr>
      <w:tr w14:paraId="7C29EF1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B6F7A1A">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64C84FE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609" w:type="pct"/>
            <w:tcBorders>
              <w:top w:val="nil"/>
              <w:left w:val="nil"/>
              <w:bottom w:val="single" w:color="000000" w:sz="4" w:space="0"/>
              <w:right w:val="single" w:color="000000" w:sz="4" w:space="0"/>
            </w:tcBorders>
            <w:noWrap/>
            <w:vAlign w:val="center"/>
          </w:tcPr>
          <w:p w14:paraId="6DDF5B58">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0058AB2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6" w:type="pct"/>
            <w:tcBorders>
              <w:top w:val="nil"/>
              <w:left w:val="nil"/>
              <w:bottom w:val="single" w:color="000000" w:sz="4" w:space="0"/>
              <w:right w:val="single" w:color="000000" w:sz="4" w:space="0"/>
            </w:tcBorders>
            <w:noWrap/>
            <w:vAlign w:val="center"/>
          </w:tcPr>
          <w:p w14:paraId="2107067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552" w:type="pct"/>
            <w:gridSpan w:val="2"/>
            <w:tcBorders>
              <w:top w:val="nil"/>
              <w:left w:val="nil"/>
              <w:bottom w:val="single" w:color="000000" w:sz="4" w:space="0"/>
              <w:right w:val="single" w:color="000000" w:sz="4" w:space="0"/>
            </w:tcBorders>
            <w:noWrap/>
            <w:vAlign w:val="center"/>
          </w:tcPr>
          <w:p w14:paraId="00432ACD">
            <w:pPr>
              <w:jc w:val="right"/>
              <w:rPr>
                <w:rFonts w:ascii="Times New Roman" w:hAnsi="Times New Roman" w:eastAsia="宋体" w:cs="Times New Roman"/>
                <w:color w:val="000000"/>
                <w:sz w:val="20"/>
                <w:szCs w:val="20"/>
              </w:rPr>
            </w:pPr>
            <w:r>
              <w:rPr>
                <w:rFonts w:ascii="Times New Roman" w:hAnsi="Times New Roman" w:cs="Times New Roman"/>
                <w:sz w:val="20"/>
                <w:szCs w:val="20"/>
              </w:rPr>
              <w:t>28.71</w:t>
            </w:r>
          </w:p>
        </w:tc>
        <w:tc>
          <w:tcPr>
            <w:tcW w:w="520" w:type="pct"/>
            <w:tcBorders>
              <w:top w:val="nil"/>
              <w:left w:val="nil"/>
              <w:bottom w:val="single" w:color="000000" w:sz="4" w:space="0"/>
              <w:right w:val="single" w:color="000000" w:sz="4" w:space="0"/>
            </w:tcBorders>
            <w:noWrap/>
            <w:vAlign w:val="center"/>
          </w:tcPr>
          <w:p w14:paraId="0EDE13C6">
            <w:pPr>
              <w:jc w:val="right"/>
              <w:rPr>
                <w:rFonts w:ascii="Times New Roman" w:hAnsi="Times New Roman" w:eastAsia="宋体" w:cs="Times New Roman"/>
                <w:color w:val="000000"/>
                <w:sz w:val="20"/>
                <w:szCs w:val="20"/>
              </w:rPr>
            </w:pPr>
            <w:r>
              <w:rPr>
                <w:rFonts w:ascii="Times New Roman" w:hAnsi="Times New Roman" w:cs="Times New Roman"/>
                <w:sz w:val="20"/>
                <w:szCs w:val="20"/>
              </w:rPr>
              <w:t>28.71</w:t>
            </w:r>
          </w:p>
        </w:tc>
        <w:tc>
          <w:tcPr>
            <w:tcW w:w="520" w:type="pct"/>
            <w:tcBorders>
              <w:top w:val="nil"/>
              <w:left w:val="nil"/>
              <w:bottom w:val="single" w:color="000000" w:sz="4" w:space="0"/>
              <w:right w:val="single" w:color="000000" w:sz="4" w:space="0"/>
            </w:tcBorders>
            <w:noWrap/>
            <w:vAlign w:val="center"/>
          </w:tcPr>
          <w:p w14:paraId="6D5B6CFF">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0F19F3A1">
            <w:pPr>
              <w:jc w:val="right"/>
              <w:rPr>
                <w:rFonts w:ascii="Times New Roman" w:hAnsi="Times New Roman" w:eastAsia="宋体" w:cs="Times New Roman"/>
                <w:color w:val="000000"/>
                <w:sz w:val="20"/>
                <w:szCs w:val="20"/>
              </w:rPr>
            </w:pPr>
          </w:p>
        </w:tc>
      </w:tr>
      <w:tr w14:paraId="3422EB1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FAEB7CD">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6E36E6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9" w:type="pct"/>
            <w:tcBorders>
              <w:top w:val="nil"/>
              <w:left w:val="nil"/>
              <w:bottom w:val="single" w:color="000000" w:sz="4" w:space="0"/>
              <w:right w:val="single" w:color="000000" w:sz="4" w:space="0"/>
            </w:tcBorders>
            <w:noWrap/>
            <w:vAlign w:val="center"/>
          </w:tcPr>
          <w:p w14:paraId="3A9A11AC">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19FFF44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6" w:type="pct"/>
            <w:tcBorders>
              <w:top w:val="nil"/>
              <w:left w:val="nil"/>
              <w:bottom w:val="single" w:color="000000" w:sz="4" w:space="0"/>
              <w:right w:val="single" w:color="000000" w:sz="4" w:space="0"/>
            </w:tcBorders>
            <w:noWrap/>
            <w:vAlign w:val="center"/>
          </w:tcPr>
          <w:p w14:paraId="7C2C089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552" w:type="pct"/>
            <w:gridSpan w:val="2"/>
            <w:tcBorders>
              <w:top w:val="nil"/>
              <w:left w:val="nil"/>
              <w:bottom w:val="single" w:color="000000" w:sz="4" w:space="0"/>
              <w:right w:val="single" w:color="000000" w:sz="4" w:space="0"/>
            </w:tcBorders>
            <w:noWrap/>
            <w:vAlign w:val="center"/>
          </w:tcPr>
          <w:p w14:paraId="017C612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EA2758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6DFC61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07757F33">
            <w:pPr>
              <w:jc w:val="right"/>
              <w:rPr>
                <w:rFonts w:ascii="Times New Roman" w:hAnsi="Times New Roman" w:eastAsia="宋体" w:cs="Times New Roman"/>
                <w:color w:val="000000"/>
                <w:sz w:val="20"/>
                <w:szCs w:val="20"/>
              </w:rPr>
            </w:pPr>
          </w:p>
        </w:tc>
      </w:tr>
      <w:tr w14:paraId="7889DE9F">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73A1179">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58CCF1E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609" w:type="pct"/>
            <w:tcBorders>
              <w:top w:val="nil"/>
              <w:left w:val="nil"/>
              <w:bottom w:val="single" w:color="000000" w:sz="4" w:space="0"/>
              <w:right w:val="single" w:color="000000" w:sz="4" w:space="0"/>
            </w:tcBorders>
            <w:noWrap/>
            <w:vAlign w:val="center"/>
          </w:tcPr>
          <w:p w14:paraId="33B4476D">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E53164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6" w:type="pct"/>
            <w:tcBorders>
              <w:top w:val="nil"/>
              <w:left w:val="nil"/>
              <w:bottom w:val="single" w:color="000000" w:sz="4" w:space="0"/>
              <w:right w:val="single" w:color="000000" w:sz="4" w:space="0"/>
            </w:tcBorders>
            <w:noWrap/>
            <w:vAlign w:val="center"/>
          </w:tcPr>
          <w:p w14:paraId="5F222A3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552" w:type="pct"/>
            <w:gridSpan w:val="2"/>
            <w:tcBorders>
              <w:top w:val="nil"/>
              <w:left w:val="nil"/>
              <w:bottom w:val="single" w:color="000000" w:sz="4" w:space="0"/>
              <w:right w:val="single" w:color="000000" w:sz="4" w:space="0"/>
            </w:tcBorders>
            <w:noWrap/>
            <w:vAlign w:val="center"/>
          </w:tcPr>
          <w:p w14:paraId="6C2167B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26352B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1FEC9DF">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22626F7">
            <w:pPr>
              <w:jc w:val="right"/>
              <w:rPr>
                <w:rFonts w:ascii="Times New Roman" w:hAnsi="Times New Roman" w:eastAsia="宋体" w:cs="Times New Roman"/>
                <w:color w:val="000000"/>
                <w:sz w:val="20"/>
                <w:szCs w:val="20"/>
              </w:rPr>
            </w:pPr>
          </w:p>
        </w:tc>
      </w:tr>
      <w:tr w14:paraId="250E30C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969AC3B">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14:paraId="6A295D0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609" w:type="pct"/>
            <w:tcBorders>
              <w:top w:val="nil"/>
              <w:left w:val="nil"/>
              <w:bottom w:val="single" w:color="auto" w:sz="4" w:space="0"/>
              <w:right w:val="single" w:color="000000" w:sz="4" w:space="0"/>
            </w:tcBorders>
            <w:noWrap/>
            <w:vAlign w:val="center"/>
          </w:tcPr>
          <w:p w14:paraId="4ACC91D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14:paraId="47EE5D2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6" w:type="pct"/>
            <w:tcBorders>
              <w:top w:val="nil"/>
              <w:left w:val="nil"/>
              <w:bottom w:val="single" w:color="auto" w:sz="4" w:space="0"/>
              <w:right w:val="single" w:color="000000" w:sz="4" w:space="0"/>
            </w:tcBorders>
            <w:noWrap/>
            <w:vAlign w:val="center"/>
          </w:tcPr>
          <w:p w14:paraId="632F003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552" w:type="pct"/>
            <w:gridSpan w:val="2"/>
            <w:tcBorders>
              <w:top w:val="nil"/>
              <w:left w:val="nil"/>
              <w:bottom w:val="single" w:color="auto" w:sz="4" w:space="0"/>
              <w:right w:val="single" w:color="000000" w:sz="4" w:space="0"/>
            </w:tcBorders>
            <w:noWrap/>
            <w:vAlign w:val="center"/>
          </w:tcPr>
          <w:p w14:paraId="0E328E8B">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14:paraId="619EB833">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14:paraId="5610DC75">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14:paraId="7485AFA0">
            <w:pPr>
              <w:jc w:val="right"/>
              <w:rPr>
                <w:rFonts w:ascii="Times New Roman" w:hAnsi="Times New Roman" w:eastAsia="宋体" w:cs="Times New Roman"/>
                <w:color w:val="000000"/>
                <w:sz w:val="20"/>
                <w:szCs w:val="20"/>
              </w:rPr>
            </w:pPr>
          </w:p>
        </w:tc>
      </w:tr>
      <w:tr w14:paraId="4D84BFA3">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0CBFED5">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40AC8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36F34E0C">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893630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D7C4E1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97C14E">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02DFE50">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BFB42D0">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3832504">
            <w:pPr>
              <w:jc w:val="right"/>
              <w:rPr>
                <w:rFonts w:ascii="Times New Roman" w:hAnsi="Times New Roman" w:eastAsia="宋体" w:cs="Times New Roman"/>
                <w:color w:val="000000"/>
                <w:sz w:val="20"/>
                <w:szCs w:val="20"/>
              </w:rPr>
            </w:pPr>
          </w:p>
        </w:tc>
      </w:tr>
      <w:tr w14:paraId="5D5C204C">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30E1CA0F">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51DC8B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258F62A0">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7B36B3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9F7B46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CD0DB0F">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25F3FA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11C90AB">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9592C61">
            <w:pPr>
              <w:jc w:val="right"/>
              <w:rPr>
                <w:rFonts w:ascii="Times New Roman" w:hAnsi="Times New Roman" w:eastAsia="宋体" w:cs="Times New Roman"/>
                <w:color w:val="000000"/>
                <w:sz w:val="20"/>
                <w:szCs w:val="20"/>
              </w:rPr>
            </w:pPr>
          </w:p>
        </w:tc>
      </w:tr>
      <w:tr w14:paraId="44081EC7">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B980547">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38A21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6DAD45AC">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4509B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5AD34C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9DA60C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4933D6B">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80544E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CC37C8A">
            <w:pPr>
              <w:jc w:val="right"/>
              <w:rPr>
                <w:rFonts w:ascii="Times New Roman" w:hAnsi="Times New Roman" w:eastAsia="宋体" w:cs="Times New Roman"/>
                <w:color w:val="000000"/>
                <w:sz w:val="20"/>
                <w:szCs w:val="20"/>
              </w:rPr>
            </w:pPr>
          </w:p>
        </w:tc>
      </w:tr>
      <w:tr w14:paraId="6AF2E020">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5FD1CFE">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ACC7C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486A745A">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85CD9C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1415E8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FCEF5A">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EA4AD6C">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9AF119">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E382D1A">
            <w:pPr>
              <w:jc w:val="right"/>
              <w:rPr>
                <w:rFonts w:ascii="Times New Roman" w:hAnsi="Times New Roman" w:eastAsia="宋体" w:cs="Times New Roman"/>
                <w:color w:val="000000"/>
                <w:sz w:val="20"/>
                <w:szCs w:val="20"/>
              </w:rPr>
            </w:pPr>
          </w:p>
        </w:tc>
      </w:tr>
      <w:tr w14:paraId="5BEA6721">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B3261E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45BF8C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1E4BED6B">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AC3C6C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91FC6B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9D615A">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B93DE5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DC1301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387D08">
            <w:pPr>
              <w:jc w:val="right"/>
              <w:rPr>
                <w:rFonts w:ascii="Times New Roman" w:hAnsi="Times New Roman" w:eastAsia="宋体" w:cs="Times New Roman"/>
                <w:color w:val="000000"/>
                <w:sz w:val="20"/>
                <w:szCs w:val="20"/>
              </w:rPr>
            </w:pPr>
          </w:p>
        </w:tc>
      </w:tr>
      <w:tr w14:paraId="2536A5BF">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6377BE1">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F1DD9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54AC8816">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5FED604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0266B9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AF9F91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EECAA3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B93B06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EDD76C">
            <w:pPr>
              <w:jc w:val="right"/>
              <w:rPr>
                <w:rFonts w:ascii="Times New Roman" w:hAnsi="Times New Roman" w:eastAsia="宋体" w:cs="Times New Roman"/>
                <w:color w:val="000000"/>
                <w:sz w:val="20"/>
                <w:szCs w:val="20"/>
              </w:rPr>
            </w:pPr>
          </w:p>
        </w:tc>
      </w:tr>
      <w:tr w14:paraId="3581920A">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D7735A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C04E90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0BBCA773">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50278B7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5C4BFE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E48019">
            <w:pPr>
              <w:jc w:val="right"/>
              <w:rPr>
                <w:rFonts w:ascii="Times New Roman" w:hAnsi="Times New Roman" w:eastAsia="宋体" w:cs="Times New Roman"/>
                <w:color w:val="000000"/>
                <w:sz w:val="20"/>
                <w:szCs w:val="20"/>
              </w:rPr>
            </w:pPr>
            <w:r>
              <w:rPr>
                <w:rFonts w:ascii="Times New Roman" w:hAnsi="Times New Roman" w:cs="Times New Roman"/>
                <w:sz w:val="20"/>
                <w:szCs w:val="20"/>
              </w:rPr>
              <w:t>36.42</w:t>
            </w:r>
          </w:p>
        </w:tc>
        <w:tc>
          <w:tcPr>
            <w:tcW w:w="520" w:type="pct"/>
            <w:tcBorders>
              <w:top w:val="single" w:color="auto" w:sz="4" w:space="0"/>
              <w:left w:val="single" w:color="auto" w:sz="4" w:space="0"/>
              <w:bottom w:val="single" w:color="auto" w:sz="4" w:space="0"/>
              <w:right w:val="single" w:color="auto" w:sz="4" w:space="0"/>
            </w:tcBorders>
            <w:noWrap/>
            <w:vAlign w:val="center"/>
          </w:tcPr>
          <w:p w14:paraId="6B3179A2">
            <w:pPr>
              <w:jc w:val="right"/>
              <w:rPr>
                <w:rFonts w:ascii="Times New Roman" w:hAnsi="Times New Roman" w:eastAsia="宋体" w:cs="Times New Roman"/>
                <w:color w:val="000000"/>
                <w:sz w:val="20"/>
                <w:szCs w:val="20"/>
              </w:rPr>
            </w:pPr>
            <w:r>
              <w:rPr>
                <w:rFonts w:ascii="Times New Roman" w:hAnsi="Times New Roman" w:cs="Times New Roman"/>
                <w:sz w:val="20"/>
                <w:szCs w:val="20"/>
              </w:rPr>
              <w:t>36.42</w:t>
            </w:r>
          </w:p>
        </w:tc>
        <w:tc>
          <w:tcPr>
            <w:tcW w:w="520" w:type="pct"/>
            <w:tcBorders>
              <w:top w:val="single" w:color="auto" w:sz="4" w:space="0"/>
              <w:left w:val="single" w:color="auto" w:sz="4" w:space="0"/>
              <w:bottom w:val="single" w:color="auto" w:sz="4" w:space="0"/>
              <w:right w:val="single" w:color="auto" w:sz="4" w:space="0"/>
            </w:tcBorders>
            <w:noWrap/>
            <w:vAlign w:val="center"/>
          </w:tcPr>
          <w:p w14:paraId="4359855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ECF3CBF">
            <w:pPr>
              <w:jc w:val="right"/>
              <w:rPr>
                <w:rFonts w:ascii="Times New Roman" w:hAnsi="Times New Roman" w:eastAsia="宋体" w:cs="Times New Roman"/>
                <w:color w:val="000000"/>
                <w:sz w:val="20"/>
                <w:szCs w:val="20"/>
              </w:rPr>
            </w:pPr>
          </w:p>
        </w:tc>
      </w:tr>
      <w:tr w14:paraId="0A36B33E">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24E0FEB">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194427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7E92A67C">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DDE95E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8162D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675B5C0">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9974A5E">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A0349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5F0B131">
            <w:pPr>
              <w:jc w:val="right"/>
              <w:rPr>
                <w:rFonts w:ascii="Times New Roman" w:hAnsi="Times New Roman" w:eastAsia="宋体" w:cs="Times New Roman"/>
                <w:color w:val="000000"/>
                <w:sz w:val="20"/>
                <w:szCs w:val="20"/>
              </w:rPr>
            </w:pPr>
          </w:p>
        </w:tc>
      </w:tr>
      <w:tr w14:paraId="1131F380">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327D1CB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C39889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6FCAE743">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71CE6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55BDAB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6C1DA1B">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CF37B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88DCC1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566F579">
            <w:pPr>
              <w:jc w:val="right"/>
              <w:rPr>
                <w:rFonts w:ascii="Times New Roman" w:hAnsi="Times New Roman" w:eastAsia="宋体" w:cs="Times New Roman"/>
                <w:color w:val="000000"/>
                <w:sz w:val="20"/>
                <w:szCs w:val="20"/>
              </w:rPr>
            </w:pPr>
          </w:p>
        </w:tc>
      </w:tr>
      <w:tr w14:paraId="6EF72DC0">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E2ACBCF">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499E3A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22F13871">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BB56D9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17A66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959FE4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B2FB4C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6055F9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90B341">
            <w:pPr>
              <w:jc w:val="right"/>
              <w:rPr>
                <w:rFonts w:ascii="Times New Roman" w:hAnsi="Times New Roman" w:eastAsia="宋体" w:cs="Times New Roman"/>
                <w:color w:val="000000"/>
                <w:sz w:val="20"/>
                <w:szCs w:val="20"/>
              </w:rPr>
            </w:pPr>
          </w:p>
        </w:tc>
      </w:tr>
      <w:tr w14:paraId="1D63294F">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0524ADB">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94D4F0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0EB0E95E">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072DE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94676F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212EB5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71E99A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3AE5469">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65C63B8">
            <w:pPr>
              <w:jc w:val="right"/>
              <w:rPr>
                <w:rFonts w:ascii="Times New Roman" w:hAnsi="Times New Roman" w:eastAsia="宋体" w:cs="Times New Roman"/>
                <w:color w:val="000000"/>
                <w:sz w:val="20"/>
                <w:szCs w:val="20"/>
              </w:rPr>
            </w:pPr>
          </w:p>
        </w:tc>
      </w:tr>
      <w:tr w14:paraId="10D0AFA7">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10E784C2">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14:paraId="5F5D7A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609" w:type="pct"/>
            <w:tcBorders>
              <w:top w:val="single" w:color="auto" w:sz="4" w:space="0"/>
              <w:left w:val="nil"/>
              <w:bottom w:val="single" w:color="000000" w:sz="4" w:space="0"/>
              <w:right w:val="single" w:color="000000" w:sz="4" w:space="0"/>
            </w:tcBorders>
            <w:noWrap/>
            <w:vAlign w:val="center"/>
          </w:tcPr>
          <w:p w14:paraId="5292AB89">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14:paraId="0839885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37A3EA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552" w:type="pct"/>
            <w:gridSpan w:val="2"/>
            <w:tcBorders>
              <w:top w:val="single" w:color="auto" w:sz="4" w:space="0"/>
              <w:left w:val="nil"/>
              <w:bottom w:val="single" w:color="000000" w:sz="4" w:space="0"/>
              <w:right w:val="single" w:color="000000" w:sz="4" w:space="0"/>
            </w:tcBorders>
            <w:noWrap/>
            <w:vAlign w:val="center"/>
          </w:tcPr>
          <w:p w14:paraId="1C511C28">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14:paraId="4C938E71">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14:paraId="3F105907">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14:paraId="5CBB341C">
            <w:pPr>
              <w:jc w:val="right"/>
              <w:rPr>
                <w:rFonts w:ascii="Times New Roman" w:hAnsi="Times New Roman" w:eastAsia="宋体" w:cs="Times New Roman"/>
                <w:color w:val="000000"/>
                <w:sz w:val="20"/>
                <w:szCs w:val="20"/>
              </w:rPr>
            </w:pPr>
          </w:p>
        </w:tc>
      </w:tr>
      <w:tr w14:paraId="4519F906">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6D8B871">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14:paraId="0877625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609" w:type="pct"/>
            <w:tcBorders>
              <w:top w:val="nil"/>
              <w:left w:val="nil"/>
              <w:bottom w:val="single" w:color="000000" w:sz="4" w:space="0"/>
              <w:right w:val="single" w:color="000000" w:sz="4" w:space="0"/>
            </w:tcBorders>
            <w:noWrap/>
            <w:vAlign w:val="center"/>
          </w:tcPr>
          <w:p w14:paraId="6AE0B128">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3C891E7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6" w:type="pct"/>
            <w:tcBorders>
              <w:top w:val="nil"/>
              <w:left w:val="nil"/>
              <w:bottom w:val="single" w:color="000000" w:sz="4" w:space="0"/>
              <w:right w:val="single" w:color="000000" w:sz="4" w:space="0"/>
            </w:tcBorders>
            <w:noWrap/>
            <w:vAlign w:val="center"/>
          </w:tcPr>
          <w:p w14:paraId="560AC9C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552" w:type="pct"/>
            <w:gridSpan w:val="2"/>
            <w:tcBorders>
              <w:top w:val="nil"/>
              <w:left w:val="nil"/>
              <w:bottom w:val="single" w:color="000000" w:sz="4" w:space="0"/>
              <w:right w:val="single" w:color="000000" w:sz="4" w:space="0"/>
            </w:tcBorders>
            <w:noWrap/>
            <w:vAlign w:val="center"/>
          </w:tcPr>
          <w:p w14:paraId="1B8533B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CEA9DB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BF7E642">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040BF8B4">
            <w:pPr>
              <w:jc w:val="right"/>
              <w:rPr>
                <w:rFonts w:ascii="Times New Roman" w:hAnsi="Times New Roman" w:eastAsia="宋体" w:cs="Times New Roman"/>
                <w:color w:val="000000"/>
                <w:sz w:val="20"/>
                <w:szCs w:val="20"/>
              </w:rPr>
            </w:pPr>
          </w:p>
        </w:tc>
      </w:tr>
      <w:tr w14:paraId="6F40C043">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442B243">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0982F63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609" w:type="pct"/>
            <w:tcBorders>
              <w:top w:val="nil"/>
              <w:left w:val="nil"/>
              <w:bottom w:val="single" w:color="000000" w:sz="4" w:space="0"/>
              <w:right w:val="single" w:color="000000" w:sz="4" w:space="0"/>
            </w:tcBorders>
            <w:noWrap/>
            <w:vAlign w:val="center"/>
          </w:tcPr>
          <w:p w14:paraId="1C65C26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0A230E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6" w:type="pct"/>
            <w:tcBorders>
              <w:top w:val="nil"/>
              <w:left w:val="nil"/>
              <w:bottom w:val="single" w:color="000000" w:sz="4" w:space="0"/>
              <w:right w:val="single" w:color="000000" w:sz="4" w:space="0"/>
            </w:tcBorders>
            <w:noWrap/>
            <w:vAlign w:val="center"/>
          </w:tcPr>
          <w:p w14:paraId="5AAF9A1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552" w:type="pct"/>
            <w:gridSpan w:val="2"/>
            <w:tcBorders>
              <w:top w:val="nil"/>
              <w:left w:val="nil"/>
              <w:bottom w:val="single" w:color="000000" w:sz="4" w:space="0"/>
              <w:right w:val="single" w:color="000000" w:sz="4" w:space="0"/>
            </w:tcBorders>
            <w:noWrap/>
            <w:vAlign w:val="center"/>
          </w:tcPr>
          <w:p w14:paraId="6D1CA16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F5A4F6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4644B1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8D17176">
            <w:pPr>
              <w:jc w:val="right"/>
              <w:rPr>
                <w:rFonts w:ascii="Times New Roman" w:hAnsi="Times New Roman" w:eastAsia="宋体" w:cs="Times New Roman"/>
                <w:color w:val="000000"/>
                <w:sz w:val="20"/>
                <w:szCs w:val="20"/>
              </w:rPr>
            </w:pPr>
          </w:p>
        </w:tc>
      </w:tr>
      <w:tr w14:paraId="5481B877">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6D7A81">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6" w:type="pct"/>
            <w:tcBorders>
              <w:top w:val="nil"/>
              <w:left w:val="nil"/>
              <w:bottom w:val="single" w:color="000000" w:sz="4" w:space="0"/>
              <w:right w:val="single" w:color="000000" w:sz="4" w:space="0"/>
            </w:tcBorders>
            <w:noWrap/>
            <w:vAlign w:val="center"/>
          </w:tcPr>
          <w:p w14:paraId="6082B18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609" w:type="pct"/>
            <w:tcBorders>
              <w:top w:val="nil"/>
              <w:left w:val="nil"/>
              <w:bottom w:val="single" w:color="000000" w:sz="4" w:space="0"/>
              <w:right w:val="single" w:color="000000" w:sz="4" w:space="0"/>
            </w:tcBorders>
            <w:noWrap/>
            <w:vAlign w:val="center"/>
          </w:tcPr>
          <w:p w14:paraId="267A6280">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895" w:type="pct"/>
            <w:gridSpan w:val="2"/>
            <w:tcBorders>
              <w:top w:val="nil"/>
              <w:left w:val="nil"/>
              <w:bottom w:val="single" w:color="000000" w:sz="4" w:space="0"/>
              <w:right w:val="single" w:color="000000" w:sz="4" w:space="0"/>
            </w:tcBorders>
            <w:noWrap/>
            <w:vAlign w:val="center"/>
          </w:tcPr>
          <w:p w14:paraId="351AE043">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6" w:type="pct"/>
            <w:tcBorders>
              <w:top w:val="nil"/>
              <w:left w:val="nil"/>
              <w:bottom w:val="single" w:color="000000" w:sz="4" w:space="0"/>
              <w:right w:val="single" w:color="000000" w:sz="4" w:space="0"/>
            </w:tcBorders>
            <w:noWrap/>
            <w:vAlign w:val="center"/>
          </w:tcPr>
          <w:p w14:paraId="28EDF4E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552" w:type="pct"/>
            <w:gridSpan w:val="2"/>
            <w:tcBorders>
              <w:top w:val="nil"/>
              <w:left w:val="nil"/>
              <w:bottom w:val="single" w:color="000000" w:sz="4" w:space="0"/>
              <w:right w:val="single" w:color="000000" w:sz="4" w:space="0"/>
            </w:tcBorders>
            <w:noWrap/>
            <w:vAlign w:val="center"/>
          </w:tcPr>
          <w:p w14:paraId="26302428">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520" w:type="pct"/>
            <w:tcBorders>
              <w:top w:val="nil"/>
              <w:left w:val="nil"/>
              <w:bottom w:val="single" w:color="000000" w:sz="4" w:space="0"/>
              <w:right w:val="single" w:color="000000" w:sz="4" w:space="0"/>
            </w:tcBorders>
            <w:noWrap/>
            <w:vAlign w:val="center"/>
          </w:tcPr>
          <w:p w14:paraId="704458D3">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520" w:type="pct"/>
            <w:tcBorders>
              <w:top w:val="nil"/>
              <w:left w:val="nil"/>
              <w:bottom w:val="single" w:color="000000" w:sz="4" w:space="0"/>
              <w:right w:val="single" w:color="000000" w:sz="4" w:space="0"/>
            </w:tcBorders>
            <w:noWrap/>
            <w:vAlign w:val="center"/>
          </w:tcPr>
          <w:p w14:paraId="0FEFAF0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0275484F">
            <w:pPr>
              <w:jc w:val="right"/>
              <w:rPr>
                <w:rFonts w:ascii="Times New Roman" w:hAnsi="Times New Roman" w:eastAsia="宋体" w:cs="Times New Roman"/>
                <w:color w:val="000000"/>
                <w:sz w:val="20"/>
                <w:szCs w:val="20"/>
              </w:rPr>
            </w:pPr>
          </w:p>
        </w:tc>
      </w:tr>
      <w:tr w14:paraId="64BAC31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5E2A0F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66" w:type="pct"/>
            <w:tcBorders>
              <w:top w:val="nil"/>
              <w:left w:val="nil"/>
              <w:bottom w:val="single" w:color="000000" w:sz="4" w:space="0"/>
              <w:right w:val="single" w:color="000000" w:sz="4" w:space="0"/>
            </w:tcBorders>
            <w:noWrap/>
            <w:vAlign w:val="center"/>
          </w:tcPr>
          <w:p w14:paraId="589E3C2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609" w:type="pct"/>
            <w:tcBorders>
              <w:top w:val="nil"/>
              <w:left w:val="nil"/>
              <w:bottom w:val="single" w:color="000000" w:sz="4" w:space="0"/>
              <w:right w:val="single" w:color="000000" w:sz="4" w:space="0"/>
            </w:tcBorders>
            <w:noWrap/>
            <w:vAlign w:val="center"/>
          </w:tcPr>
          <w:p w14:paraId="1F0DB88C">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73FD91B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66" w:type="pct"/>
            <w:tcBorders>
              <w:top w:val="nil"/>
              <w:left w:val="nil"/>
              <w:bottom w:val="single" w:color="000000" w:sz="4" w:space="0"/>
              <w:right w:val="single" w:color="000000" w:sz="4" w:space="0"/>
            </w:tcBorders>
            <w:noWrap/>
            <w:vAlign w:val="center"/>
          </w:tcPr>
          <w:p w14:paraId="31B14ED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552" w:type="pct"/>
            <w:gridSpan w:val="2"/>
            <w:tcBorders>
              <w:top w:val="nil"/>
              <w:left w:val="nil"/>
              <w:bottom w:val="single" w:color="000000" w:sz="4" w:space="0"/>
              <w:right w:val="single" w:color="000000" w:sz="4" w:space="0"/>
            </w:tcBorders>
            <w:noWrap/>
            <w:vAlign w:val="center"/>
          </w:tcPr>
          <w:p w14:paraId="143405A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59A4C5C8">
            <w:pPr>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888D0F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5D2B460A">
            <w:pPr>
              <w:rPr>
                <w:rFonts w:ascii="Times New Roman" w:hAnsi="Times New Roman" w:eastAsia="宋体" w:cs="Times New Roman"/>
                <w:color w:val="000000"/>
                <w:sz w:val="20"/>
                <w:szCs w:val="20"/>
              </w:rPr>
            </w:pPr>
          </w:p>
        </w:tc>
      </w:tr>
      <w:tr w14:paraId="4334C53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9F12D9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14:paraId="2EAB603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609" w:type="pct"/>
            <w:tcBorders>
              <w:top w:val="nil"/>
              <w:left w:val="nil"/>
              <w:bottom w:val="single" w:color="000000" w:sz="4" w:space="0"/>
              <w:right w:val="single" w:color="000000" w:sz="4" w:space="0"/>
            </w:tcBorders>
            <w:noWrap/>
            <w:vAlign w:val="center"/>
          </w:tcPr>
          <w:p w14:paraId="793DEBEB">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2A444C9B">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2E4D83C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552" w:type="pct"/>
            <w:gridSpan w:val="2"/>
            <w:tcBorders>
              <w:top w:val="nil"/>
              <w:left w:val="nil"/>
              <w:bottom w:val="single" w:color="000000" w:sz="4" w:space="0"/>
              <w:right w:val="single" w:color="000000" w:sz="4" w:space="0"/>
            </w:tcBorders>
            <w:noWrap/>
            <w:vAlign w:val="center"/>
          </w:tcPr>
          <w:p w14:paraId="65C2214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EC3AFF3">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46C605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83E06D7">
            <w:pPr>
              <w:jc w:val="left"/>
              <w:rPr>
                <w:rFonts w:ascii="Times New Roman" w:hAnsi="Times New Roman" w:eastAsia="宋体" w:cs="Times New Roman"/>
                <w:color w:val="000000"/>
                <w:sz w:val="20"/>
                <w:szCs w:val="20"/>
              </w:rPr>
            </w:pPr>
          </w:p>
        </w:tc>
      </w:tr>
      <w:tr w14:paraId="49632D4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E70852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14:paraId="36D236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609" w:type="pct"/>
            <w:tcBorders>
              <w:top w:val="nil"/>
              <w:left w:val="nil"/>
              <w:bottom w:val="single" w:color="000000" w:sz="4" w:space="0"/>
              <w:right w:val="single" w:color="000000" w:sz="4" w:space="0"/>
            </w:tcBorders>
            <w:noWrap/>
            <w:vAlign w:val="center"/>
          </w:tcPr>
          <w:p w14:paraId="4EA5A2EA">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44ACE94">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325470D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552" w:type="pct"/>
            <w:gridSpan w:val="2"/>
            <w:tcBorders>
              <w:top w:val="nil"/>
              <w:left w:val="nil"/>
              <w:bottom w:val="single" w:color="000000" w:sz="4" w:space="0"/>
              <w:right w:val="single" w:color="000000" w:sz="4" w:space="0"/>
            </w:tcBorders>
            <w:noWrap/>
            <w:vAlign w:val="center"/>
          </w:tcPr>
          <w:p w14:paraId="798F452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0FD0F2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7CD3C0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27B22BB">
            <w:pPr>
              <w:jc w:val="left"/>
              <w:rPr>
                <w:rFonts w:ascii="Times New Roman" w:hAnsi="Times New Roman" w:eastAsia="宋体" w:cs="Times New Roman"/>
                <w:color w:val="000000"/>
                <w:sz w:val="20"/>
                <w:szCs w:val="20"/>
              </w:rPr>
            </w:pPr>
          </w:p>
        </w:tc>
      </w:tr>
      <w:tr w14:paraId="20F9042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0424E7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14:paraId="2E6483C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609" w:type="pct"/>
            <w:tcBorders>
              <w:top w:val="nil"/>
              <w:left w:val="nil"/>
              <w:bottom w:val="single" w:color="000000" w:sz="4" w:space="0"/>
              <w:right w:val="single" w:color="000000" w:sz="4" w:space="0"/>
            </w:tcBorders>
            <w:noWrap/>
            <w:vAlign w:val="center"/>
          </w:tcPr>
          <w:p w14:paraId="4CF5F61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3F41F8DA">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40C39CC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552" w:type="pct"/>
            <w:gridSpan w:val="2"/>
            <w:tcBorders>
              <w:top w:val="nil"/>
              <w:left w:val="nil"/>
              <w:bottom w:val="single" w:color="000000" w:sz="4" w:space="0"/>
              <w:right w:val="single" w:color="000000" w:sz="4" w:space="0"/>
            </w:tcBorders>
            <w:noWrap/>
            <w:vAlign w:val="center"/>
          </w:tcPr>
          <w:p w14:paraId="3E984B3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1650B2B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1E00E8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FFC3DC4">
            <w:pPr>
              <w:jc w:val="left"/>
              <w:rPr>
                <w:rFonts w:ascii="Times New Roman" w:hAnsi="Times New Roman" w:eastAsia="宋体" w:cs="Times New Roman"/>
                <w:color w:val="000000"/>
                <w:sz w:val="20"/>
                <w:szCs w:val="20"/>
              </w:rPr>
            </w:pPr>
          </w:p>
        </w:tc>
      </w:tr>
      <w:tr w14:paraId="5131E7F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2C0D9C72">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14:paraId="0F16F8B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609" w:type="pct"/>
            <w:tcBorders>
              <w:top w:val="nil"/>
              <w:left w:val="nil"/>
              <w:bottom w:val="single" w:color="000000" w:sz="8" w:space="0"/>
              <w:right w:val="single" w:color="000000" w:sz="4" w:space="0"/>
            </w:tcBorders>
            <w:noWrap/>
            <w:vAlign w:val="center"/>
          </w:tcPr>
          <w:p w14:paraId="491F21B8">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895" w:type="pct"/>
            <w:gridSpan w:val="2"/>
            <w:tcBorders>
              <w:top w:val="nil"/>
              <w:left w:val="nil"/>
              <w:bottom w:val="single" w:color="000000" w:sz="8" w:space="0"/>
              <w:right w:val="single" w:color="000000" w:sz="4" w:space="0"/>
            </w:tcBorders>
            <w:noWrap/>
            <w:vAlign w:val="center"/>
          </w:tcPr>
          <w:p w14:paraId="1F54720D">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14:paraId="340A6CE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552" w:type="pct"/>
            <w:gridSpan w:val="2"/>
            <w:tcBorders>
              <w:top w:val="nil"/>
              <w:left w:val="nil"/>
              <w:bottom w:val="single" w:color="000000" w:sz="8" w:space="0"/>
              <w:right w:val="single" w:color="000000" w:sz="4" w:space="0"/>
            </w:tcBorders>
            <w:noWrap/>
            <w:vAlign w:val="center"/>
          </w:tcPr>
          <w:p w14:paraId="55744AE3">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520" w:type="pct"/>
            <w:tcBorders>
              <w:top w:val="nil"/>
              <w:left w:val="nil"/>
              <w:bottom w:val="single" w:color="000000" w:sz="8" w:space="0"/>
              <w:right w:val="single" w:color="000000" w:sz="4" w:space="0"/>
            </w:tcBorders>
            <w:noWrap/>
            <w:vAlign w:val="center"/>
          </w:tcPr>
          <w:p w14:paraId="66EDE311">
            <w:pPr>
              <w:jc w:val="right"/>
              <w:rPr>
                <w:rFonts w:ascii="Times New Roman" w:hAnsi="Times New Roman" w:cs="Times New Roman"/>
                <w:sz w:val="20"/>
                <w:szCs w:val="20"/>
              </w:rPr>
            </w:pPr>
          </w:p>
          <w:p w14:paraId="53968D08">
            <w:pPr>
              <w:jc w:val="right"/>
              <w:rPr>
                <w:rFonts w:ascii="Times New Roman" w:hAnsi="Times New Roman" w:cs="Times New Roman"/>
                <w:sz w:val="20"/>
                <w:szCs w:val="20"/>
              </w:rPr>
            </w:pPr>
            <w:r>
              <w:rPr>
                <w:rFonts w:ascii="Times New Roman" w:hAnsi="Times New Roman" w:cs="Times New Roman"/>
                <w:sz w:val="20"/>
                <w:szCs w:val="20"/>
              </w:rPr>
              <w:t>951.13</w:t>
            </w:r>
          </w:p>
          <w:p w14:paraId="1CF06CC3">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14:paraId="2E702F14">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8" w:space="0"/>
            </w:tcBorders>
            <w:noWrap/>
            <w:vAlign w:val="center"/>
          </w:tcPr>
          <w:p w14:paraId="314B764F">
            <w:pPr>
              <w:jc w:val="right"/>
              <w:rPr>
                <w:rFonts w:ascii="Times New Roman" w:hAnsi="Times New Roman" w:eastAsia="宋体" w:cs="Times New Roman"/>
                <w:color w:val="000000"/>
                <w:sz w:val="20"/>
                <w:szCs w:val="20"/>
              </w:rPr>
            </w:pPr>
          </w:p>
        </w:tc>
      </w:tr>
      <w:tr w14:paraId="46F31172">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6B076F2B">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注：本表反映部门本年度一般公共预算财政拨款、政府性基金预算财政拨款和国有资本经营预算财政拨款的总收支和年末结转结余情况。</w:t>
            </w:r>
          </w:p>
        </w:tc>
      </w:tr>
    </w:tbl>
    <w:p w14:paraId="29F4B1F1">
      <w:pPr>
        <w:rPr>
          <w:rFonts w:ascii="仿宋_GB2312" w:hAnsi="宋体" w:eastAsia="仿宋_GB2312"/>
          <w:b/>
          <w:sz w:val="32"/>
          <w:szCs w:val="32"/>
        </w:rPr>
      </w:pPr>
    </w:p>
    <w:p w14:paraId="6BEE803E">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916"/>
        <w:gridCol w:w="4016"/>
        <w:gridCol w:w="269"/>
        <w:gridCol w:w="664"/>
        <w:gridCol w:w="902"/>
        <w:gridCol w:w="378"/>
        <w:gridCol w:w="1455"/>
      </w:tblGrid>
      <w:tr w14:paraId="48B147D8">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13BEE7BC">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14:paraId="77F01C7A">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6EB30D2">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14:paraId="016FF88A">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04116F20">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编制部门（单位）：巨鹿县人民政府办公室(本级)</w:t>
            </w:r>
          </w:p>
        </w:tc>
        <w:tc>
          <w:tcPr>
            <w:tcW w:w="1541" w:type="pct"/>
            <w:gridSpan w:val="2"/>
            <w:tcBorders>
              <w:top w:val="nil"/>
              <w:left w:val="nil"/>
              <w:bottom w:val="single" w:color="auto" w:sz="4" w:space="0"/>
              <w:right w:val="nil"/>
            </w:tcBorders>
            <w:noWrap/>
            <w:vAlign w:val="bottom"/>
          </w:tcPr>
          <w:p w14:paraId="07BAB411">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590" w:type="pct"/>
            <w:gridSpan w:val="2"/>
            <w:tcBorders>
              <w:top w:val="nil"/>
              <w:left w:val="nil"/>
              <w:bottom w:val="single" w:color="auto" w:sz="4" w:space="0"/>
              <w:right w:val="nil"/>
            </w:tcBorders>
            <w:noWrap/>
            <w:vAlign w:val="bottom"/>
          </w:tcPr>
          <w:p w14:paraId="37C88F3B">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00DF5BBC">
        <w:tblPrEx>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14:paraId="27D81BA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3538" w:type="pct"/>
            <w:gridSpan w:val="5"/>
            <w:tcBorders>
              <w:top w:val="single" w:color="auto" w:sz="4" w:space="0"/>
              <w:left w:val="single" w:color="auto" w:sz="4" w:space="0"/>
              <w:bottom w:val="single" w:color="auto" w:sz="4" w:space="0"/>
              <w:right w:val="single" w:color="auto" w:sz="4" w:space="0"/>
            </w:tcBorders>
            <w:vAlign w:val="center"/>
          </w:tcPr>
          <w:p w14:paraId="7CFEF12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14:paraId="1F765BDD">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vAlign w:val="center"/>
          </w:tcPr>
          <w:p w14:paraId="150A1A0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56" w:type="pct"/>
            <w:vMerge w:val="restart"/>
            <w:tcBorders>
              <w:top w:val="single" w:color="auto" w:sz="4" w:space="0"/>
              <w:left w:val="single" w:color="auto" w:sz="4" w:space="0"/>
              <w:bottom w:val="single" w:color="auto" w:sz="4" w:space="0"/>
              <w:right w:val="single" w:color="auto" w:sz="4" w:space="0"/>
            </w:tcBorders>
            <w:vAlign w:val="center"/>
          </w:tcPr>
          <w:p w14:paraId="6CDBAD0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14:paraId="4DBAD13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14:paraId="41688C3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1218" w:type="pct"/>
            <w:vMerge w:val="restart"/>
            <w:tcBorders>
              <w:top w:val="single" w:color="auto" w:sz="4" w:space="0"/>
              <w:left w:val="single" w:color="auto" w:sz="4" w:space="0"/>
              <w:bottom w:val="single" w:color="auto" w:sz="4" w:space="0"/>
              <w:right w:val="single" w:color="auto" w:sz="4" w:space="0"/>
            </w:tcBorders>
            <w:vAlign w:val="center"/>
          </w:tcPr>
          <w:p w14:paraId="79B22A7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14:paraId="07416287">
        <w:tblPrEx>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14:paraId="664498C2">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14:paraId="67CF91BF">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7B5BB4D8">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2D6A943C">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14:paraId="3C4D3081">
            <w:pPr>
              <w:jc w:val="center"/>
              <w:rPr>
                <w:rFonts w:ascii="宋体" w:hAnsi="宋体" w:eastAsia="宋体"/>
                <w:color w:val="000000"/>
                <w:sz w:val="20"/>
                <w:szCs w:val="20"/>
              </w:rPr>
            </w:pPr>
          </w:p>
        </w:tc>
      </w:tr>
      <w:tr w14:paraId="25BC7C5C">
        <w:tblPrEx>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14:paraId="2768C4D8">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14:paraId="2EFBF6E1">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588D7306">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02B921FE">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14:paraId="633E5C4A">
            <w:pPr>
              <w:jc w:val="center"/>
              <w:rPr>
                <w:rFonts w:ascii="宋体" w:hAnsi="宋体" w:eastAsia="宋体"/>
                <w:color w:val="000000"/>
                <w:sz w:val="20"/>
                <w:szCs w:val="20"/>
              </w:rPr>
            </w:pPr>
          </w:p>
        </w:tc>
      </w:tr>
      <w:tr w14:paraId="0DA39E3E">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14:paraId="18D9E73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13B99D3">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729A11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7CD5352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14:paraId="3CF27F74">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14:paraId="643F3C8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DD7C93C">
            <w:pPr>
              <w:jc w:val="right"/>
              <w:rPr>
                <w:rFonts w:ascii="Times New Roman" w:hAnsi="Times New Roman" w:eastAsia="宋体" w:cs="Times New Roman"/>
                <w:color w:val="000000"/>
                <w:sz w:val="20"/>
                <w:szCs w:val="20"/>
              </w:rPr>
            </w:pPr>
            <w:r>
              <w:rPr>
                <w:rFonts w:ascii="Times New Roman" w:hAnsi="Times New Roman" w:cs="Times New Roman"/>
                <w:sz w:val="20"/>
                <w:szCs w:val="20"/>
              </w:rPr>
              <w:t>951.13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DEFE963">
            <w:pPr>
              <w:jc w:val="right"/>
              <w:rPr>
                <w:rFonts w:ascii="Times New Roman" w:hAnsi="Times New Roman" w:eastAsia="宋体" w:cs="Times New Roman"/>
                <w:color w:val="000000"/>
                <w:sz w:val="20"/>
                <w:szCs w:val="20"/>
              </w:rPr>
            </w:pPr>
            <w:r>
              <w:rPr>
                <w:rFonts w:ascii="Times New Roman" w:hAnsi="Times New Roman" w:cs="Times New Roman"/>
                <w:sz w:val="20"/>
                <w:szCs w:val="20"/>
              </w:rPr>
              <w:t>457.98</w:t>
            </w:r>
          </w:p>
        </w:tc>
        <w:tc>
          <w:tcPr>
            <w:tcW w:w="1218" w:type="pct"/>
            <w:tcBorders>
              <w:top w:val="single" w:color="auto" w:sz="4" w:space="0"/>
              <w:left w:val="single" w:color="auto" w:sz="4" w:space="0"/>
              <w:bottom w:val="single" w:color="auto" w:sz="4" w:space="0"/>
              <w:right w:val="single" w:color="auto" w:sz="4" w:space="0"/>
            </w:tcBorders>
            <w:noWrap/>
            <w:vAlign w:val="center"/>
          </w:tcPr>
          <w:p w14:paraId="261C8510">
            <w:pPr>
              <w:jc w:val="right"/>
              <w:rPr>
                <w:rFonts w:ascii="Times New Roman" w:hAnsi="Times New Roman" w:eastAsia="宋体" w:cs="Times New Roman"/>
                <w:color w:val="000000"/>
                <w:sz w:val="20"/>
                <w:szCs w:val="20"/>
              </w:rPr>
            </w:pPr>
            <w:r>
              <w:rPr>
                <w:rFonts w:ascii="Times New Roman" w:hAnsi="Times New Roman" w:cs="Times New Roman"/>
                <w:sz w:val="20"/>
                <w:szCs w:val="20"/>
              </w:rPr>
              <w:t>493.15</w:t>
            </w:r>
          </w:p>
        </w:tc>
      </w:tr>
      <w:tr w14:paraId="5F595772">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7CF4AC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w:t>
            </w:r>
          </w:p>
        </w:tc>
        <w:tc>
          <w:tcPr>
            <w:tcW w:w="756" w:type="pct"/>
            <w:tcBorders>
              <w:top w:val="single" w:color="auto" w:sz="4" w:space="0"/>
              <w:left w:val="single" w:color="auto" w:sz="4" w:space="0"/>
              <w:bottom w:val="single" w:color="auto" w:sz="4" w:space="0"/>
              <w:right w:val="single" w:color="auto" w:sz="4" w:space="0"/>
            </w:tcBorders>
            <w:noWrap/>
            <w:vAlign w:val="center"/>
          </w:tcPr>
          <w:p w14:paraId="00A420D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6B823F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769.65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C436C1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325.21</w:t>
            </w:r>
          </w:p>
        </w:tc>
        <w:tc>
          <w:tcPr>
            <w:tcW w:w="1218" w:type="pct"/>
            <w:tcBorders>
              <w:top w:val="single" w:color="auto" w:sz="4" w:space="0"/>
              <w:left w:val="single" w:color="auto" w:sz="4" w:space="0"/>
              <w:bottom w:val="single" w:color="auto" w:sz="4" w:space="0"/>
              <w:right w:val="single" w:color="auto" w:sz="4" w:space="0"/>
            </w:tcBorders>
            <w:noWrap/>
            <w:vAlign w:val="center"/>
          </w:tcPr>
          <w:p w14:paraId="302C1E4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444.43</w:t>
            </w:r>
          </w:p>
        </w:tc>
      </w:tr>
      <w:tr w14:paraId="5366CE84">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13DF63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w:t>
            </w:r>
          </w:p>
        </w:tc>
        <w:tc>
          <w:tcPr>
            <w:tcW w:w="756" w:type="pct"/>
            <w:tcBorders>
              <w:top w:val="single" w:color="auto" w:sz="4" w:space="0"/>
              <w:left w:val="single" w:color="auto" w:sz="4" w:space="0"/>
              <w:bottom w:val="single" w:color="auto" w:sz="4" w:space="0"/>
              <w:right w:val="single" w:color="auto" w:sz="4" w:space="0"/>
            </w:tcBorders>
            <w:noWrap/>
            <w:vAlign w:val="center"/>
          </w:tcPr>
          <w:p w14:paraId="24CFEC7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6FE20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769.65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2A3AE6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325.21</w:t>
            </w:r>
          </w:p>
        </w:tc>
        <w:tc>
          <w:tcPr>
            <w:tcW w:w="1218" w:type="pct"/>
            <w:tcBorders>
              <w:top w:val="single" w:color="auto" w:sz="4" w:space="0"/>
              <w:left w:val="single" w:color="auto" w:sz="4" w:space="0"/>
              <w:bottom w:val="single" w:color="auto" w:sz="4" w:space="0"/>
              <w:right w:val="single" w:color="auto" w:sz="4" w:space="0"/>
            </w:tcBorders>
            <w:noWrap/>
            <w:vAlign w:val="center"/>
          </w:tcPr>
          <w:p w14:paraId="6B0CAF1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444.43</w:t>
            </w:r>
          </w:p>
        </w:tc>
      </w:tr>
      <w:tr w14:paraId="309F442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83908D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2010301</w:t>
            </w:r>
          </w:p>
        </w:tc>
        <w:tc>
          <w:tcPr>
            <w:tcW w:w="756" w:type="pct"/>
            <w:tcBorders>
              <w:top w:val="single" w:color="auto" w:sz="4" w:space="0"/>
              <w:left w:val="single" w:color="auto" w:sz="4" w:space="0"/>
              <w:bottom w:val="single" w:color="auto" w:sz="4" w:space="0"/>
              <w:right w:val="single" w:color="auto" w:sz="4" w:space="0"/>
            </w:tcBorders>
            <w:noWrap/>
            <w:vAlign w:val="center"/>
          </w:tcPr>
          <w:p w14:paraId="282F2F5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2AB931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759.65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73B31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325.21</w:t>
            </w:r>
          </w:p>
        </w:tc>
        <w:tc>
          <w:tcPr>
            <w:tcW w:w="1218" w:type="pct"/>
            <w:tcBorders>
              <w:top w:val="single" w:color="auto" w:sz="4" w:space="0"/>
              <w:left w:val="single" w:color="auto" w:sz="4" w:space="0"/>
              <w:bottom w:val="single" w:color="auto" w:sz="4" w:space="0"/>
              <w:right w:val="single" w:color="auto" w:sz="4" w:space="0"/>
            </w:tcBorders>
            <w:noWrap/>
            <w:vAlign w:val="center"/>
          </w:tcPr>
          <w:p w14:paraId="0803222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434.43</w:t>
            </w:r>
          </w:p>
        </w:tc>
      </w:tr>
      <w:tr w14:paraId="41E6C283">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0C1591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2010399</w:t>
            </w:r>
          </w:p>
        </w:tc>
        <w:tc>
          <w:tcPr>
            <w:tcW w:w="756" w:type="pct"/>
            <w:tcBorders>
              <w:top w:val="single" w:color="auto" w:sz="4" w:space="0"/>
              <w:left w:val="single" w:color="auto" w:sz="4" w:space="0"/>
              <w:bottom w:val="single" w:color="auto" w:sz="4" w:space="0"/>
              <w:right w:val="single" w:color="auto" w:sz="4" w:space="0"/>
            </w:tcBorders>
            <w:noWrap/>
            <w:vAlign w:val="center"/>
          </w:tcPr>
          <w:p w14:paraId="1EE9831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其他政府办公厅（室）及相关机构事务支出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432F6D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BEDEAC2">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06A6D2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r>
      <w:tr w14:paraId="354E5A2A">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3A92B9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70AE150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202EA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116.35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4C2574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69.41</w:t>
            </w:r>
          </w:p>
        </w:tc>
        <w:tc>
          <w:tcPr>
            <w:tcW w:w="1218" w:type="pct"/>
            <w:tcBorders>
              <w:top w:val="single" w:color="auto" w:sz="4" w:space="0"/>
              <w:left w:val="single" w:color="auto" w:sz="4" w:space="0"/>
              <w:bottom w:val="single" w:color="auto" w:sz="4" w:space="0"/>
              <w:right w:val="single" w:color="auto" w:sz="4" w:space="0"/>
            </w:tcBorders>
            <w:noWrap/>
            <w:vAlign w:val="center"/>
          </w:tcPr>
          <w:p w14:paraId="7EABCC5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46.95</w:t>
            </w:r>
          </w:p>
        </w:tc>
      </w:tr>
      <w:tr w14:paraId="5C343C2C">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F2ACF6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0F6DC90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546423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92.51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16ADF5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69.41</w:t>
            </w:r>
          </w:p>
        </w:tc>
        <w:tc>
          <w:tcPr>
            <w:tcW w:w="1218" w:type="pct"/>
            <w:tcBorders>
              <w:top w:val="single" w:color="auto" w:sz="4" w:space="0"/>
              <w:left w:val="single" w:color="auto" w:sz="4" w:space="0"/>
              <w:bottom w:val="single" w:color="auto" w:sz="4" w:space="0"/>
              <w:right w:val="single" w:color="auto" w:sz="4" w:space="0"/>
            </w:tcBorders>
            <w:noWrap/>
            <w:vAlign w:val="center"/>
          </w:tcPr>
          <w:p w14:paraId="6128FE7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23.1</w:t>
            </w:r>
          </w:p>
        </w:tc>
      </w:tr>
      <w:tr w14:paraId="43CDD514">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A20238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4A43F41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EC2082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E6553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24.39</w:t>
            </w:r>
          </w:p>
        </w:tc>
        <w:tc>
          <w:tcPr>
            <w:tcW w:w="1218" w:type="pct"/>
            <w:tcBorders>
              <w:top w:val="single" w:color="auto" w:sz="4" w:space="0"/>
              <w:left w:val="single" w:color="auto" w:sz="4" w:space="0"/>
              <w:bottom w:val="single" w:color="auto" w:sz="4" w:space="0"/>
              <w:right w:val="single" w:color="auto" w:sz="4" w:space="0"/>
            </w:tcBorders>
            <w:noWrap/>
            <w:vAlign w:val="center"/>
          </w:tcPr>
          <w:p w14:paraId="2672C14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23.1</w:t>
            </w:r>
          </w:p>
        </w:tc>
      </w:tr>
      <w:tr w14:paraId="573AA0C7">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3C52E7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1D03F18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2DA8ED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46D983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45.02</w:t>
            </w:r>
          </w:p>
        </w:tc>
        <w:tc>
          <w:tcPr>
            <w:tcW w:w="1218" w:type="pct"/>
            <w:tcBorders>
              <w:top w:val="single" w:color="auto" w:sz="4" w:space="0"/>
              <w:left w:val="single" w:color="auto" w:sz="4" w:space="0"/>
              <w:bottom w:val="single" w:color="auto" w:sz="4" w:space="0"/>
              <w:right w:val="single" w:color="auto" w:sz="4" w:space="0"/>
            </w:tcBorders>
            <w:noWrap/>
            <w:vAlign w:val="center"/>
          </w:tcPr>
          <w:p w14:paraId="75B80694">
            <w:pPr>
              <w:jc w:val="right"/>
              <w:rPr>
                <w:rFonts w:ascii="Times New Roman" w:hAnsi="Times New Roman" w:eastAsia="宋体" w:cs="Times New Roman"/>
                <w:color w:val="000000"/>
                <w:sz w:val="20"/>
                <w:szCs w:val="20"/>
              </w:rPr>
            </w:pPr>
          </w:p>
        </w:tc>
      </w:tr>
      <w:tr w14:paraId="1DE18454">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DF53B5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14:paraId="59C053A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7CA827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41E0E81">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5B3656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r>
      <w:tr w14:paraId="08F4AF15">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37C634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14:paraId="2913995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54C8E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A31D593">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CFECC8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23.85</w:t>
            </w:r>
          </w:p>
        </w:tc>
      </w:tr>
      <w:tr w14:paraId="5AA949B0">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569623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3F6C5B1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8BBC4B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1E8DD5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26.94</w:t>
            </w:r>
          </w:p>
        </w:tc>
        <w:tc>
          <w:tcPr>
            <w:tcW w:w="1218" w:type="pct"/>
            <w:tcBorders>
              <w:top w:val="single" w:color="auto" w:sz="4" w:space="0"/>
              <w:left w:val="single" w:color="auto" w:sz="4" w:space="0"/>
              <w:bottom w:val="single" w:color="auto" w:sz="4" w:space="0"/>
              <w:right w:val="single" w:color="auto" w:sz="4" w:space="0"/>
            </w:tcBorders>
            <w:noWrap/>
            <w:vAlign w:val="center"/>
          </w:tcPr>
          <w:p w14:paraId="2D56162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1.77</w:t>
            </w:r>
          </w:p>
        </w:tc>
      </w:tr>
      <w:tr w14:paraId="004D9A4F">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04A336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02867A7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15AD33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3E319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26.94</w:t>
            </w:r>
          </w:p>
        </w:tc>
        <w:tc>
          <w:tcPr>
            <w:tcW w:w="1218" w:type="pct"/>
            <w:tcBorders>
              <w:top w:val="single" w:color="auto" w:sz="4" w:space="0"/>
              <w:left w:val="single" w:color="auto" w:sz="4" w:space="0"/>
              <w:bottom w:val="single" w:color="auto" w:sz="4" w:space="0"/>
              <w:right w:val="single" w:color="auto" w:sz="4" w:space="0"/>
            </w:tcBorders>
            <w:noWrap/>
            <w:vAlign w:val="center"/>
          </w:tcPr>
          <w:p w14:paraId="553855B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1.77</w:t>
            </w:r>
          </w:p>
        </w:tc>
      </w:tr>
      <w:tr w14:paraId="645C9567">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7A19F1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15EC30B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5B6D9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0ADEC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1218" w:type="pct"/>
            <w:tcBorders>
              <w:top w:val="single" w:color="auto" w:sz="4" w:space="0"/>
              <w:left w:val="single" w:color="auto" w:sz="4" w:space="0"/>
              <w:bottom w:val="single" w:color="auto" w:sz="4" w:space="0"/>
              <w:right w:val="single" w:color="auto" w:sz="4" w:space="0"/>
            </w:tcBorders>
            <w:noWrap/>
            <w:vAlign w:val="center"/>
          </w:tcPr>
          <w:p w14:paraId="20B0E0D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1.47</w:t>
            </w:r>
          </w:p>
        </w:tc>
      </w:tr>
      <w:tr w14:paraId="303C30D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FB7CDA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6891623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A10EF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E5C468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5.94</w:t>
            </w:r>
          </w:p>
        </w:tc>
        <w:tc>
          <w:tcPr>
            <w:tcW w:w="1218" w:type="pct"/>
            <w:tcBorders>
              <w:top w:val="single" w:color="auto" w:sz="4" w:space="0"/>
              <w:left w:val="single" w:color="auto" w:sz="4" w:space="0"/>
              <w:bottom w:val="single" w:color="auto" w:sz="4" w:space="0"/>
              <w:right w:val="single" w:color="auto" w:sz="4" w:space="0"/>
            </w:tcBorders>
            <w:noWrap/>
            <w:vAlign w:val="center"/>
          </w:tcPr>
          <w:p w14:paraId="0C7744C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0.3</w:t>
            </w:r>
          </w:p>
        </w:tc>
      </w:tr>
      <w:tr w14:paraId="3E3F3C3D">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ED9FAB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73776BF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7985D7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4001A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1218" w:type="pct"/>
            <w:tcBorders>
              <w:top w:val="single" w:color="auto" w:sz="4" w:space="0"/>
              <w:left w:val="single" w:color="auto" w:sz="4" w:space="0"/>
              <w:bottom w:val="single" w:color="auto" w:sz="4" w:space="0"/>
              <w:right w:val="single" w:color="auto" w:sz="4" w:space="0"/>
            </w:tcBorders>
            <w:noWrap/>
            <w:vAlign w:val="center"/>
          </w:tcPr>
          <w:p w14:paraId="256666A0">
            <w:pPr>
              <w:jc w:val="right"/>
              <w:rPr>
                <w:rFonts w:ascii="Times New Roman" w:hAnsi="Times New Roman" w:eastAsia="宋体" w:cs="Times New Roman"/>
                <w:color w:val="000000"/>
                <w:sz w:val="20"/>
                <w:szCs w:val="20"/>
              </w:rPr>
            </w:pPr>
          </w:p>
        </w:tc>
      </w:tr>
      <w:tr w14:paraId="79F78388">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EABE9C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360133A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1CF54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D41D1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1218" w:type="pct"/>
            <w:tcBorders>
              <w:top w:val="single" w:color="auto" w:sz="4" w:space="0"/>
              <w:left w:val="single" w:color="auto" w:sz="4" w:space="0"/>
              <w:bottom w:val="single" w:color="auto" w:sz="4" w:space="0"/>
              <w:right w:val="single" w:color="auto" w:sz="4" w:space="0"/>
            </w:tcBorders>
            <w:noWrap/>
            <w:vAlign w:val="center"/>
          </w:tcPr>
          <w:p w14:paraId="185AF3AE">
            <w:pPr>
              <w:jc w:val="right"/>
              <w:rPr>
                <w:rFonts w:ascii="Times New Roman" w:hAnsi="Times New Roman" w:eastAsia="宋体" w:cs="Times New Roman"/>
                <w:color w:val="000000"/>
                <w:sz w:val="20"/>
                <w:szCs w:val="20"/>
              </w:rPr>
            </w:pPr>
          </w:p>
        </w:tc>
      </w:tr>
      <w:tr w14:paraId="54019EEE">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46FA9E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2AD2C9E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54E207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0A2877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36.42</w:t>
            </w:r>
          </w:p>
        </w:tc>
        <w:tc>
          <w:tcPr>
            <w:tcW w:w="1218" w:type="pct"/>
            <w:tcBorders>
              <w:top w:val="single" w:color="auto" w:sz="4" w:space="0"/>
              <w:left w:val="single" w:color="auto" w:sz="4" w:space="0"/>
              <w:bottom w:val="single" w:color="auto" w:sz="4" w:space="0"/>
              <w:right w:val="single" w:color="auto" w:sz="4" w:space="0"/>
            </w:tcBorders>
            <w:noWrap/>
            <w:vAlign w:val="center"/>
          </w:tcPr>
          <w:p w14:paraId="0DEA58C6">
            <w:pPr>
              <w:jc w:val="right"/>
              <w:rPr>
                <w:rFonts w:ascii="Times New Roman" w:hAnsi="Times New Roman" w:eastAsia="宋体" w:cs="Times New Roman"/>
                <w:color w:val="000000"/>
                <w:sz w:val="20"/>
                <w:szCs w:val="20"/>
              </w:rPr>
            </w:pPr>
          </w:p>
        </w:tc>
      </w:tr>
      <w:tr w14:paraId="65E3A483">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2B76613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注：本表反映部门本年度一般公共预算财政拨款支出情况。</w:t>
            </w:r>
          </w:p>
        </w:tc>
      </w:tr>
    </w:tbl>
    <w:p w14:paraId="58CF504D">
      <w:pPr>
        <w:rPr>
          <w:rFonts w:ascii="仿宋_GB2312" w:hAnsi="宋体" w:eastAsia="仿宋_GB2312"/>
          <w:b/>
          <w:sz w:val="32"/>
          <w:szCs w:val="32"/>
        </w:rPr>
      </w:pPr>
    </w:p>
    <w:p w14:paraId="31F1CF03">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14:paraId="70B93EA6">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5AD7A3F9">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14:paraId="11A5DC33">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0547371">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14:paraId="3B3AE0D2">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773092D1">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部门（单位）：巨鹿县人民政府办公室(本级) </w:t>
            </w:r>
            <w:r>
              <w:rPr>
                <w:rFonts w:hint="eastAsia" w:asciiTheme="minorEastAsia" w:hAnsiTheme="minorEastAsia" w:cstheme="minorEastAsia"/>
                <w:color w:val="000000"/>
                <w:sz w:val="18"/>
                <w:szCs w:val="18"/>
              </w:rPr>
              <w:t xml:space="preserve">                                                                   </w:t>
            </w:r>
          </w:p>
        </w:tc>
        <w:tc>
          <w:tcPr>
            <w:tcW w:w="865" w:type="pct"/>
            <w:gridSpan w:val="2"/>
            <w:tcBorders>
              <w:top w:val="nil"/>
              <w:left w:val="nil"/>
              <w:bottom w:val="single" w:color="auto" w:sz="4" w:space="0"/>
              <w:right w:val="nil"/>
            </w:tcBorders>
            <w:noWrap/>
            <w:vAlign w:val="bottom"/>
          </w:tcPr>
          <w:p w14:paraId="3D6FF641">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1" w:type="pct"/>
            <w:gridSpan w:val="4"/>
            <w:tcBorders>
              <w:top w:val="nil"/>
              <w:left w:val="nil"/>
              <w:bottom w:val="single" w:color="auto" w:sz="4" w:space="0"/>
              <w:right w:val="nil"/>
            </w:tcBorders>
            <w:noWrap/>
            <w:vAlign w:val="bottom"/>
          </w:tcPr>
          <w:p w14:paraId="3EA41ADE">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14:paraId="5A43C204">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209C461A">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07FF2C0F">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14:paraId="385E5A8E">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vAlign w:val="center"/>
          </w:tcPr>
          <w:p w14:paraId="614937F0">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2E70E42E">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53DDD8BE">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vAlign w:val="center"/>
          </w:tcPr>
          <w:p w14:paraId="1CA7FC58">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3DA40E">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23D0640">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vAlign w:val="center"/>
          </w:tcPr>
          <w:p w14:paraId="62F6EEB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65CF1B49">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A986BCB">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14:paraId="6E77904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6D57E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089DA15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9433AED">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379.03</w:t>
            </w:r>
          </w:p>
        </w:tc>
        <w:tc>
          <w:tcPr>
            <w:tcW w:w="425" w:type="pct"/>
            <w:tcBorders>
              <w:top w:val="single" w:color="auto" w:sz="4" w:space="0"/>
              <w:left w:val="single" w:color="auto" w:sz="4" w:space="0"/>
              <w:bottom w:val="single" w:color="auto" w:sz="4" w:space="0"/>
              <w:right w:val="single" w:color="auto" w:sz="4" w:space="0"/>
            </w:tcBorders>
            <w:noWrap/>
            <w:vAlign w:val="center"/>
          </w:tcPr>
          <w:p w14:paraId="466A716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C0EF02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FA45B7">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50.61</w:t>
            </w:r>
          </w:p>
        </w:tc>
        <w:tc>
          <w:tcPr>
            <w:tcW w:w="425" w:type="pct"/>
            <w:tcBorders>
              <w:top w:val="single" w:color="auto" w:sz="4" w:space="0"/>
              <w:left w:val="single" w:color="auto" w:sz="4" w:space="0"/>
              <w:bottom w:val="single" w:color="auto" w:sz="4" w:space="0"/>
              <w:right w:val="single" w:color="auto" w:sz="4" w:space="0"/>
            </w:tcBorders>
            <w:noWrap/>
            <w:vAlign w:val="center"/>
          </w:tcPr>
          <w:p w14:paraId="24BA288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01928C5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D51E032">
            <w:pPr>
              <w:jc w:val="right"/>
              <w:rPr>
                <w:rFonts w:ascii="Times New Roman" w:hAnsi="Times New Roman" w:cs="Times New Roman"/>
                <w:sz w:val="18"/>
                <w:szCs w:val="18"/>
              </w:rPr>
            </w:pPr>
          </w:p>
        </w:tc>
      </w:tr>
      <w:tr w14:paraId="3269E66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50434B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21D6A5B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498014D6">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268.7</w:t>
            </w:r>
          </w:p>
        </w:tc>
        <w:tc>
          <w:tcPr>
            <w:tcW w:w="425" w:type="pct"/>
            <w:tcBorders>
              <w:top w:val="single" w:color="auto" w:sz="4" w:space="0"/>
              <w:left w:val="single" w:color="auto" w:sz="4" w:space="0"/>
              <w:bottom w:val="single" w:color="auto" w:sz="4" w:space="0"/>
              <w:right w:val="single" w:color="auto" w:sz="4" w:space="0"/>
            </w:tcBorders>
            <w:noWrap/>
            <w:vAlign w:val="center"/>
          </w:tcPr>
          <w:p w14:paraId="355F868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C84F2A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B862BAE">
            <w:pPr>
              <w:jc w:val="right"/>
              <w:rPr>
                <w:rFonts w:ascii="Times New Roman" w:hAnsi="Times New Roman" w:cs="Times New Roman"/>
                <w:sz w:val="18"/>
                <w:szCs w:val="18"/>
              </w:rPr>
            </w:pPr>
            <w:r>
              <w:rPr>
                <w:rFonts w:hint="eastAsia" w:ascii="Times New Roman" w:hAnsi="Times New Roman" w:cs="Times New Roman"/>
                <w:sz w:val="18"/>
                <w:szCs w:val="18"/>
              </w:rPr>
              <w:t>8.25</w:t>
            </w:r>
          </w:p>
        </w:tc>
        <w:tc>
          <w:tcPr>
            <w:tcW w:w="425" w:type="pct"/>
            <w:tcBorders>
              <w:top w:val="single" w:color="auto" w:sz="4" w:space="0"/>
              <w:left w:val="single" w:color="auto" w:sz="4" w:space="0"/>
              <w:bottom w:val="single" w:color="auto" w:sz="4" w:space="0"/>
              <w:right w:val="single" w:color="auto" w:sz="4" w:space="0"/>
            </w:tcBorders>
            <w:noWrap/>
            <w:vAlign w:val="center"/>
          </w:tcPr>
          <w:p w14:paraId="2E3C0F0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3568A76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5DB0570C">
            <w:pPr>
              <w:jc w:val="right"/>
              <w:rPr>
                <w:rFonts w:ascii="Times New Roman" w:hAnsi="Times New Roman" w:cs="Times New Roman"/>
                <w:sz w:val="18"/>
                <w:szCs w:val="18"/>
              </w:rPr>
            </w:pPr>
          </w:p>
        </w:tc>
      </w:tr>
      <w:tr w14:paraId="07990621">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7BA28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54BB43B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061B3620">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D00C9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8A163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CDB4BF2">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9556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01B426F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420BAB72">
            <w:pPr>
              <w:jc w:val="right"/>
              <w:rPr>
                <w:rFonts w:ascii="Times New Roman" w:hAnsi="Times New Roman" w:cs="Times New Roman"/>
                <w:sz w:val="18"/>
                <w:szCs w:val="18"/>
              </w:rPr>
            </w:pPr>
          </w:p>
        </w:tc>
      </w:tr>
      <w:tr w14:paraId="5655668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BDAE9D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4B1900A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6950BAC">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2F40E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4ADD0D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0694B3A">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D45FC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A24D88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1488C81">
            <w:pPr>
              <w:jc w:val="right"/>
              <w:rPr>
                <w:rFonts w:ascii="Times New Roman" w:hAnsi="Times New Roman" w:cs="Times New Roman"/>
                <w:sz w:val="18"/>
                <w:szCs w:val="18"/>
              </w:rPr>
            </w:pPr>
          </w:p>
        </w:tc>
      </w:tr>
      <w:tr w14:paraId="0C7DFE6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EE14E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3F59FCC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E7DA2AE">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CDDDF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BAB387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F34B71">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4BB21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0EB3ED2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20155E46">
            <w:pPr>
              <w:jc w:val="right"/>
              <w:rPr>
                <w:rFonts w:ascii="Times New Roman" w:hAnsi="Times New Roman" w:cs="Times New Roman"/>
                <w:sz w:val="18"/>
                <w:szCs w:val="18"/>
              </w:rPr>
            </w:pPr>
          </w:p>
        </w:tc>
      </w:tr>
      <w:tr w14:paraId="7A4C7E7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A138E6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5F86118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3E6493F">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FC2507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CBD39D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3D1199F">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3CBA89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0D29733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00FC8DD">
            <w:pPr>
              <w:jc w:val="right"/>
              <w:rPr>
                <w:rFonts w:ascii="Times New Roman" w:hAnsi="Times New Roman" w:cs="Times New Roman"/>
                <w:sz w:val="18"/>
                <w:szCs w:val="18"/>
              </w:rPr>
            </w:pPr>
          </w:p>
        </w:tc>
      </w:tr>
      <w:tr w14:paraId="1BC5BC6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753391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70B4302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5257B52">
            <w:pPr>
              <w:jc w:val="right"/>
              <w:rPr>
                <w:rFonts w:ascii="Times New Roman" w:hAnsi="Times New Roman" w:cs="Times New Roman"/>
                <w:sz w:val="18"/>
                <w:szCs w:val="18"/>
              </w:rPr>
            </w:pPr>
            <w:r>
              <w:rPr>
                <w:rFonts w:hint="eastAsia" w:ascii="Times New Roman" w:hAnsi="Times New Roman" w:cs="Times New Roman"/>
                <w:sz w:val="18"/>
                <w:szCs w:val="18"/>
              </w:rPr>
              <w:t>45.02</w:t>
            </w:r>
          </w:p>
        </w:tc>
        <w:tc>
          <w:tcPr>
            <w:tcW w:w="425" w:type="pct"/>
            <w:tcBorders>
              <w:top w:val="single" w:color="auto" w:sz="4" w:space="0"/>
              <w:left w:val="single" w:color="auto" w:sz="4" w:space="0"/>
              <w:bottom w:val="single" w:color="auto" w:sz="4" w:space="0"/>
              <w:right w:val="single" w:color="auto" w:sz="4" w:space="0"/>
            </w:tcBorders>
            <w:noWrap/>
            <w:vAlign w:val="center"/>
          </w:tcPr>
          <w:p w14:paraId="620F4A0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5713C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9ACF66A">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B06D6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438883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4D12CE">
            <w:pPr>
              <w:jc w:val="right"/>
              <w:rPr>
                <w:rFonts w:asciiTheme="minorEastAsia" w:hAnsiTheme="minorEastAsia" w:cstheme="minorEastAsia"/>
                <w:color w:val="000000"/>
                <w:sz w:val="18"/>
                <w:szCs w:val="18"/>
              </w:rPr>
            </w:pPr>
          </w:p>
        </w:tc>
      </w:tr>
      <w:tr w14:paraId="30CFA64E">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5ED05B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5824E16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EAFD28F">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7B59D5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8F894A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4B036A6">
            <w:pPr>
              <w:jc w:val="right"/>
              <w:rPr>
                <w:rFonts w:ascii="Times New Roman" w:hAnsi="Times New Roman" w:cs="Times New Roman"/>
                <w:sz w:val="18"/>
                <w:szCs w:val="18"/>
              </w:rPr>
            </w:pPr>
            <w:r>
              <w:rPr>
                <w:rFonts w:hint="eastAsia" w:ascii="Times New Roman" w:hAnsi="Times New Roman" w:cs="Times New Roman"/>
                <w:sz w:val="18"/>
                <w:szCs w:val="18"/>
              </w:rPr>
              <w:t>13.88</w:t>
            </w:r>
          </w:p>
        </w:tc>
        <w:tc>
          <w:tcPr>
            <w:tcW w:w="425" w:type="pct"/>
            <w:tcBorders>
              <w:top w:val="single" w:color="auto" w:sz="4" w:space="0"/>
              <w:left w:val="single" w:color="auto" w:sz="4" w:space="0"/>
              <w:bottom w:val="single" w:color="auto" w:sz="4" w:space="0"/>
              <w:right w:val="single" w:color="auto" w:sz="4" w:space="0"/>
            </w:tcBorders>
            <w:noWrap/>
            <w:vAlign w:val="center"/>
          </w:tcPr>
          <w:p w14:paraId="01B0614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6D78629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FC00DA8">
            <w:pPr>
              <w:jc w:val="right"/>
              <w:rPr>
                <w:rFonts w:asciiTheme="minorEastAsia" w:hAnsiTheme="minorEastAsia" w:cstheme="minorEastAsia"/>
                <w:color w:val="000000"/>
                <w:sz w:val="18"/>
                <w:szCs w:val="18"/>
              </w:rPr>
            </w:pPr>
          </w:p>
        </w:tc>
      </w:tr>
      <w:tr w14:paraId="6A467FD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A4A39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58A097B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7A12EC7">
            <w:pPr>
              <w:jc w:val="right"/>
              <w:rPr>
                <w:rFonts w:ascii="Times New Roman" w:hAnsi="Times New Roman" w:cs="Times New Roman"/>
                <w:color w:val="000000"/>
                <w:sz w:val="18"/>
                <w:szCs w:val="18"/>
              </w:rPr>
            </w:pPr>
            <w:r>
              <w:rPr>
                <w:rFonts w:ascii="Times New Roman" w:hAnsi="Times New Roman" w:cs="Times New Roman"/>
                <w:sz w:val="18"/>
                <w:szCs w:val="18"/>
              </w:rPr>
              <w:t>21</w:t>
            </w:r>
          </w:p>
        </w:tc>
        <w:tc>
          <w:tcPr>
            <w:tcW w:w="425" w:type="pct"/>
            <w:tcBorders>
              <w:top w:val="single" w:color="auto" w:sz="4" w:space="0"/>
              <w:left w:val="single" w:color="auto" w:sz="4" w:space="0"/>
              <w:bottom w:val="single" w:color="auto" w:sz="4" w:space="0"/>
              <w:right w:val="single" w:color="auto" w:sz="4" w:space="0"/>
            </w:tcBorders>
            <w:noWrap/>
            <w:vAlign w:val="center"/>
          </w:tcPr>
          <w:p w14:paraId="37D0845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AD855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67D190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0E950B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A87364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59DE1696">
            <w:pPr>
              <w:jc w:val="right"/>
              <w:rPr>
                <w:rFonts w:ascii="Times New Roman" w:hAnsi="Times New Roman" w:cs="Times New Roman"/>
                <w:color w:val="000000"/>
                <w:sz w:val="18"/>
                <w:szCs w:val="18"/>
              </w:rPr>
            </w:pPr>
          </w:p>
        </w:tc>
      </w:tr>
      <w:tr w14:paraId="02DBF7F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826E5A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0E1DE01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6DB02A9">
            <w:pPr>
              <w:jc w:val="right"/>
              <w:rPr>
                <w:rFonts w:ascii="Times New Roman" w:hAnsi="Times New Roman" w:cs="Times New Roman"/>
                <w:color w:val="000000"/>
                <w:sz w:val="18"/>
                <w:szCs w:val="18"/>
              </w:rPr>
            </w:pPr>
            <w:r>
              <w:rPr>
                <w:rFonts w:ascii="Times New Roman" w:hAnsi="Times New Roman" w:cs="Times New Roman"/>
                <w:sz w:val="18"/>
                <w:szCs w:val="18"/>
              </w:rPr>
              <w:t>5.94</w:t>
            </w:r>
          </w:p>
        </w:tc>
        <w:tc>
          <w:tcPr>
            <w:tcW w:w="425" w:type="pct"/>
            <w:tcBorders>
              <w:top w:val="single" w:color="auto" w:sz="4" w:space="0"/>
              <w:left w:val="single" w:color="auto" w:sz="4" w:space="0"/>
              <w:bottom w:val="single" w:color="auto" w:sz="4" w:space="0"/>
              <w:right w:val="single" w:color="auto" w:sz="4" w:space="0"/>
            </w:tcBorders>
            <w:noWrap/>
            <w:vAlign w:val="center"/>
          </w:tcPr>
          <w:p w14:paraId="3DDFE57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966366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D179DC">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770BB4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6C1FE2E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F67606E">
            <w:pPr>
              <w:jc w:val="right"/>
              <w:rPr>
                <w:rFonts w:ascii="Times New Roman" w:hAnsi="Times New Roman" w:cs="Times New Roman"/>
                <w:color w:val="000000"/>
                <w:sz w:val="18"/>
                <w:szCs w:val="18"/>
              </w:rPr>
            </w:pPr>
          </w:p>
        </w:tc>
      </w:tr>
      <w:tr w14:paraId="70325409">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830298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4E2C4A9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A5FD7F6">
            <w:pPr>
              <w:jc w:val="right"/>
              <w:rPr>
                <w:rFonts w:ascii="Times New Roman" w:hAnsi="Times New Roman" w:cs="Times New Roman"/>
                <w:color w:val="000000"/>
                <w:sz w:val="18"/>
                <w:szCs w:val="18"/>
              </w:rPr>
            </w:pPr>
            <w:r>
              <w:rPr>
                <w:rFonts w:ascii="Times New Roman" w:hAnsi="Times New Roman" w:cs="Times New Roman"/>
                <w:sz w:val="18"/>
                <w:szCs w:val="18"/>
              </w:rPr>
              <w:t>1.96</w:t>
            </w:r>
          </w:p>
        </w:tc>
        <w:tc>
          <w:tcPr>
            <w:tcW w:w="425" w:type="pct"/>
            <w:tcBorders>
              <w:top w:val="single" w:color="auto" w:sz="4" w:space="0"/>
              <w:left w:val="single" w:color="auto" w:sz="4" w:space="0"/>
              <w:bottom w:val="single" w:color="auto" w:sz="4" w:space="0"/>
              <w:right w:val="single" w:color="auto" w:sz="4" w:space="0"/>
            </w:tcBorders>
            <w:noWrap/>
            <w:vAlign w:val="center"/>
          </w:tcPr>
          <w:p w14:paraId="413C3CE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DF08A2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77B831D">
            <w:pPr>
              <w:jc w:val="right"/>
              <w:rPr>
                <w:rFonts w:ascii="Times New Roman" w:hAnsi="Times New Roman" w:cs="Times New Roman"/>
                <w:color w:val="000000"/>
                <w:sz w:val="18"/>
                <w:szCs w:val="18"/>
              </w:rPr>
            </w:pPr>
            <w:r>
              <w:rPr>
                <w:rFonts w:ascii="Times New Roman" w:hAnsi="Times New Roman" w:cs="Times New Roman"/>
                <w:sz w:val="18"/>
                <w:szCs w:val="18"/>
              </w:rPr>
              <w:t>0.38</w:t>
            </w:r>
          </w:p>
        </w:tc>
        <w:tc>
          <w:tcPr>
            <w:tcW w:w="425" w:type="pct"/>
            <w:tcBorders>
              <w:top w:val="single" w:color="auto" w:sz="4" w:space="0"/>
              <w:left w:val="single" w:color="auto" w:sz="4" w:space="0"/>
              <w:bottom w:val="single" w:color="auto" w:sz="4" w:space="0"/>
              <w:right w:val="single" w:color="auto" w:sz="4" w:space="0"/>
            </w:tcBorders>
            <w:noWrap/>
            <w:vAlign w:val="center"/>
          </w:tcPr>
          <w:p w14:paraId="46D4C78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68B145E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457EA8E4">
            <w:pPr>
              <w:jc w:val="right"/>
              <w:rPr>
                <w:rFonts w:ascii="Times New Roman" w:hAnsi="Times New Roman" w:cs="Times New Roman"/>
                <w:color w:val="000000"/>
                <w:sz w:val="18"/>
                <w:szCs w:val="18"/>
              </w:rPr>
            </w:pPr>
          </w:p>
        </w:tc>
      </w:tr>
      <w:tr w14:paraId="2824813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D78D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33F7285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5B07D761">
            <w:pPr>
              <w:jc w:val="right"/>
              <w:rPr>
                <w:rFonts w:ascii="Times New Roman" w:hAnsi="Times New Roman" w:cs="Times New Roman"/>
                <w:color w:val="000000"/>
                <w:sz w:val="18"/>
                <w:szCs w:val="18"/>
              </w:rPr>
            </w:pPr>
            <w:r>
              <w:rPr>
                <w:rFonts w:ascii="Times New Roman" w:hAnsi="Times New Roman" w:cs="Times New Roman"/>
                <w:sz w:val="18"/>
                <w:szCs w:val="18"/>
              </w:rPr>
              <w:t>36.42</w:t>
            </w:r>
          </w:p>
        </w:tc>
        <w:tc>
          <w:tcPr>
            <w:tcW w:w="425" w:type="pct"/>
            <w:tcBorders>
              <w:top w:val="single" w:color="auto" w:sz="4" w:space="0"/>
              <w:left w:val="single" w:color="auto" w:sz="4" w:space="0"/>
              <w:bottom w:val="single" w:color="auto" w:sz="4" w:space="0"/>
              <w:right w:val="single" w:color="auto" w:sz="4" w:space="0"/>
            </w:tcBorders>
            <w:noWrap/>
            <w:vAlign w:val="center"/>
          </w:tcPr>
          <w:p w14:paraId="05E9CD0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D1D4F1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22E946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27C6B7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8DAD29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1D12CD5B">
            <w:pPr>
              <w:jc w:val="right"/>
              <w:rPr>
                <w:rFonts w:ascii="Times New Roman" w:hAnsi="Times New Roman" w:cs="Times New Roman"/>
                <w:color w:val="000000"/>
                <w:sz w:val="18"/>
                <w:szCs w:val="18"/>
              </w:rPr>
            </w:pPr>
          </w:p>
        </w:tc>
      </w:tr>
      <w:tr w14:paraId="724692D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4E2EEF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78098E6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5FEDFDA">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2B165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6D6FBC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C487D5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D3D23B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414D506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E2C2222">
            <w:pPr>
              <w:jc w:val="right"/>
              <w:rPr>
                <w:rFonts w:ascii="Times New Roman" w:hAnsi="Times New Roman" w:cs="Times New Roman"/>
                <w:color w:val="000000"/>
                <w:sz w:val="18"/>
                <w:szCs w:val="18"/>
              </w:rPr>
            </w:pPr>
          </w:p>
        </w:tc>
      </w:tr>
      <w:tr w14:paraId="6FC8F2F9">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749CE3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380C49E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A4B8688">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07588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24B096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BA4184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A3C5E2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066B8B2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7B95620B">
            <w:pPr>
              <w:jc w:val="right"/>
              <w:rPr>
                <w:rFonts w:ascii="Times New Roman" w:hAnsi="Times New Roman" w:cs="Times New Roman"/>
                <w:color w:val="000000"/>
                <w:sz w:val="18"/>
                <w:szCs w:val="18"/>
              </w:rPr>
            </w:pPr>
          </w:p>
        </w:tc>
      </w:tr>
      <w:tr w14:paraId="2829A0C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F9B8B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0BF405D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742CB7C7">
            <w:pPr>
              <w:jc w:val="right"/>
              <w:rPr>
                <w:rFonts w:ascii="Times New Roman" w:hAnsi="Times New Roman" w:cs="Times New Roman"/>
                <w:color w:val="000000"/>
                <w:sz w:val="18"/>
                <w:szCs w:val="18"/>
              </w:rPr>
            </w:pPr>
            <w:r>
              <w:rPr>
                <w:rFonts w:ascii="Times New Roman" w:hAnsi="Times New Roman" w:cs="Times New Roman"/>
                <w:sz w:val="18"/>
                <w:szCs w:val="18"/>
              </w:rPr>
              <w:t>28.34</w:t>
            </w:r>
          </w:p>
        </w:tc>
        <w:tc>
          <w:tcPr>
            <w:tcW w:w="425" w:type="pct"/>
            <w:tcBorders>
              <w:top w:val="single" w:color="auto" w:sz="4" w:space="0"/>
              <w:left w:val="single" w:color="auto" w:sz="4" w:space="0"/>
              <w:bottom w:val="single" w:color="auto" w:sz="4" w:space="0"/>
              <w:right w:val="single" w:color="auto" w:sz="4" w:space="0"/>
            </w:tcBorders>
            <w:noWrap/>
            <w:vAlign w:val="center"/>
          </w:tcPr>
          <w:p w14:paraId="5D711EF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C4CEF6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125BD4F">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A7AD94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55629AC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32CFD558">
            <w:pPr>
              <w:jc w:val="right"/>
              <w:rPr>
                <w:rFonts w:ascii="Times New Roman" w:hAnsi="Times New Roman" w:cs="Times New Roman"/>
                <w:color w:val="000000"/>
                <w:sz w:val="18"/>
                <w:szCs w:val="18"/>
              </w:rPr>
            </w:pPr>
          </w:p>
        </w:tc>
      </w:tr>
      <w:tr w14:paraId="2F405BF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D3C287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13D82C8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C8B3D1">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A5B43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B6F8F6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111FA41">
            <w:pPr>
              <w:jc w:val="right"/>
              <w:rPr>
                <w:rFonts w:ascii="Times New Roman" w:hAnsi="Times New Roman" w:cs="Times New Roman"/>
                <w:color w:val="000000"/>
                <w:sz w:val="18"/>
                <w:szCs w:val="18"/>
              </w:rPr>
            </w:pPr>
            <w:r>
              <w:rPr>
                <w:rFonts w:ascii="Times New Roman" w:hAnsi="Times New Roman" w:cs="Times New Roman"/>
                <w:sz w:val="18"/>
                <w:szCs w:val="18"/>
              </w:rPr>
              <w:t>0.27</w:t>
            </w:r>
          </w:p>
        </w:tc>
        <w:tc>
          <w:tcPr>
            <w:tcW w:w="425" w:type="pct"/>
            <w:tcBorders>
              <w:top w:val="single" w:color="auto" w:sz="4" w:space="0"/>
              <w:left w:val="single" w:color="auto" w:sz="4" w:space="0"/>
              <w:bottom w:val="single" w:color="auto" w:sz="4" w:space="0"/>
              <w:right w:val="single" w:color="auto" w:sz="4" w:space="0"/>
            </w:tcBorders>
            <w:noWrap/>
            <w:vAlign w:val="center"/>
          </w:tcPr>
          <w:p w14:paraId="2752FF7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10BB01F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08836BB">
            <w:pPr>
              <w:jc w:val="right"/>
              <w:rPr>
                <w:rFonts w:ascii="Times New Roman" w:hAnsi="Times New Roman" w:cs="Times New Roman"/>
                <w:color w:val="000000"/>
                <w:sz w:val="18"/>
                <w:szCs w:val="18"/>
              </w:rPr>
            </w:pPr>
          </w:p>
        </w:tc>
      </w:tr>
      <w:tr w14:paraId="5989428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CF4CD9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4B5914A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3EE621E">
            <w:pPr>
              <w:jc w:val="right"/>
              <w:rPr>
                <w:rFonts w:ascii="Times New Roman" w:hAnsi="Times New Roman" w:cs="Times New Roman"/>
                <w:color w:val="000000"/>
                <w:sz w:val="18"/>
                <w:szCs w:val="18"/>
              </w:rPr>
            </w:pPr>
            <w:r>
              <w:rPr>
                <w:rFonts w:ascii="Times New Roman" w:hAnsi="Times New Roman" w:cs="Times New Roman"/>
                <w:sz w:val="18"/>
                <w:szCs w:val="18"/>
              </w:rPr>
              <w:t>24.39</w:t>
            </w:r>
          </w:p>
        </w:tc>
        <w:tc>
          <w:tcPr>
            <w:tcW w:w="425" w:type="pct"/>
            <w:tcBorders>
              <w:top w:val="single" w:color="auto" w:sz="4" w:space="0"/>
              <w:left w:val="single" w:color="auto" w:sz="4" w:space="0"/>
              <w:bottom w:val="single" w:color="auto" w:sz="4" w:space="0"/>
              <w:right w:val="single" w:color="auto" w:sz="4" w:space="0"/>
            </w:tcBorders>
            <w:noWrap/>
            <w:vAlign w:val="center"/>
          </w:tcPr>
          <w:p w14:paraId="26E63C4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F4456F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C9112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EF3CF2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634D09A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292CBF5">
            <w:pPr>
              <w:jc w:val="right"/>
              <w:rPr>
                <w:rFonts w:ascii="Times New Roman" w:hAnsi="Times New Roman" w:cs="Times New Roman"/>
                <w:color w:val="000000"/>
                <w:sz w:val="18"/>
                <w:szCs w:val="18"/>
              </w:rPr>
            </w:pPr>
          </w:p>
        </w:tc>
      </w:tr>
      <w:tr w14:paraId="7107EBF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0C8108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0EB034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1808636">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6732FA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93ED9A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E3ED808">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2F9E16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0122898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6A6CCD">
            <w:pPr>
              <w:jc w:val="right"/>
              <w:rPr>
                <w:rFonts w:ascii="Times New Roman" w:hAnsi="Times New Roman" w:cs="Times New Roman"/>
                <w:color w:val="000000"/>
                <w:sz w:val="18"/>
                <w:szCs w:val="18"/>
              </w:rPr>
            </w:pPr>
          </w:p>
        </w:tc>
      </w:tr>
      <w:tr w14:paraId="182B583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6E3C92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06A2B8A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4CBEB6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D1E4D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8334B0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887746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E1058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23C4BBD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17996D6F">
            <w:pPr>
              <w:jc w:val="right"/>
              <w:rPr>
                <w:rFonts w:ascii="Times New Roman" w:hAnsi="Times New Roman" w:cs="Times New Roman"/>
                <w:color w:val="000000"/>
                <w:sz w:val="18"/>
                <w:szCs w:val="18"/>
              </w:rPr>
            </w:pPr>
          </w:p>
        </w:tc>
      </w:tr>
      <w:tr w14:paraId="1491BF9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6F24CD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3814251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590428F">
            <w:pPr>
              <w:jc w:val="right"/>
              <w:rPr>
                <w:rFonts w:ascii="Times New Roman" w:hAnsi="Times New Roman" w:cs="Times New Roman"/>
                <w:color w:val="000000"/>
                <w:sz w:val="18"/>
                <w:szCs w:val="18"/>
              </w:rPr>
            </w:pPr>
            <w:r>
              <w:rPr>
                <w:rFonts w:ascii="Times New Roman" w:hAnsi="Times New Roman" w:cs="Times New Roman"/>
                <w:sz w:val="18"/>
                <w:szCs w:val="18"/>
              </w:rPr>
              <w:t>3.95</w:t>
            </w:r>
          </w:p>
        </w:tc>
        <w:tc>
          <w:tcPr>
            <w:tcW w:w="425" w:type="pct"/>
            <w:tcBorders>
              <w:top w:val="single" w:color="auto" w:sz="4" w:space="0"/>
              <w:left w:val="single" w:color="auto" w:sz="4" w:space="0"/>
              <w:bottom w:val="single" w:color="auto" w:sz="4" w:space="0"/>
              <w:right w:val="single" w:color="auto" w:sz="4" w:space="0"/>
            </w:tcBorders>
            <w:noWrap/>
            <w:vAlign w:val="center"/>
          </w:tcPr>
          <w:p w14:paraId="097DCBE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ADA4D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8513DEE">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BA83D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445F8E2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2F0800D8">
            <w:pPr>
              <w:jc w:val="right"/>
              <w:rPr>
                <w:rFonts w:ascii="Times New Roman" w:hAnsi="Times New Roman" w:cs="Times New Roman"/>
                <w:color w:val="000000"/>
                <w:sz w:val="18"/>
                <w:szCs w:val="18"/>
              </w:rPr>
            </w:pPr>
          </w:p>
        </w:tc>
      </w:tr>
      <w:tr w14:paraId="42429CE5">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7620D4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193080F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66218F7">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CC17E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C5309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6C58F52">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D1DBA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0E3EE7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4798095">
            <w:pPr>
              <w:jc w:val="right"/>
              <w:rPr>
                <w:rFonts w:ascii="Times New Roman" w:hAnsi="Times New Roman" w:cs="Times New Roman"/>
                <w:color w:val="000000"/>
                <w:sz w:val="18"/>
                <w:szCs w:val="18"/>
              </w:rPr>
            </w:pPr>
          </w:p>
        </w:tc>
      </w:tr>
      <w:tr w14:paraId="2AB2D8B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75C409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18D6615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BB484A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2F30C6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8581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7E54BF2">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01DB9C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73412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66A5FCD0">
            <w:pPr>
              <w:jc w:val="right"/>
              <w:rPr>
                <w:rFonts w:ascii="Times New Roman" w:hAnsi="Times New Roman" w:cs="Times New Roman"/>
                <w:color w:val="000000"/>
                <w:sz w:val="18"/>
                <w:szCs w:val="18"/>
              </w:rPr>
            </w:pPr>
          </w:p>
        </w:tc>
      </w:tr>
      <w:tr w14:paraId="7A8F012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CF04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5F9F89B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58446A80">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814311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B85AE1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C326396">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1AC59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76AA974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1C6FF5D0">
            <w:pPr>
              <w:jc w:val="right"/>
              <w:rPr>
                <w:rFonts w:ascii="Times New Roman" w:hAnsi="Times New Roman" w:cs="Times New Roman"/>
                <w:color w:val="000000"/>
                <w:sz w:val="18"/>
                <w:szCs w:val="18"/>
              </w:rPr>
            </w:pPr>
          </w:p>
        </w:tc>
      </w:tr>
      <w:tr w14:paraId="4DB8029A">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A994D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0F5A688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666C15D">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27B60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2B73B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8A547E">
            <w:pPr>
              <w:jc w:val="right"/>
              <w:rPr>
                <w:rFonts w:ascii="Times New Roman" w:hAnsi="Times New Roman" w:cs="Times New Roman"/>
                <w:color w:val="000000"/>
                <w:sz w:val="18"/>
                <w:szCs w:val="18"/>
              </w:rPr>
            </w:pPr>
            <w:r>
              <w:rPr>
                <w:rFonts w:ascii="Times New Roman" w:hAnsi="Times New Roman" w:cs="Times New Roman"/>
                <w:sz w:val="18"/>
                <w:szCs w:val="18"/>
              </w:rPr>
              <w:t>1.88</w:t>
            </w:r>
          </w:p>
        </w:tc>
        <w:tc>
          <w:tcPr>
            <w:tcW w:w="425" w:type="pct"/>
            <w:tcBorders>
              <w:top w:val="single" w:color="auto" w:sz="4" w:space="0"/>
              <w:left w:val="single" w:color="auto" w:sz="4" w:space="0"/>
              <w:bottom w:val="single" w:color="auto" w:sz="4" w:space="0"/>
              <w:right w:val="single" w:color="auto" w:sz="4" w:space="0"/>
            </w:tcBorders>
            <w:noWrap/>
            <w:vAlign w:val="center"/>
          </w:tcPr>
          <w:p w14:paraId="1F6BDE3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2C74079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7D5A9C0C">
            <w:pPr>
              <w:jc w:val="right"/>
              <w:rPr>
                <w:rFonts w:ascii="Times New Roman" w:hAnsi="Times New Roman" w:cs="Times New Roman"/>
                <w:color w:val="000000"/>
                <w:sz w:val="18"/>
                <w:szCs w:val="18"/>
              </w:rPr>
            </w:pPr>
          </w:p>
        </w:tc>
      </w:tr>
      <w:tr w14:paraId="7E0AFF0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0E7266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92F7F1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6343A83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8A7DB5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2A929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9A0323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29529A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3803F8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4190B109">
            <w:pPr>
              <w:jc w:val="right"/>
              <w:rPr>
                <w:rFonts w:ascii="Times New Roman" w:hAnsi="Times New Roman" w:cs="Times New Roman"/>
                <w:color w:val="000000"/>
                <w:sz w:val="18"/>
                <w:szCs w:val="18"/>
              </w:rPr>
            </w:pPr>
          </w:p>
        </w:tc>
      </w:tr>
      <w:tr w14:paraId="4F84CC8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59A010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0169B9E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2A5C0E1">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ABE0C5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BC90D6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391576B">
            <w:pPr>
              <w:jc w:val="right"/>
              <w:rPr>
                <w:rFonts w:ascii="Times New Roman" w:hAnsi="Times New Roman" w:cs="Times New Roman"/>
                <w:color w:val="000000"/>
                <w:sz w:val="18"/>
                <w:szCs w:val="18"/>
              </w:rPr>
            </w:pPr>
            <w:r>
              <w:rPr>
                <w:rFonts w:ascii="Times New Roman" w:hAnsi="Times New Roman" w:cs="Times New Roman"/>
                <w:sz w:val="18"/>
                <w:szCs w:val="18"/>
              </w:rPr>
              <w:t>25.96</w:t>
            </w:r>
          </w:p>
        </w:tc>
        <w:tc>
          <w:tcPr>
            <w:tcW w:w="425" w:type="pct"/>
            <w:tcBorders>
              <w:top w:val="single" w:color="auto" w:sz="4" w:space="0"/>
              <w:left w:val="single" w:color="auto" w:sz="4" w:space="0"/>
              <w:bottom w:val="single" w:color="auto" w:sz="4" w:space="0"/>
              <w:right w:val="single" w:color="auto" w:sz="4" w:space="0"/>
            </w:tcBorders>
            <w:noWrap/>
            <w:vAlign w:val="center"/>
          </w:tcPr>
          <w:p w14:paraId="148B443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437F670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D9CAEAB">
            <w:pPr>
              <w:jc w:val="right"/>
              <w:rPr>
                <w:rFonts w:ascii="Times New Roman" w:hAnsi="Times New Roman" w:cs="Times New Roman"/>
                <w:color w:val="000000"/>
                <w:sz w:val="18"/>
                <w:szCs w:val="18"/>
              </w:rPr>
            </w:pPr>
          </w:p>
        </w:tc>
      </w:tr>
      <w:tr w14:paraId="478C056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1B0F95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1BB13D1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590451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8250E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890639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F96F958">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0573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2C80AFE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208C046">
            <w:pPr>
              <w:jc w:val="right"/>
              <w:rPr>
                <w:rFonts w:ascii="Times New Roman" w:hAnsi="Times New Roman" w:cs="Times New Roman"/>
                <w:color w:val="000000"/>
                <w:sz w:val="18"/>
                <w:szCs w:val="18"/>
              </w:rPr>
            </w:pPr>
          </w:p>
        </w:tc>
      </w:tr>
      <w:tr w14:paraId="63273B55">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A0E2390">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B1D7F1B">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2163232">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DC229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7E9A16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B8F78F8">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96982F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2AA1357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686A519">
            <w:pPr>
              <w:jc w:val="right"/>
              <w:rPr>
                <w:rFonts w:ascii="Times New Roman" w:hAnsi="Times New Roman" w:cs="Times New Roman"/>
                <w:color w:val="000000"/>
                <w:sz w:val="18"/>
                <w:szCs w:val="18"/>
              </w:rPr>
            </w:pPr>
          </w:p>
        </w:tc>
      </w:tr>
      <w:tr w14:paraId="599C477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346159A">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A5B527F">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3935B12">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4BC6264">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8D08E70">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DAF10F">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353EC7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59492B1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0012D889">
            <w:pPr>
              <w:jc w:val="right"/>
              <w:rPr>
                <w:rFonts w:ascii="Times New Roman" w:hAnsi="Times New Roman" w:cs="Times New Roman"/>
                <w:color w:val="000000"/>
                <w:sz w:val="18"/>
                <w:szCs w:val="18"/>
              </w:rPr>
            </w:pPr>
          </w:p>
        </w:tc>
      </w:tr>
      <w:tr w14:paraId="1AABB61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0159BD4">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0F30281">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122D984">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447140">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8E3AE04">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0B039C7">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A9D6BA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031D22C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39639BB">
            <w:pPr>
              <w:jc w:val="right"/>
              <w:rPr>
                <w:rFonts w:ascii="Times New Roman" w:hAnsi="Times New Roman" w:cs="Times New Roman"/>
                <w:color w:val="000000"/>
                <w:sz w:val="18"/>
                <w:szCs w:val="18"/>
              </w:rPr>
            </w:pPr>
          </w:p>
        </w:tc>
      </w:tr>
      <w:tr w14:paraId="6EE65553">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8BEA339">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F6489A2">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F9C815B">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13CE49F">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70D3565">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13F8775">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A05D15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15DF991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1D4084F3">
            <w:pPr>
              <w:jc w:val="right"/>
              <w:rPr>
                <w:rFonts w:ascii="Times New Roman" w:hAnsi="Times New Roman" w:cs="Times New Roman"/>
                <w:color w:val="000000"/>
                <w:sz w:val="18"/>
                <w:szCs w:val="18"/>
              </w:rPr>
            </w:pPr>
          </w:p>
        </w:tc>
      </w:tr>
      <w:tr w14:paraId="1C33E1E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D5B7B">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F267826">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FDF1EAC">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FC0C393">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E2C6F7">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08BDE7">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7087C4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3E9D9DE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1F9E2D3">
            <w:pPr>
              <w:jc w:val="right"/>
              <w:rPr>
                <w:rFonts w:ascii="Times New Roman" w:hAnsi="Times New Roman" w:cs="Times New Roman"/>
                <w:color w:val="000000"/>
                <w:sz w:val="18"/>
                <w:szCs w:val="18"/>
              </w:rPr>
            </w:pPr>
          </w:p>
        </w:tc>
      </w:tr>
      <w:tr w14:paraId="700231B7">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16F88FAA">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3C848894">
            <w:pPr>
              <w:jc w:val="right"/>
              <w:rPr>
                <w:rFonts w:ascii="Times New Roman" w:hAnsi="Times New Roman" w:cs="Times New Roman"/>
                <w:sz w:val="18"/>
                <w:szCs w:val="18"/>
              </w:rPr>
            </w:pPr>
            <w:r>
              <w:rPr>
                <w:rFonts w:ascii="Times New Roman" w:hAnsi="Times New Roman" w:cs="Times New Roman"/>
                <w:sz w:val="18"/>
                <w:szCs w:val="18"/>
              </w:rPr>
              <w:t>407.37</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39B24C3F">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5477709">
            <w:pPr>
              <w:jc w:val="right"/>
              <w:rPr>
                <w:rFonts w:asciiTheme="minorEastAsia" w:hAnsiTheme="minorEastAsia" w:cstheme="minorEastAsia"/>
                <w:color w:val="000000"/>
                <w:sz w:val="18"/>
                <w:szCs w:val="18"/>
              </w:rPr>
            </w:pPr>
            <w:r>
              <w:rPr>
                <w:rFonts w:ascii="Times New Roman" w:hAnsi="Times New Roman" w:cs="Times New Roman"/>
                <w:sz w:val="18"/>
                <w:szCs w:val="18"/>
              </w:rPr>
              <w:t>50.61</w:t>
            </w:r>
          </w:p>
        </w:tc>
      </w:tr>
      <w:tr w14:paraId="653EB1D2">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47E51DBA">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注：本表反映部门本年度一般公共预算财政拨款基本支出明细情况。</w:t>
            </w:r>
          </w:p>
        </w:tc>
      </w:tr>
    </w:tbl>
    <w:p w14:paraId="17652927">
      <w:pPr>
        <w:rPr>
          <w:rFonts w:ascii="仿宋_GB2312" w:hAnsi="宋体" w:eastAsia="仿宋_GB2312"/>
          <w:b/>
          <w:sz w:val="32"/>
          <w:szCs w:val="32"/>
        </w:rPr>
      </w:pPr>
    </w:p>
    <w:p w14:paraId="75AFE6E9">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14:paraId="2D68F698">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BD15F17">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14:paraId="15625DBE">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134D28F9">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14:paraId="3AE019BF">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4B758F09">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部门（单位）：巨鹿县人民政府办公室(本级) </w:t>
            </w:r>
            <w:r>
              <w:rPr>
                <w:rFonts w:hint="eastAsia" w:ascii="宋体" w:hAnsi="宋体" w:eastAsia="宋体"/>
                <w:color w:val="000000"/>
                <w:sz w:val="20"/>
                <w:szCs w:val="20"/>
              </w:rPr>
              <w:t xml:space="preserve">                                                                                     </w:t>
            </w:r>
          </w:p>
        </w:tc>
        <w:tc>
          <w:tcPr>
            <w:tcW w:w="1217" w:type="pct"/>
            <w:gridSpan w:val="3"/>
            <w:tcBorders>
              <w:top w:val="nil"/>
              <w:left w:val="nil"/>
              <w:bottom w:val="single" w:color="auto" w:sz="4" w:space="0"/>
              <w:right w:val="nil"/>
            </w:tcBorders>
            <w:noWrap/>
            <w:vAlign w:val="bottom"/>
          </w:tcPr>
          <w:p w14:paraId="1F4C0D69">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4" w:type="pct"/>
            <w:gridSpan w:val="3"/>
            <w:tcBorders>
              <w:top w:val="nil"/>
              <w:left w:val="nil"/>
              <w:bottom w:val="single" w:color="auto" w:sz="4" w:space="0"/>
              <w:right w:val="nil"/>
            </w:tcBorders>
            <w:noWrap/>
            <w:vAlign w:val="bottom"/>
          </w:tcPr>
          <w:p w14:paraId="23E68BA0">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394D5652">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vAlign w:val="center"/>
          </w:tcPr>
          <w:p w14:paraId="57308A1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vAlign w:val="center"/>
          </w:tcPr>
          <w:p w14:paraId="4BF5CFA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vAlign w:val="center"/>
          </w:tcPr>
          <w:p w14:paraId="68F529F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9" w:type="pct"/>
            <w:gridSpan w:val="4"/>
            <w:tcBorders>
              <w:top w:val="single" w:color="auto" w:sz="4" w:space="0"/>
              <w:left w:val="nil"/>
              <w:bottom w:val="single" w:color="000000" w:sz="4" w:space="0"/>
              <w:right w:val="single" w:color="000000" w:sz="4" w:space="0"/>
            </w:tcBorders>
            <w:vAlign w:val="center"/>
          </w:tcPr>
          <w:p w14:paraId="659E9B1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3" w:type="pct"/>
            <w:vMerge w:val="restart"/>
            <w:tcBorders>
              <w:top w:val="single" w:color="auto" w:sz="4" w:space="0"/>
              <w:left w:val="nil"/>
              <w:right w:val="single" w:color="000000" w:sz="4" w:space="0"/>
            </w:tcBorders>
            <w:vAlign w:val="center"/>
          </w:tcPr>
          <w:p w14:paraId="5B13542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14:paraId="1B148294">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vAlign w:val="center"/>
          </w:tcPr>
          <w:p w14:paraId="36FB7D9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vAlign w:val="center"/>
          </w:tcPr>
          <w:p w14:paraId="2B94149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vAlign w:val="center"/>
          </w:tcPr>
          <w:p w14:paraId="458313B7">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14:paraId="77FE243E">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vAlign w:val="center"/>
          </w:tcPr>
          <w:p w14:paraId="49FBD55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vAlign w:val="center"/>
          </w:tcPr>
          <w:p w14:paraId="583E642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6" w:type="pct"/>
            <w:vMerge w:val="restart"/>
            <w:tcBorders>
              <w:top w:val="nil"/>
              <w:left w:val="nil"/>
              <w:bottom w:val="single" w:color="000000" w:sz="4" w:space="0"/>
              <w:right w:val="single" w:color="000000" w:sz="4" w:space="0"/>
            </w:tcBorders>
            <w:vAlign w:val="center"/>
          </w:tcPr>
          <w:p w14:paraId="752BA12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3" w:type="pct"/>
            <w:vMerge w:val="continue"/>
            <w:tcBorders>
              <w:left w:val="nil"/>
              <w:right w:val="single" w:color="000000" w:sz="4" w:space="0"/>
            </w:tcBorders>
            <w:vAlign w:val="center"/>
          </w:tcPr>
          <w:p w14:paraId="7204023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14:paraId="6B5050E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14:paraId="38BEDF6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14:paraId="56FC8D48">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vAlign w:val="center"/>
          </w:tcPr>
          <w:p w14:paraId="6E26B3D2">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vAlign w:val="center"/>
          </w:tcPr>
          <w:p w14:paraId="6C7A6B1D">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14:paraId="23061704">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14:paraId="61578211">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14:paraId="12E83B45">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14:paraId="482ACC37">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14:paraId="067B14E7">
            <w:pPr>
              <w:jc w:val="center"/>
              <w:rPr>
                <w:rFonts w:ascii="方正仿宋_GB2312" w:hAnsi="方正仿宋_GB2312" w:eastAsia="方正仿宋_GB2312" w:cs="方正仿宋_GB2312"/>
                <w:color w:val="000000"/>
                <w:sz w:val="20"/>
                <w:szCs w:val="20"/>
              </w:rPr>
            </w:pPr>
          </w:p>
        </w:tc>
        <w:tc>
          <w:tcPr>
            <w:tcW w:w="973" w:type="pct"/>
            <w:vMerge w:val="continue"/>
            <w:tcBorders>
              <w:left w:val="nil"/>
              <w:right w:val="single" w:color="000000" w:sz="4" w:space="0"/>
            </w:tcBorders>
            <w:vAlign w:val="center"/>
          </w:tcPr>
          <w:p w14:paraId="0A99F76A">
            <w:pPr>
              <w:jc w:val="center"/>
              <w:rPr>
                <w:rFonts w:ascii="方正仿宋_GB2312" w:hAnsi="方正仿宋_GB2312" w:eastAsia="方正仿宋_GB2312" w:cs="方正仿宋_GB2312"/>
                <w:color w:val="000000"/>
                <w:sz w:val="20"/>
                <w:szCs w:val="20"/>
              </w:rPr>
            </w:pPr>
          </w:p>
        </w:tc>
      </w:tr>
      <w:tr w14:paraId="02DC9E80">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vAlign w:val="center"/>
          </w:tcPr>
          <w:p w14:paraId="6F8F7EFB">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vAlign w:val="center"/>
          </w:tcPr>
          <w:p w14:paraId="3395A175">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14:paraId="656A411A">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14:paraId="0691CCE7">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14:paraId="7FDA9D0B">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14:paraId="152ACB6C">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14:paraId="5BAEB255">
            <w:pPr>
              <w:jc w:val="center"/>
              <w:rPr>
                <w:rFonts w:ascii="方正仿宋_GB2312" w:hAnsi="方正仿宋_GB2312" w:eastAsia="方正仿宋_GB2312" w:cs="方正仿宋_GB2312"/>
                <w:color w:val="000000"/>
                <w:sz w:val="20"/>
                <w:szCs w:val="20"/>
              </w:rPr>
            </w:pPr>
          </w:p>
        </w:tc>
        <w:tc>
          <w:tcPr>
            <w:tcW w:w="973" w:type="pct"/>
            <w:vMerge w:val="continue"/>
            <w:tcBorders>
              <w:left w:val="nil"/>
              <w:bottom w:val="single" w:color="000000" w:sz="4" w:space="0"/>
              <w:right w:val="single" w:color="000000" w:sz="4" w:space="0"/>
            </w:tcBorders>
            <w:vAlign w:val="center"/>
          </w:tcPr>
          <w:p w14:paraId="12E0EECD">
            <w:pPr>
              <w:jc w:val="center"/>
              <w:rPr>
                <w:rFonts w:ascii="方正仿宋_GB2312" w:hAnsi="方正仿宋_GB2312" w:eastAsia="方正仿宋_GB2312" w:cs="方正仿宋_GB2312"/>
                <w:color w:val="000000"/>
                <w:sz w:val="20"/>
                <w:szCs w:val="20"/>
              </w:rPr>
            </w:pPr>
          </w:p>
        </w:tc>
      </w:tr>
      <w:tr w14:paraId="3D45DC91">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14:paraId="156B62C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14:paraId="6427DB2A">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14:paraId="04407A26">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14:paraId="49F81125">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4" w:type="pct"/>
            <w:gridSpan w:val="2"/>
            <w:tcBorders>
              <w:top w:val="nil"/>
              <w:left w:val="nil"/>
              <w:bottom w:val="single" w:color="000000" w:sz="4" w:space="0"/>
              <w:right w:val="single" w:color="000000" w:sz="4" w:space="0"/>
            </w:tcBorders>
            <w:noWrap/>
            <w:vAlign w:val="center"/>
          </w:tcPr>
          <w:p w14:paraId="50F03635">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6" w:type="pct"/>
            <w:tcBorders>
              <w:top w:val="nil"/>
              <w:left w:val="nil"/>
              <w:bottom w:val="single" w:color="000000" w:sz="4" w:space="0"/>
              <w:right w:val="single" w:color="000000" w:sz="4" w:space="0"/>
            </w:tcBorders>
            <w:noWrap/>
            <w:vAlign w:val="center"/>
          </w:tcPr>
          <w:p w14:paraId="6B74A2AE">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3" w:type="pct"/>
            <w:tcBorders>
              <w:top w:val="nil"/>
              <w:left w:val="nil"/>
              <w:bottom w:val="single" w:color="000000" w:sz="4" w:space="0"/>
              <w:right w:val="single" w:color="000000" w:sz="4" w:space="0"/>
            </w:tcBorders>
            <w:noWrap/>
            <w:vAlign w:val="center"/>
          </w:tcPr>
          <w:p w14:paraId="2B8385AA">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14:paraId="4B7AC895">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14:paraId="7273FAC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14:paraId="11D0A446">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14:paraId="318774EC">
            <w:pPr>
              <w:jc w:val="right"/>
              <w:rPr>
                <w:rFonts w:ascii="Times New Roman" w:hAnsi="Times New Roman" w:eastAsia="宋体" w:cs="Times New Roman"/>
                <w:color w:val="000000"/>
                <w:sz w:val="20"/>
                <w:szCs w:val="20"/>
              </w:rPr>
            </w:pPr>
          </w:p>
        </w:tc>
        <w:tc>
          <w:tcPr>
            <w:tcW w:w="528" w:type="pct"/>
            <w:tcBorders>
              <w:top w:val="nil"/>
              <w:left w:val="nil"/>
              <w:bottom w:val="single" w:color="000000" w:sz="4" w:space="0"/>
              <w:right w:val="single" w:color="000000" w:sz="4" w:space="0"/>
            </w:tcBorders>
            <w:noWrap/>
            <w:vAlign w:val="center"/>
          </w:tcPr>
          <w:p w14:paraId="45140E92">
            <w:pPr>
              <w:jc w:val="right"/>
              <w:rPr>
                <w:rFonts w:ascii="Times New Roman" w:hAnsi="Times New Roman" w:eastAsia="宋体" w:cs="Times New Roman"/>
                <w:color w:val="000000"/>
                <w:sz w:val="20"/>
                <w:szCs w:val="20"/>
              </w:rPr>
            </w:pPr>
          </w:p>
        </w:tc>
        <w:tc>
          <w:tcPr>
            <w:tcW w:w="534" w:type="pct"/>
            <w:gridSpan w:val="2"/>
            <w:tcBorders>
              <w:top w:val="nil"/>
              <w:left w:val="nil"/>
              <w:bottom w:val="single" w:color="000000" w:sz="4" w:space="0"/>
              <w:right w:val="single" w:color="000000" w:sz="4" w:space="0"/>
            </w:tcBorders>
            <w:noWrap/>
            <w:vAlign w:val="center"/>
          </w:tcPr>
          <w:p w14:paraId="14002FA8">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14:paraId="37027467">
            <w:pPr>
              <w:jc w:val="right"/>
              <w:rPr>
                <w:rFonts w:ascii="Times New Roman" w:hAnsi="Times New Roman" w:eastAsia="宋体" w:cs="Times New Roman"/>
                <w:color w:val="000000"/>
                <w:sz w:val="20"/>
                <w:szCs w:val="20"/>
              </w:rPr>
            </w:pPr>
          </w:p>
        </w:tc>
        <w:tc>
          <w:tcPr>
            <w:tcW w:w="973" w:type="pct"/>
            <w:tcBorders>
              <w:top w:val="nil"/>
              <w:left w:val="nil"/>
              <w:bottom w:val="single" w:color="000000" w:sz="4" w:space="0"/>
              <w:right w:val="single" w:color="000000" w:sz="4" w:space="0"/>
            </w:tcBorders>
            <w:noWrap/>
            <w:vAlign w:val="center"/>
          </w:tcPr>
          <w:p w14:paraId="17E90FF1">
            <w:pPr>
              <w:jc w:val="right"/>
              <w:rPr>
                <w:rFonts w:ascii="Times New Roman" w:hAnsi="Times New Roman" w:eastAsia="宋体" w:cs="Times New Roman"/>
                <w:color w:val="000000"/>
                <w:sz w:val="20"/>
                <w:szCs w:val="20"/>
              </w:rPr>
            </w:pPr>
          </w:p>
        </w:tc>
      </w:tr>
      <w:tr w14:paraId="1298C71F">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663A7546">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注：本单位本年度无相关收支情况，按要求以空表列示。</w:t>
            </w:r>
            <w:r>
              <w:rPr>
                <w:rFonts w:ascii="方正仿宋_GB2312" w:hAnsi="方正仿宋_GB2312" w:eastAsia="方正仿宋_GB2312" w:cs="方正仿宋_GB2312"/>
                <w:color w:val="000000"/>
                <w:sz w:val="20"/>
                <w:szCs w:val="20"/>
              </w:rPr>
              <w:br w:type="page"/>
            </w:r>
          </w:p>
        </w:tc>
      </w:tr>
    </w:tbl>
    <w:p w14:paraId="1874B507">
      <w:pPr>
        <w:rPr>
          <w:rFonts w:ascii="仿宋_GB2312" w:hAnsi="宋体" w:eastAsia="仿宋_GB2312"/>
          <w:b/>
          <w:sz w:val="32"/>
          <w:szCs w:val="32"/>
        </w:rPr>
      </w:pPr>
    </w:p>
    <w:p w14:paraId="0AAA5F76">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14:paraId="03F49314">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14:paraId="6F870F88">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14:paraId="0E749024">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14:paraId="189E42F2">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14:paraId="29560843">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5F0D0D47">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部门（单位）：巨鹿县人民政府办公室(本级)</w:t>
            </w:r>
          </w:p>
        </w:tc>
        <w:tc>
          <w:tcPr>
            <w:tcW w:w="1421" w:type="pct"/>
            <w:gridSpan w:val="3"/>
            <w:tcBorders>
              <w:top w:val="nil"/>
              <w:left w:val="nil"/>
              <w:bottom w:val="single" w:color="auto" w:sz="4" w:space="0"/>
              <w:right w:val="nil"/>
            </w:tcBorders>
            <w:noWrap/>
            <w:vAlign w:val="bottom"/>
          </w:tcPr>
          <w:p w14:paraId="4901105A">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14:paraId="62413E18">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38677F82">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vAlign w:val="center"/>
          </w:tcPr>
          <w:p w14:paraId="60EB4C2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vAlign w:val="center"/>
          </w:tcPr>
          <w:p w14:paraId="2624AAA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14:paraId="46DD9AAB">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vAlign w:val="center"/>
          </w:tcPr>
          <w:p w14:paraId="7CC0B610">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vAlign w:val="center"/>
          </w:tcPr>
          <w:p w14:paraId="553FC5EF">
            <w:pPr>
              <w:widowControl/>
              <w:jc w:val="center"/>
              <w:textAlignment w:val="center"/>
              <w:rPr>
                <w:rFonts w:ascii="方正仿宋_GB2312" w:hAnsi="方正仿宋_GB2312" w:eastAsia="方正仿宋_GB2312" w:cs="方正仿宋_GB2312"/>
                <w:color w:val="000000"/>
                <w:sz w:val="20"/>
                <w:szCs w:val="20"/>
              </w:rPr>
            </w:pPr>
          </w:p>
        </w:tc>
      </w:tr>
      <w:tr w14:paraId="21A60730">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vAlign w:val="center"/>
          </w:tcPr>
          <w:p w14:paraId="07836887">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vAlign w:val="center"/>
          </w:tcPr>
          <w:p w14:paraId="70CAAAF7">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vAlign w:val="center"/>
          </w:tcPr>
          <w:p w14:paraId="53B1AB5A">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vAlign w:val="center"/>
          </w:tcPr>
          <w:p w14:paraId="543437A5">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vAlign w:val="center"/>
          </w:tcPr>
          <w:p w14:paraId="2B471884">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14:paraId="1657E486">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vAlign w:val="center"/>
          </w:tcPr>
          <w:p w14:paraId="59F52A56">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vAlign w:val="center"/>
          </w:tcPr>
          <w:p w14:paraId="743624DA">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vAlign w:val="center"/>
          </w:tcPr>
          <w:p w14:paraId="278CCF87">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vAlign w:val="center"/>
          </w:tcPr>
          <w:p w14:paraId="7F444BDE">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vAlign w:val="center"/>
          </w:tcPr>
          <w:p w14:paraId="79267CF6">
            <w:pPr>
              <w:jc w:val="center"/>
              <w:rPr>
                <w:rFonts w:ascii="方正仿宋_GB2312" w:hAnsi="方正仿宋_GB2312" w:eastAsia="方正仿宋_GB2312" w:cs="方正仿宋_GB2312"/>
                <w:color w:val="000000"/>
                <w:sz w:val="20"/>
                <w:szCs w:val="20"/>
              </w:rPr>
            </w:pPr>
          </w:p>
        </w:tc>
      </w:tr>
      <w:tr w14:paraId="532793AD">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519E8C73">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14:paraId="1784C074">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14:paraId="3458980C">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14:paraId="5419F1B7">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14:paraId="43233697">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5AB13150">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A8D8CFD">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14:paraId="69EF11D6">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2967EE24">
            <w:pPr>
              <w:jc w:val="right"/>
              <w:rPr>
                <w:rFonts w:ascii="Times New Roman" w:hAnsi="Times New Roman" w:eastAsia="宋体" w:cs="Times New Roman"/>
                <w:color w:val="000000"/>
                <w:sz w:val="20"/>
                <w:szCs w:val="20"/>
              </w:rPr>
            </w:pPr>
          </w:p>
        </w:tc>
      </w:tr>
      <w:tr w14:paraId="75561DE7">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14:paraId="2C1DCEB1">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注：本单位本年度无相关收支情况，按要求以空表列示。</w:t>
            </w:r>
            <w:r>
              <w:rPr>
                <w:rFonts w:ascii="方正仿宋_GB2312" w:hAnsi="方正仿宋_GB2312" w:eastAsia="方正仿宋_GB2312" w:cs="方正仿宋_GB2312"/>
                <w:color w:val="000000"/>
                <w:sz w:val="20"/>
                <w:szCs w:val="20"/>
              </w:rPr>
              <w:br w:type="page"/>
            </w:r>
          </w:p>
        </w:tc>
      </w:tr>
    </w:tbl>
    <w:p w14:paraId="74804970">
      <w:pPr>
        <w:rPr>
          <w:rFonts w:ascii="仿宋_GB2312" w:hAnsi="宋体" w:eastAsia="仿宋_GB2312"/>
          <w:b/>
          <w:sz w:val="32"/>
          <w:szCs w:val="32"/>
        </w:rPr>
      </w:pPr>
    </w:p>
    <w:p w14:paraId="34A53552">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14:paraId="15545205">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14:paraId="4FF3E08E">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14:paraId="0BD28ECA">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14:paraId="77CBC005">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14:paraId="651324F8">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E188C90">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部门（单位）：巨鹿县人民政府办公室(本级)</w:t>
            </w:r>
          </w:p>
        </w:tc>
        <w:tc>
          <w:tcPr>
            <w:tcW w:w="933" w:type="pct"/>
            <w:gridSpan w:val="3"/>
            <w:tcBorders>
              <w:top w:val="nil"/>
              <w:left w:val="nil"/>
              <w:bottom w:val="single" w:color="auto" w:sz="4" w:space="0"/>
              <w:right w:val="nil"/>
            </w:tcBorders>
            <w:noWrap/>
            <w:vAlign w:val="bottom"/>
          </w:tcPr>
          <w:p w14:paraId="308A294F">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9" w:type="pct"/>
            <w:gridSpan w:val="5"/>
            <w:tcBorders>
              <w:top w:val="nil"/>
              <w:left w:val="nil"/>
              <w:bottom w:val="single" w:color="auto" w:sz="4" w:space="0"/>
              <w:right w:val="nil"/>
            </w:tcBorders>
            <w:noWrap/>
            <w:vAlign w:val="bottom"/>
          </w:tcPr>
          <w:p w14:paraId="7226526C">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14:paraId="32736B12">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6289E852">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3" w:type="pct"/>
            <w:gridSpan w:val="6"/>
            <w:tcBorders>
              <w:top w:val="single" w:color="auto" w:sz="4" w:space="0"/>
              <w:left w:val="nil"/>
              <w:bottom w:val="single" w:color="000000" w:sz="4" w:space="0"/>
              <w:right w:val="single" w:color="000000" w:sz="4" w:space="0"/>
            </w:tcBorders>
            <w:noWrap/>
            <w:vAlign w:val="center"/>
          </w:tcPr>
          <w:p w14:paraId="2CE3ED6B">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14:paraId="7453D212">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323B80FB">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8" w:type="pct"/>
            <w:vMerge w:val="restart"/>
            <w:tcBorders>
              <w:top w:val="nil"/>
              <w:left w:val="nil"/>
              <w:bottom w:val="single" w:color="000000" w:sz="4" w:space="0"/>
              <w:right w:val="single" w:color="000000" w:sz="4" w:space="0"/>
            </w:tcBorders>
            <w:noWrap/>
            <w:vAlign w:val="center"/>
          </w:tcPr>
          <w:p w14:paraId="18EBC87F">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14:paraId="72575659">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0AE210BC">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14:paraId="15BCAAAD">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88" w:type="pct"/>
            <w:vMerge w:val="restart"/>
            <w:tcBorders>
              <w:top w:val="nil"/>
              <w:left w:val="nil"/>
              <w:bottom w:val="single" w:color="000000" w:sz="4" w:space="0"/>
              <w:right w:val="single" w:color="000000" w:sz="4" w:space="0"/>
            </w:tcBorders>
            <w:noWrap/>
            <w:vAlign w:val="center"/>
          </w:tcPr>
          <w:p w14:paraId="5CBF9EB0">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26" w:type="pct"/>
            <w:gridSpan w:val="3"/>
            <w:tcBorders>
              <w:top w:val="nil"/>
              <w:left w:val="nil"/>
              <w:bottom w:val="single" w:color="000000" w:sz="4" w:space="0"/>
              <w:right w:val="single" w:color="000000" w:sz="4" w:space="0"/>
            </w:tcBorders>
            <w:noWrap/>
            <w:vAlign w:val="center"/>
          </w:tcPr>
          <w:p w14:paraId="3D2A5E8A">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02DCD8E8">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14:paraId="18B19A1C">
        <w:tblPrEx>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61DA8E64">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14:paraId="5C4393E2">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14:paraId="15241BA5">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14:paraId="17330CF6">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58" w:type="pct"/>
            <w:gridSpan w:val="2"/>
            <w:tcBorders>
              <w:top w:val="nil"/>
              <w:left w:val="nil"/>
              <w:bottom w:val="single" w:color="000000" w:sz="4" w:space="0"/>
              <w:right w:val="single" w:color="000000" w:sz="4" w:space="0"/>
            </w:tcBorders>
            <w:noWrap/>
            <w:vAlign w:val="center"/>
          </w:tcPr>
          <w:p w14:paraId="75B7EC4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5F6E0EEB">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14:paraId="2DFFB0BD">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14:paraId="23EDE604">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14:paraId="490D1B72">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14:paraId="13AA21BF">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7" w:type="pct"/>
            <w:tcBorders>
              <w:top w:val="nil"/>
              <w:left w:val="nil"/>
              <w:bottom w:val="single" w:color="000000" w:sz="4" w:space="0"/>
              <w:right w:val="single" w:color="000000" w:sz="4" w:space="0"/>
            </w:tcBorders>
            <w:noWrap/>
            <w:vAlign w:val="center"/>
          </w:tcPr>
          <w:p w14:paraId="2F324D97">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14B3A086">
            <w:pPr>
              <w:jc w:val="center"/>
              <w:rPr>
                <w:rFonts w:ascii="方正仿宋_GB2312" w:hAnsi="方正仿宋_GB2312" w:eastAsia="方正仿宋_GB2312" w:cs="方正仿宋_GB2312"/>
                <w:color w:val="000000"/>
                <w:sz w:val="18"/>
                <w:szCs w:val="18"/>
              </w:rPr>
            </w:pPr>
          </w:p>
        </w:tc>
      </w:tr>
      <w:tr w14:paraId="71B9A1FB">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73703C38">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8" w:type="pct"/>
            <w:tcBorders>
              <w:top w:val="nil"/>
              <w:left w:val="nil"/>
              <w:bottom w:val="single" w:color="000000" w:sz="4" w:space="0"/>
              <w:right w:val="single" w:color="000000" w:sz="4" w:space="0"/>
            </w:tcBorders>
            <w:noWrap/>
            <w:vAlign w:val="center"/>
          </w:tcPr>
          <w:p w14:paraId="4AC093AE">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14:paraId="42D0A8C1">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14:paraId="797FA7F1">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58" w:type="pct"/>
            <w:gridSpan w:val="2"/>
            <w:tcBorders>
              <w:top w:val="nil"/>
              <w:left w:val="nil"/>
              <w:bottom w:val="single" w:color="000000" w:sz="4" w:space="0"/>
              <w:right w:val="single" w:color="000000" w:sz="4" w:space="0"/>
            </w:tcBorders>
            <w:noWrap/>
            <w:vAlign w:val="center"/>
          </w:tcPr>
          <w:p w14:paraId="711959EE">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14:paraId="0D2036AF">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14:paraId="69A7CEDB">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88" w:type="pct"/>
            <w:tcBorders>
              <w:top w:val="nil"/>
              <w:left w:val="nil"/>
              <w:bottom w:val="single" w:color="000000" w:sz="4" w:space="0"/>
              <w:right w:val="single" w:color="000000" w:sz="4" w:space="0"/>
            </w:tcBorders>
            <w:noWrap/>
            <w:vAlign w:val="center"/>
          </w:tcPr>
          <w:p w14:paraId="36B1033B">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275" w:type="pct"/>
            <w:tcBorders>
              <w:top w:val="nil"/>
              <w:left w:val="nil"/>
              <w:bottom w:val="single" w:color="000000" w:sz="4" w:space="0"/>
              <w:right w:val="single" w:color="000000" w:sz="4" w:space="0"/>
            </w:tcBorders>
            <w:noWrap/>
            <w:vAlign w:val="center"/>
          </w:tcPr>
          <w:p w14:paraId="5497B4C2">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14:paraId="6F753C11">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7" w:type="pct"/>
            <w:tcBorders>
              <w:top w:val="nil"/>
              <w:left w:val="nil"/>
              <w:bottom w:val="single" w:color="000000" w:sz="4" w:space="0"/>
              <w:right w:val="single" w:color="000000" w:sz="4" w:space="0"/>
            </w:tcBorders>
            <w:noWrap/>
            <w:vAlign w:val="center"/>
          </w:tcPr>
          <w:p w14:paraId="02B6EB48">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1" w:type="pct"/>
            <w:tcBorders>
              <w:top w:val="nil"/>
              <w:left w:val="nil"/>
              <w:bottom w:val="single" w:color="000000" w:sz="4" w:space="0"/>
              <w:right w:val="single" w:color="000000" w:sz="4" w:space="0"/>
            </w:tcBorders>
            <w:noWrap/>
            <w:vAlign w:val="center"/>
          </w:tcPr>
          <w:p w14:paraId="1C089F9C">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14:paraId="7C84E9AA">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0C068D1F">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24</w:t>
            </w:r>
          </w:p>
        </w:tc>
        <w:tc>
          <w:tcPr>
            <w:tcW w:w="528" w:type="pct"/>
            <w:tcBorders>
              <w:top w:val="nil"/>
              <w:left w:val="nil"/>
              <w:bottom w:val="single" w:color="000000" w:sz="4" w:space="0"/>
              <w:right w:val="single" w:color="000000" w:sz="4" w:space="0"/>
            </w:tcBorders>
            <w:noWrap/>
            <w:vAlign w:val="center"/>
          </w:tcPr>
          <w:p w14:paraId="3237D3A3">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14:paraId="215E1AE3">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24</w:t>
            </w:r>
          </w:p>
        </w:tc>
        <w:tc>
          <w:tcPr>
            <w:tcW w:w="407" w:type="pct"/>
            <w:tcBorders>
              <w:top w:val="nil"/>
              <w:left w:val="nil"/>
              <w:bottom w:val="single" w:color="000000" w:sz="4" w:space="0"/>
              <w:right w:val="single" w:color="000000" w:sz="4" w:space="0"/>
            </w:tcBorders>
            <w:noWrap/>
            <w:vAlign w:val="center"/>
          </w:tcPr>
          <w:p w14:paraId="6D24687D">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14:paraId="1F8F7A05">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24</w:t>
            </w:r>
          </w:p>
        </w:tc>
        <w:tc>
          <w:tcPr>
            <w:tcW w:w="335" w:type="pct"/>
            <w:tcBorders>
              <w:top w:val="nil"/>
              <w:left w:val="nil"/>
              <w:bottom w:val="single" w:color="000000" w:sz="4" w:space="0"/>
              <w:right w:val="single" w:color="000000" w:sz="4" w:space="0"/>
            </w:tcBorders>
            <w:noWrap/>
            <w:vAlign w:val="center"/>
          </w:tcPr>
          <w:p w14:paraId="7BC1B5F8">
            <w:pPr>
              <w:jc w:val="right"/>
              <w:rPr>
                <w:rFonts w:ascii="Times New Roman" w:hAnsi="Times New Roman" w:eastAsia="方正仿宋_GB2312" w:cs="Times New Roman"/>
                <w:color w:val="000000"/>
                <w:sz w:val="18"/>
                <w:szCs w:val="18"/>
              </w:rPr>
            </w:pPr>
          </w:p>
        </w:tc>
        <w:tc>
          <w:tcPr>
            <w:tcW w:w="366" w:type="pct"/>
            <w:tcBorders>
              <w:top w:val="nil"/>
              <w:left w:val="nil"/>
              <w:bottom w:val="single" w:color="000000" w:sz="4" w:space="0"/>
              <w:right w:val="single" w:color="000000" w:sz="4" w:space="0"/>
            </w:tcBorders>
            <w:noWrap/>
            <w:vAlign w:val="center"/>
          </w:tcPr>
          <w:p w14:paraId="0D74D40C">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17.66</w:t>
            </w:r>
          </w:p>
        </w:tc>
        <w:tc>
          <w:tcPr>
            <w:tcW w:w="488" w:type="pct"/>
            <w:tcBorders>
              <w:top w:val="nil"/>
              <w:left w:val="nil"/>
              <w:bottom w:val="single" w:color="000000" w:sz="4" w:space="0"/>
              <w:right w:val="single" w:color="000000" w:sz="4" w:space="0"/>
            </w:tcBorders>
            <w:noWrap/>
            <w:vAlign w:val="center"/>
          </w:tcPr>
          <w:p w14:paraId="6F7A0FCB">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14:paraId="462ECF30">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17.66</w:t>
            </w:r>
          </w:p>
        </w:tc>
        <w:tc>
          <w:tcPr>
            <w:tcW w:w="442" w:type="pct"/>
            <w:tcBorders>
              <w:top w:val="nil"/>
              <w:left w:val="nil"/>
              <w:bottom w:val="single" w:color="000000" w:sz="4" w:space="0"/>
              <w:right w:val="single" w:color="000000" w:sz="4" w:space="0"/>
            </w:tcBorders>
            <w:noWrap/>
            <w:vAlign w:val="center"/>
          </w:tcPr>
          <w:p w14:paraId="01CE0092">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14:paraId="5C5F03E3">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17.66</w:t>
            </w:r>
          </w:p>
        </w:tc>
        <w:tc>
          <w:tcPr>
            <w:tcW w:w="511" w:type="pct"/>
            <w:tcBorders>
              <w:top w:val="nil"/>
              <w:left w:val="nil"/>
              <w:bottom w:val="single" w:color="000000" w:sz="4" w:space="0"/>
              <w:right w:val="single" w:color="000000" w:sz="4" w:space="0"/>
            </w:tcBorders>
            <w:noWrap/>
            <w:vAlign w:val="center"/>
          </w:tcPr>
          <w:p w14:paraId="642B30A0">
            <w:pPr>
              <w:jc w:val="right"/>
              <w:rPr>
                <w:rFonts w:ascii="Times New Roman" w:hAnsi="Times New Roman" w:eastAsia="方正仿宋_GB2312" w:cs="Times New Roman"/>
                <w:color w:val="000000"/>
                <w:sz w:val="18"/>
                <w:szCs w:val="18"/>
              </w:rPr>
            </w:pPr>
          </w:p>
        </w:tc>
      </w:tr>
      <w:tr w14:paraId="3CED3DCA">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14:paraId="29231D12">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3E7469D">
      <w:pPr>
        <w:rPr>
          <w:rFonts w:ascii="仿宋_GB2312" w:hAnsi="宋体" w:eastAsia="仿宋_GB2312"/>
          <w:b/>
          <w:sz w:val="32"/>
          <w:szCs w:val="32"/>
        </w:rPr>
      </w:pPr>
    </w:p>
    <w:p w14:paraId="5935822B">
      <w:pPr>
        <w:rPr>
          <w:rFonts w:ascii="仿宋_GB2312" w:hAnsi="宋体" w:eastAsia="仿宋_GB2312"/>
          <w:b/>
          <w:sz w:val="32"/>
          <w:szCs w:val="32"/>
        </w:rPr>
      </w:pPr>
      <w:r>
        <w:rPr>
          <w:rFonts w:hint="eastAsia" w:ascii="仿宋_GB2312" w:hAnsi="宋体" w:eastAsia="仿宋_GB2312"/>
          <w:b/>
          <w:sz w:val="32"/>
          <w:szCs w:val="32"/>
        </w:rPr>
        <w:br w:type="page"/>
      </w:r>
    </w:p>
    <w:p w14:paraId="12659773">
      <w:pPr>
        <w:rPr>
          <w:rFonts w:ascii="仿宋_GB2312" w:hAnsi="宋体" w:eastAsia="仿宋_GB2312"/>
          <w:b/>
          <w:sz w:val="32"/>
          <w:szCs w:val="32"/>
        </w:rPr>
        <w:sectPr>
          <w:headerReference r:id="rId8" w:type="default"/>
          <w:footerReference r:id="rId9" w:type="default"/>
          <w:pgSz w:w="11906" w:h="16838"/>
          <w:pgMar w:top="1531" w:right="1984" w:bottom="1531" w:left="2098" w:header="851" w:footer="992" w:gutter="0"/>
          <w:cols w:space="720" w:num="1"/>
          <w:docGrid w:type="lines" w:linePitch="312" w:charSpace="0"/>
        </w:sectPr>
      </w:pPr>
    </w:p>
    <w:p w14:paraId="247DBA38">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14:paraId="7308B560">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14:paraId="4958CD2C">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本单位2024年度收、支总计（含结转和结余）均为951.13万元。与2023年度决算相比，收支各减少462.16万元，下降32.7%，主要原因是2024年预算追加项目减少，支出减少。</w:t>
      </w:r>
    </w:p>
    <w:p w14:paraId="2A845BB6">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eastAsia="Arial"/>
          <w:color w:val="000000"/>
          <w:sz w:val="18"/>
          <w:szCs w:val="18"/>
          <w:shd w:val="clear" w:color="auto" w:fill="FFFFFF"/>
        </w:rPr>
        <w:t> </w:t>
      </w:r>
    </w:p>
    <w:p w14:paraId="1E4EA2CB">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14:paraId="562D1693">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本单位2024年度本年收入合计951.13万元，其中：财政拨款收入951.13万元，占100%；上级补助收入</w:t>
      </w:r>
      <w:r>
        <w:rPr>
          <w:rFonts w:hint="eastAsia" w:ascii="Times New Roman" w:eastAsia="仿宋_GB2312"/>
          <w:sz w:val="32"/>
          <w:szCs w:val="32"/>
        </w:rPr>
        <w:t>0</w:t>
      </w:r>
      <w:r>
        <w:rPr>
          <w:rFonts w:ascii="Times New Roman" w:eastAsia="仿宋_GB2312"/>
          <w:sz w:val="32"/>
          <w:szCs w:val="32"/>
        </w:rPr>
        <w:t>万元，占0%；事业收入0万元，占0%；经营收入0万元，占0%；附属单位上缴收入0万元，占0%；其他收入0万元，占0%。</w:t>
      </w:r>
    </w:p>
    <w:p w14:paraId="3B4D0BD4">
      <w:pPr>
        <w:adjustRightInd w:val="0"/>
        <w:snapToGrid w:val="0"/>
        <w:spacing w:line="580" w:lineRule="exact"/>
        <w:rPr>
          <w:rFonts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19050" t="0" r="20320" b="254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04AA541">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14:paraId="7DDFC1B7">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本单位2024年度本年支出合计951.13万元，其中：基本支出457.98万元，占48.2%；项目支出493.15万元，占51.8%；上缴上级支出0万元，占0%；经营支出0万元，占0 %；对附属单位补助支出0万元，占0%。</w:t>
      </w:r>
    </w:p>
    <w:p w14:paraId="6AEF4D4C">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19050" t="0" r="2032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615F61">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14:paraId="6B930EFF">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618DF8D9">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本单位2024年度财政拨款收、支总计（含结转和结余）均为951.13万元。与2023年度相比，财政拨款收支各减少462.16万元，降低32.7%，主要原因是2024年追加大额项目经费减少，收入减少。</w:t>
      </w:r>
    </w:p>
    <w:p w14:paraId="36F9C3F3">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财政拨款本年收入951.13万元,比上年减少462.16万元，降低32.7%，主要原因是2024年追加大额项目经费减少，收入减少；本年支出951.13万元，比上年减少462.16万元，降低32.7%，主要原因是2024年单位活动追加项目减少，节约开支，支出减少。具体情况如下：</w:t>
      </w:r>
    </w:p>
    <w:p w14:paraId="4A038D57">
      <w:pPr>
        <w:widowControl/>
        <w:spacing w:line="360" w:lineRule="auto"/>
        <w:ind w:firstLine="640" w:firstLineChars="200"/>
        <w:rPr>
          <w:rFonts w:ascii="Times New Roman" w:eastAsia="仿宋_GB2312"/>
          <w:sz w:val="32"/>
          <w:szCs w:val="32"/>
        </w:rPr>
      </w:pPr>
      <w:r>
        <w:rPr>
          <w:rFonts w:ascii="Times New Roman" w:eastAsia="仿宋_GB2312"/>
          <w:sz w:val="32"/>
          <w:szCs w:val="32"/>
        </w:rPr>
        <w:t>1. 一般公共预算财政拨款本年收入951.13万元，比上年减少462.16万元，降低32.7%，主要原因是本年度单位项目活动数减少，收入减少；本年支出951.13万元，比上年减少462.16万元，降低32.7%，主要原因是本年度预算追加项目资金减少，缩减开支。</w:t>
      </w:r>
    </w:p>
    <w:p w14:paraId="4321EA22">
      <w:pPr>
        <w:autoSpaceDE w:val="0"/>
        <w:autoSpaceDN w:val="0"/>
        <w:adjustRightInd w:val="0"/>
        <w:spacing w:line="580" w:lineRule="exact"/>
        <w:ind w:firstLine="640" w:firstLineChars="200"/>
        <w:rPr>
          <w:rFonts w:ascii="Times New Roman" w:hAnsi="Times New Roman" w:eastAsia="仿宋_GB2312" w:cs="Times New Roman"/>
          <w:kern w:val="2"/>
          <w:sz w:val="32"/>
          <w:szCs w:val="32"/>
          <w:lang w:val="zh-CN"/>
        </w:rPr>
      </w:pPr>
      <w:r>
        <w:rPr>
          <w:rFonts w:ascii="Times New Roman" w:eastAsia="仿宋_GB2312"/>
          <w:sz w:val="32"/>
          <w:szCs w:val="32"/>
        </w:rPr>
        <w:t xml:space="preserve">2. </w:t>
      </w:r>
      <w:r>
        <w:rPr>
          <w:rFonts w:ascii="Times New Roman" w:hAnsi="Times New Roman" w:eastAsia="仿宋_GB2312" w:cs="Times New Roman"/>
          <w:kern w:val="2"/>
          <w:sz w:val="32"/>
          <w:szCs w:val="32"/>
          <w:lang w:val="zh-CN"/>
        </w:rPr>
        <w:t>政府性基金预算财政拨款本年收入0万元，</w:t>
      </w:r>
      <w:r>
        <w:rPr>
          <w:rFonts w:hint="eastAsia" w:ascii="Times New Roman" w:hAnsi="Times New Roman" w:eastAsia="仿宋_GB2312" w:cs="Times New Roman"/>
          <w:kern w:val="2"/>
          <w:sz w:val="32"/>
          <w:szCs w:val="32"/>
          <w:lang w:val="zh-CN"/>
        </w:rPr>
        <w:t>与</w:t>
      </w:r>
      <w:r>
        <w:rPr>
          <w:rFonts w:ascii="Times New Roman" w:hAnsi="Times New Roman" w:eastAsia="仿宋_GB2312" w:cs="Times New Roman"/>
          <w:kern w:val="2"/>
          <w:sz w:val="32"/>
          <w:szCs w:val="32"/>
          <w:lang w:val="zh-CN"/>
        </w:rPr>
        <w:t>上年</w:t>
      </w:r>
      <w:r>
        <w:rPr>
          <w:rFonts w:hint="eastAsia" w:ascii="Times New Roman" w:hAnsi="Times New Roman" w:eastAsia="仿宋_GB2312" w:cs="Times New Roman"/>
          <w:kern w:val="2"/>
          <w:sz w:val="32"/>
          <w:szCs w:val="32"/>
          <w:lang w:val="zh-CN"/>
        </w:rPr>
        <w:t>收入持平</w:t>
      </w:r>
      <w:r>
        <w:rPr>
          <w:rFonts w:ascii="Times New Roman" w:hAnsi="Times New Roman" w:eastAsia="仿宋_GB2312" w:cs="Times New Roman"/>
          <w:kern w:val="2"/>
          <w:sz w:val="32"/>
          <w:szCs w:val="32"/>
          <w:lang w:val="zh-CN"/>
        </w:rPr>
        <w:t>；本年支出 0万元，</w:t>
      </w:r>
      <w:r>
        <w:rPr>
          <w:rFonts w:hint="eastAsia" w:ascii="Times New Roman" w:hAnsi="Times New Roman" w:eastAsia="仿宋_GB2312" w:cs="Times New Roman"/>
          <w:kern w:val="2"/>
          <w:sz w:val="32"/>
          <w:szCs w:val="32"/>
          <w:lang w:val="zh-CN"/>
        </w:rPr>
        <w:t>与</w:t>
      </w:r>
      <w:r>
        <w:rPr>
          <w:rFonts w:ascii="Times New Roman" w:hAnsi="Times New Roman" w:eastAsia="仿宋_GB2312" w:cs="Times New Roman"/>
          <w:kern w:val="2"/>
          <w:sz w:val="32"/>
          <w:szCs w:val="32"/>
          <w:lang w:val="zh-CN"/>
        </w:rPr>
        <w:t>上年</w:t>
      </w:r>
      <w:r>
        <w:rPr>
          <w:rFonts w:hint="eastAsia" w:ascii="Times New Roman" w:hAnsi="Times New Roman" w:eastAsia="仿宋_GB2312" w:cs="Times New Roman"/>
          <w:kern w:val="2"/>
          <w:sz w:val="32"/>
          <w:szCs w:val="32"/>
          <w:lang w:val="zh-CN"/>
        </w:rPr>
        <w:t>支出持平，</w:t>
      </w:r>
      <w:r>
        <w:rPr>
          <w:rFonts w:ascii="Times New Roman" w:hAnsi="Times New Roman" w:eastAsia="仿宋_GB2312" w:cs="Times New Roman"/>
          <w:kern w:val="2"/>
          <w:sz w:val="32"/>
          <w:szCs w:val="32"/>
          <w:lang w:val="zh-CN"/>
        </w:rPr>
        <w:t>主要</w:t>
      </w:r>
      <w:r>
        <w:rPr>
          <w:rFonts w:hint="eastAsia" w:ascii="Times New Roman" w:hAnsi="Times New Roman" w:eastAsia="仿宋_GB2312" w:cs="Times New Roman"/>
          <w:kern w:val="2"/>
          <w:sz w:val="32"/>
          <w:szCs w:val="32"/>
          <w:lang w:val="zh-CN"/>
        </w:rPr>
        <w:t>原因</w:t>
      </w:r>
      <w:r>
        <w:rPr>
          <w:rFonts w:ascii="Times New Roman" w:hAnsi="Times New Roman" w:eastAsia="仿宋_GB2312" w:cs="Times New Roman"/>
          <w:kern w:val="2"/>
          <w:sz w:val="32"/>
          <w:szCs w:val="32"/>
          <w:lang w:val="zh-CN"/>
        </w:rPr>
        <w:t>是</w:t>
      </w:r>
      <w:r>
        <w:rPr>
          <w:rFonts w:hint="eastAsia" w:ascii="Times New Roman" w:hAnsi="Times New Roman" w:eastAsia="仿宋_GB2312" w:cs="Times New Roman"/>
          <w:kern w:val="2"/>
          <w:sz w:val="32"/>
          <w:szCs w:val="32"/>
          <w:lang w:val="zh-CN"/>
        </w:rPr>
        <w:t>无相关预算收支</w:t>
      </w:r>
      <w:r>
        <w:rPr>
          <w:rFonts w:ascii="Times New Roman" w:hAnsi="Times New Roman" w:eastAsia="仿宋_GB2312" w:cs="Times New Roman"/>
          <w:kern w:val="2"/>
          <w:sz w:val="32"/>
          <w:szCs w:val="32"/>
          <w:lang w:val="zh-CN"/>
        </w:rPr>
        <w:t>。</w:t>
      </w:r>
    </w:p>
    <w:p w14:paraId="1F2CC217">
      <w:pPr>
        <w:widowControl/>
        <w:spacing w:line="360" w:lineRule="auto"/>
        <w:ind w:firstLine="640" w:firstLineChars="200"/>
        <w:rPr>
          <w:rFonts w:ascii="Times New Roman" w:hAnsi="Times New Roman" w:eastAsia="仿宋_GB2312" w:cs="Times New Roman"/>
          <w:kern w:val="2"/>
          <w:sz w:val="32"/>
          <w:szCs w:val="32"/>
          <w:lang w:val="zh-CN"/>
        </w:rPr>
      </w:pPr>
      <w:r>
        <w:rPr>
          <w:rFonts w:ascii="Times New Roman" w:eastAsia="仿宋_GB2312"/>
          <w:sz w:val="32"/>
          <w:szCs w:val="32"/>
        </w:rPr>
        <w:t xml:space="preserve">3. </w:t>
      </w:r>
      <w:r>
        <w:rPr>
          <w:rFonts w:ascii="Times New Roman" w:hAnsi="Times New Roman" w:eastAsia="仿宋_GB2312" w:cs="Times New Roman"/>
          <w:kern w:val="2"/>
          <w:sz w:val="32"/>
          <w:szCs w:val="32"/>
          <w:lang w:val="zh-CN"/>
        </w:rPr>
        <w:t>国有资本经营预算财政拨款本年收入0万元，</w:t>
      </w:r>
      <w:r>
        <w:rPr>
          <w:rFonts w:hint="eastAsia" w:ascii="Times New Roman" w:hAnsi="Times New Roman" w:eastAsia="仿宋_GB2312" w:cs="Times New Roman"/>
          <w:kern w:val="2"/>
          <w:sz w:val="32"/>
          <w:szCs w:val="32"/>
          <w:lang w:val="zh-CN"/>
        </w:rPr>
        <w:t>与</w:t>
      </w:r>
      <w:r>
        <w:rPr>
          <w:rFonts w:ascii="Times New Roman" w:hAnsi="Times New Roman" w:eastAsia="仿宋_GB2312" w:cs="Times New Roman"/>
          <w:kern w:val="2"/>
          <w:sz w:val="32"/>
          <w:szCs w:val="32"/>
          <w:lang w:val="zh-CN"/>
        </w:rPr>
        <w:t>上年</w:t>
      </w:r>
      <w:r>
        <w:rPr>
          <w:rFonts w:hint="eastAsia" w:ascii="Times New Roman" w:hAnsi="Times New Roman" w:eastAsia="仿宋_GB2312" w:cs="Times New Roman"/>
          <w:kern w:val="2"/>
          <w:sz w:val="32"/>
          <w:szCs w:val="32"/>
          <w:lang w:val="zh-CN"/>
        </w:rPr>
        <w:t>收入持平</w:t>
      </w:r>
      <w:r>
        <w:rPr>
          <w:rFonts w:ascii="Times New Roman" w:hAnsi="Times New Roman" w:eastAsia="仿宋_GB2312" w:cs="Times New Roman"/>
          <w:kern w:val="2"/>
          <w:sz w:val="32"/>
          <w:szCs w:val="32"/>
          <w:lang w:val="zh-CN"/>
        </w:rPr>
        <w:t>；本年支出 0万元，</w:t>
      </w:r>
      <w:r>
        <w:rPr>
          <w:rFonts w:hint="eastAsia" w:ascii="Times New Roman" w:hAnsi="Times New Roman" w:eastAsia="仿宋_GB2312" w:cs="Times New Roman"/>
          <w:kern w:val="2"/>
          <w:sz w:val="32"/>
          <w:szCs w:val="32"/>
          <w:lang w:val="zh-CN"/>
        </w:rPr>
        <w:t>与</w:t>
      </w:r>
      <w:r>
        <w:rPr>
          <w:rFonts w:ascii="Times New Roman" w:hAnsi="Times New Roman" w:eastAsia="仿宋_GB2312" w:cs="Times New Roman"/>
          <w:kern w:val="2"/>
          <w:sz w:val="32"/>
          <w:szCs w:val="32"/>
          <w:lang w:val="zh-CN"/>
        </w:rPr>
        <w:t>上年</w:t>
      </w:r>
      <w:r>
        <w:rPr>
          <w:rFonts w:hint="eastAsia" w:ascii="Times New Roman" w:hAnsi="Times New Roman" w:eastAsia="仿宋_GB2312" w:cs="Times New Roman"/>
          <w:kern w:val="2"/>
          <w:sz w:val="32"/>
          <w:szCs w:val="32"/>
          <w:lang w:val="zh-CN"/>
        </w:rPr>
        <w:t>支出持平，</w:t>
      </w:r>
      <w:r>
        <w:rPr>
          <w:rFonts w:ascii="Times New Roman" w:hAnsi="Times New Roman" w:eastAsia="仿宋_GB2312" w:cs="Times New Roman"/>
          <w:kern w:val="2"/>
          <w:sz w:val="32"/>
          <w:szCs w:val="32"/>
          <w:lang w:val="zh-CN"/>
        </w:rPr>
        <w:t>主要</w:t>
      </w:r>
      <w:r>
        <w:rPr>
          <w:rFonts w:hint="eastAsia" w:ascii="Times New Roman" w:hAnsi="Times New Roman" w:eastAsia="仿宋_GB2312" w:cs="Times New Roman"/>
          <w:kern w:val="2"/>
          <w:sz w:val="32"/>
          <w:szCs w:val="32"/>
          <w:lang w:val="zh-CN"/>
        </w:rPr>
        <w:t>原因</w:t>
      </w:r>
      <w:r>
        <w:rPr>
          <w:rFonts w:ascii="Times New Roman" w:hAnsi="Times New Roman" w:eastAsia="仿宋_GB2312" w:cs="Times New Roman"/>
          <w:kern w:val="2"/>
          <w:sz w:val="32"/>
          <w:szCs w:val="32"/>
          <w:lang w:val="zh-CN"/>
        </w:rPr>
        <w:t>是</w:t>
      </w:r>
      <w:r>
        <w:rPr>
          <w:rFonts w:hint="eastAsia" w:ascii="Times New Roman" w:hAnsi="Times New Roman" w:eastAsia="仿宋_GB2312" w:cs="Times New Roman"/>
          <w:kern w:val="2"/>
          <w:sz w:val="32"/>
          <w:szCs w:val="32"/>
          <w:lang w:val="zh-CN"/>
        </w:rPr>
        <w:t>无相关预算收支</w:t>
      </w:r>
      <w:r>
        <w:rPr>
          <w:rFonts w:ascii="Times New Roman" w:hAnsi="Times New Roman" w:eastAsia="仿宋_GB2312" w:cs="Times New Roman"/>
          <w:kern w:val="2"/>
          <w:sz w:val="32"/>
          <w:szCs w:val="32"/>
          <w:lang w:val="zh-CN"/>
        </w:rPr>
        <w:t>。</w:t>
      </w:r>
    </w:p>
    <w:p w14:paraId="646DCFBD">
      <w:pPr>
        <w:widowControl/>
        <w:spacing w:line="360" w:lineRule="auto"/>
        <w:ind w:firstLine="640" w:firstLineChars="200"/>
        <w:jc w:val="left"/>
        <w:rPr>
          <w:rFonts w:ascii="Times New Roman" w:eastAsia="仿宋_GB2312"/>
          <w:sz w:val="32"/>
          <w:szCs w:val="32"/>
        </w:rPr>
      </w:pPr>
    </w:p>
    <w:p w14:paraId="4047E3C1">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B974AE">
      <w:pPr>
        <w:widowControl/>
        <w:spacing w:line="360" w:lineRule="auto"/>
        <w:ind w:firstLine="643" w:firstLineChars="200"/>
        <w:jc w:val="left"/>
        <w:rPr>
          <w:rFonts w:ascii="Times New Roman" w:eastAsia="楷体_GB2312"/>
          <w:b/>
          <w:sz w:val="32"/>
          <w:szCs w:val="32"/>
        </w:rPr>
      </w:pPr>
    </w:p>
    <w:p w14:paraId="5D6B2130">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19E2D9CA">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财政拨款本年收入951.13万元，完成年初预算的100%，比年初预算减少0.29万元，决算数小于预算数主要原因是后期进行预算调整，有项目结转至下一年度；本年支出951.13万元，完成年初预算的100%，比年初预算减少0.29万元，决算数小于预算数主要原因是项目支出进度未达100%，存在项目经费结转至下一年度。具体情况如下：</w:t>
      </w:r>
    </w:p>
    <w:p w14:paraId="7CE1834E">
      <w:pPr>
        <w:widowControl/>
        <w:spacing w:line="360" w:lineRule="auto"/>
        <w:ind w:firstLine="640" w:firstLineChars="200"/>
        <w:rPr>
          <w:rFonts w:ascii="Times New Roman" w:eastAsia="仿宋_GB2312"/>
          <w:sz w:val="32"/>
          <w:szCs w:val="32"/>
        </w:rPr>
      </w:pPr>
      <w:r>
        <w:rPr>
          <w:rFonts w:ascii="Times New Roman" w:eastAsia="仿宋_GB2312"/>
          <w:sz w:val="32"/>
          <w:szCs w:val="32"/>
        </w:rPr>
        <w:t>1. 一般公共预算财政拨款本年收入完成年初预算的100 %，比年初预算减少0.29万元，主要原因是后期追加项目较少；支出完成年初预算的100%，比年初预算减少0.29万元，主要原因是单位追加项目经费减少，支出减少。</w:t>
      </w:r>
    </w:p>
    <w:p w14:paraId="0144C265">
      <w:pPr>
        <w:autoSpaceDE w:val="0"/>
        <w:autoSpaceDN w:val="0"/>
        <w:adjustRightInd w:val="0"/>
        <w:spacing w:line="580" w:lineRule="exact"/>
        <w:ind w:firstLine="640" w:firstLineChars="200"/>
        <w:rPr>
          <w:rFonts w:ascii="Times New Roman" w:hAnsi="Times New Roman" w:eastAsia="仿宋_GB2312" w:cs="Times New Roman"/>
          <w:kern w:val="2"/>
          <w:sz w:val="32"/>
          <w:szCs w:val="32"/>
          <w:lang w:val="zh-CN"/>
        </w:rPr>
      </w:pPr>
      <w:r>
        <w:rPr>
          <w:rFonts w:ascii="Times New Roman" w:eastAsia="仿宋_GB2312"/>
          <w:sz w:val="32"/>
          <w:szCs w:val="32"/>
        </w:rPr>
        <w:t xml:space="preserve">2. </w:t>
      </w:r>
      <w:r>
        <w:rPr>
          <w:rFonts w:ascii="Times New Roman" w:hAnsi="Times New Roman" w:eastAsia="仿宋_GB2312" w:cs="Times New Roman"/>
          <w:kern w:val="2"/>
          <w:sz w:val="32"/>
          <w:szCs w:val="32"/>
          <w:lang w:val="zh-CN"/>
        </w:rPr>
        <w:t>政府性基金预算财政拨款本年收入0万元，完成年初预算的0%，</w:t>
      </w:r>
      <w:r>
        <w:rPr>
          <w:rFonts w:hint="eastAsia" w:ascii="Times New Roman" w:hAnsi="Times New Roman" w:eastAsia="仿宋_GB2312" w:cs="Times New Roman"/>
          <w:kern w:val="2"/>
          <w:sz w:val="32"/>
          <w:szCs w:val="32"/>
          <w:lang w:val="zh-CN"/>
        </w:rPr>
        <w:t>与</w:t>
      </w:r>
      <w:r>
        <w:rPr>
          <w:rFonts w:ascii="Times New Roman" w:hAnsi="Times New Roman" w:eastAsia="仿宋_GB2312" w:cs="Times New Roman"/>
          <w:kern w:val="2"/>
          <w:sz w:val="32"/>
          <w:szCs w:val="32"/>
          <w:lang w:val="zh-CN"/>
        </w:rPr>
        <w:t>年初预算</w:t>
      </w:r>
      <w:r>
        <w:rPr>
          <w:rFonts w:hint="eastAsia" w:ascii="Times New Roman" w:hAnsi="Times New Roman" w:eastAsia="仿宋_GB2312" w:cs="Times New Roman"/>
          <w:kern w:val="2"/>
          <w:sz w:val="32"/>
          <w:szCs w:val="32"/>
          <w:lang w:val="zh-CN"/>
        </w:rPr>
        <w:t>持平</w:t>
      </w:r>
      <w:r>
        <w:rPr>
          <w:rFonts w:ascii="Times New Roman" w:eastAsia="仿宋_GB2312"/>
          <w:sz w:val="32"/>
          <w:szCs w:val="32"/>
        </w:rPr>
        <w:t>，主要原因是无相关预算收入；支出完成年初预算的0%，</w:t>
      </w:r>
      <w:r>
        <w:rPr>
          <w:rFonts w:hint="eastAsia" w:ascii="Times New Roman" w:hAnsi="Times New Roman" w:eastAsia="仿宋_GB2312" w:cs="Times New Roman"/>
          <w:kern w:val="2"/>
          <w:sz w:val="32"/>
          <w:szCs w:val="32"/>
          <w:lang w:val="zh-CN"/>
        </w:rPr>
        <w:t>与</w:t>
      </w:r>
      <w:r>
        <w:rPr>
          <w:rFonts w:ascii="Times New Roman" w:hAnsi="Times New Roman" w:eastAsia="仿宋_GB2312" w:cs="Times New Roman"/>
          <w:kern w:val="2"/>
          <w:sz w:val="32"/>
          <w:szCs w:val="32"/>
          <w:lang w:val="zh-CN"/>
        </w:rPr>
        <w:t>年初预算</w:t>
      </w:r>
      <w:r>
        <w:rPr>
          <w:rFonts w:hint="eastAsia" w:ascii="Times New Roman" w:hAnsi="Times New Roman" w:eastAsia="仿宋_GB2312" w:cs="Times New Roman"/>
          <w:kern w:val="2"/>
          <w:sz w:val="32"/>
          <w:szCs w:val="32"/>
          <w:lang w:val="zh-CN"/>
        </w:rPr>
        <w:t>持平</w:t>
      </w:r>
      <w:r>
        <w:rPr>
          <w:rFonts w:ascii="Times New Roman" w:hAnsi="Times New Roman" w:eastAsia="仿宋_GB2312" w:cs="Times New Roman"/>
          <w:kern w:val="2"/>
          <w:sz w:val="32"/>
          <w:szCs w:val="32"/>
          <w:lang w:val="zh-CN"/>
        </w:rPr>
        <w:t>，</w:t>
      </w:r>
      <w:r>
        <w:rPr>
          <w:rFonts w:ascii="Times New Roman" w:eastAsia="仿宋_GB2312"/>
          <w:sz w:val="32"/>
          <w:szCs w:val="32"/>
        </w:rPr>
        <w:t>主要原因是无相关预算支出。</w:t>
      </w:r>
    </w:p>
    <w:p w14:paraId="27D66F73">
      <w:pPr>
        <w:widowControl/>
        <w:spacing w:line="360" w:lineRule="auto"/>
        <w:ind w:firstLine="640" w:firstLineChars="200"/>
        <w:rPr>
          <w:rFonts w:ascii="Times New Roman" w:eastAsia="仿宋_GB2312"/>
          <w:sz w:val="32"/>
          <w:szCs w:val="32"/>
        </w:rPr>
      </w:pPr>
      <w:r>
        <w:rPr>
          <w:rFonts w:ascii="Times New Roman" w:eastAsia="仿宋_GB2312"/>
          <w:sz w:val="32"/>
          <w:szCs w:val="32"/>
        </w:rPr>
        <w:t>3. 国有资本经营预算财政拨款本年收入</w:t>
      </w:r>
      <w:r>
        <w:rPr>
          <w:rFonts w:ascii="Times New Roman" w:hAnsi="Times New Roman" w:eastAsia="仿宋_GB2312" w:cs="Times New Roman"/>
          <w:kern w:val="2"/>
          <w:sz w:val="32"/>
          <w:szCs w:val="32"/>
          <w:lang w:val="zh-CN"/>
        </w:rPr>
        <w:t>0万元，</w:t>
      </w:r>
      <w:r>
        <w:rPr>
          <w:rFonts w:ascii="Times New Roman" w:eastAsia="仿宋_GB2312"/>
          <w:sz w:val="32"/>
          <w:szCs w:val="32"/>
        </w:rPr>
        <w:t>完成年初预算的0%，</w:t>
      </w:r>
      <w:r>
        <w:rPr>
          <w:rFonts w:hint="eastAsia" w:ascii="Times New Roman" w:eastAsia="仿宋_GB2312"/>
          <w:sz w:val="32"/>
          <w:szCs w:val="32"/>
        </w:rPr>
        <w:t>与</w:t>
      </w:r>
      <w:r>
        <w:rPr>
          <w:rFonts w:ascii="Times New Roman" w:eastAsia="仿宋_GB2312"/>
          <w:sz w:val="32"/>
          <w:szCs w:val="32"/>
        </w:rPr>
        <w:t>年初预算</w:t>
      </w:r>
      <w:r>
        <w:rPr>
          <w:rFonts w:hint="eastAsia" w:ascii="Times New Roman" w:eastAsia="仿宋_GB2312"/>
          <w:sz w:val="32"/>
          <w:szCs w:val="32"/>
        </w:rPr>
        <w:t>持平</w:t>
      </w:r>
      <w:r>
        <w:rPr>
          <w:rFonts w:ascii="Times New Roman" w:eastAsia="仿宋_GB2312"/>
          <w:sz w:val="32"/>
          <w:szCs w:val="32"/>
        </w:rPr>
        <w:t>，主要原因是无相关预算收入；支出完成年初预算的0%，</w:t>
      </w:r>
      <w:r>
        <w:rPr>
          <w:rFonts w:hint="eastAsia" w:ascii="Times New Roman" w:eastAsia="仿宋_GB2312"/>
          <w:sz w:val="32"/>
          <w:szCs w:val="32"/>
        </w:rPr>
        <w:t>与</w:t>
      </w:r>
      <w:r>
        <w:rPr>
          <w:rFonts w:ascii="Times New Roman" w:eastAsia="仿宋_GB2312"/>
          <w:sz w:val="32"/>
          <w:szCs w:val="32"/>
        </w:rPr>
        <w:t>年初预算</w:t>
      </w:r>
      <w:r>
        <w:rPr>
          <w:rFonts w:hint="eastAsia" w:ascii="Times New Roman" w:eastAsia="仿宋_GB2312"/>
          <w:sz w:val="32"/>
          <w:szCs w:val="32"/>
        </w:rPr>
        <w:t>持平</w:t>
      </w:r>
      <w:r>
        <w:rPr>
          <w:rFonts w:ascii="Times New Roman" w:eastAsia="仿宋_GB2312"/>
          <w:sz w:val="32"/>
          <w:szCs w:val="32"/>
        </w:rPr>
        <w:t>，主要原因是无相关预算支出。</w:t>
      </w:r>
    </w:p>
    <w:p w14:paraId="7C82B88A">
      <w:pPr>
        <w:pStyle w:val="10"/>
        <w:widowControl/>
        <w:spacing w:beforeAutospacing="0" w:afterAutospacing="0"/>
        <w:rPr>
          <w:rFonts w:ascii="Times New Roman" w:hAnsi="Times New Roman" w:eastAsia="Arial"/>
        </w:rPr>
      </w:pPr>
    </w:p>
    <w:p w14:paraId="39F3C5DB">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F19891">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4E52B043">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2024年度财政拨款支出951.13万元，主要用于以下方面：</w:t>
      </w:r>
    </w:p>
    <w:p w14:paraId="4AC476B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78AFB0A8">
      <w:pPr>
        <w:widowControl/>
        <w:spacing w:line="360" w:lineRule="auto"/>
        <w:ind w:firstLine="640" w:firstLineChars="200"/>
        <w:rPr>
          <w:rFonts w:ascii="Times New Roman" w:eastAsia="仿宋_GB2312"/>
          <w:sz w:val="32"/>
          <w:szCs w:val="32"/>
        </w:rPr>
      </w:pPr>
      <w:r>
        <w:rPr>
          <w:rFonts w:ascii="Times New Roman" w:eastAsia="仿宋_GB2312"/>
          <w:sz w:val="32"/>
          <w:szCs w:val="32"/>
        </w:rPr>
        <w:t>一般公共服务（类）支出769.65万元，占80.9%，主要用于行政运行经费等支出；社会保障和就业 （类）支出116.35万元，占12.2%，主要用于离退休费47.49万元、机关事业单位基本养老保险缴费支出45.02万元、死亡抚恤费23.84万元等支出；卫生健康（类）支出28.71万元，占3.0%，主要用于行政单位医疗22.47万元、公务员医疗补助6.24万元等支出；住房保障（类）支出36.42万元，占3.8%，主要用于住房公积金等支出。</w:t>
      </w:r>
    </w:p>
    <w:p w14:paraId="1F69B0A6">
      <w:pPr>
        <w:widowControl/>
        <w:spacing w:line="360" w:lineRule="auto"/>
        <w:ind w:firstLine="643" w:firstLineChars="200"/>
        <w:jc w:val="left"/>
        <w:rPr>
          <w:rFonts w:ascii="宋体" w:hAnsi="宋体" w:eastAsia="宋体"/>
          <w:sz w:val="32"/>
          <w:szCs w:val="32"/>
        </w:rPr>
      </w:pPr>
      <w:r>
        <w:rPr>
          <w:rFonts w:hint="eastAsia" w:ascii="Times New Roman" w:eastAsia="仿宋_GB2312"/>
          <w:b/>
          <w:sz w:val="32"/>
          <w:szCs w:val="32"/>
        </w:rPr>
        <w:t>无</w:t>
      </w:r>
      <w:r>
        <w:rPr>
          <w:rFonts w:ascii="Times New Roman" w:eastAsia="仿宋_GB2312"/>
          <w:b/>
          <w:sz w:val="32"/>
          <w:szCs w:val="32"/>
        </w:rPr>
        <w:t>政府性基金预算</w:t>
      </w:r>
      <w:r>
        <w:rPr>
          <w:rFonts w:hint="eastAsia" w:ascii="Times New Roman" w:eastAsia="仿宋_GB2312"/>
          <w:b/>
          <w:sz w:val="32"/>
          <w:szCs w:val="32"/>
        </w:rPr>
        <w:t>和</w:t>
      </w:r>
      <w:r>
        <w:rPr>
          <w:rFonts w:ascii="Times New Roman" w:eastAsia="仿宋_GB2312"/>
          <w:b/>
          <w:sz w:val="32"/>
          <w:szCs w:val="32"/>
        </w:rPr>
        <w:t>国有资本经营预算财政拨款支出。</w:t>
      </w:r>
    </w:p>
    <w:p w14:paraId="132EC258">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939A8F">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3BB60F9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2024年度财政拨款基本支出457.98万元，其中：</w:t>
      </w:r>
    </w:p>
    <w:p w14:paraId="70DB2764">
      <w:pPr>
        <w:widowControl/>
        <w:spacing w:line="360" w:lineRule="auto"/>
        <w:ind w:firstLine="640" w:firstLineChars="200"/>
        <w:rPr>
          <w:rFonts w:ascii="Times New Roman" w:eastAsia="仿宋_GB2312"/>
          <w:sz w:val="32"/>
          <w:szCs w:val="32"/>
        </w:rPr>
      </w:pPr>
      <w:r>
        <w:rPr>
          <w:rFonts w:ascii="Times New Roman" w:eastAsia="仿宋_GB2312"/>
          <w:sz w:val="32"/>
          <w:szCs w:val="32"/>
        </w:rPr>
        <w:t>人员经费407.37万元，主要包括基本工资、津贴补贴、奖金、绩效工资、机关事业部门基本养老保险缴费、职业年金缴费、职工基本医疗保险缴费、公务员医疗补助缴费、住房公积金、其他社会保障缴费、退休费、生活补助、其他对个人和家庭的补助支出。</w:t>
      </w:r>
    </w:p>
    <w:p w14:paraId="6E870066">
      <w:pPr>
        <w:widowControl/>
        <w:spacing w:line="360" w:lineRule="auto"/>
        <w:ind w:firstLine="640" w:firstLineChars="200"/>
        <w:rPr>
          <w:rFonts w:ascii="Times New Roman" w:eastAsia="仿宋_GB2312"/>
          <w:sz w:val="32"/>
          <w:szCs w:val="32"/>
        </w:rPr>
      </w:pPr>
      <w:r>
        <w:rPr>
          <w:rFonts w:ascii="Times New Roman" w:eastAsia="仿宋_GB2312"/>
          <w:sz w:val="32"/>
          <w:szCs w:val="32"/>
        </w:rPr>
        <w:t>公用经费50.61万元，主要包括办公费、</w:t>
      </w:r>
      <w:r>
        <w:rPr>
          <w:rFonts w:hint="eastAsia" w:ascii="Times New Roman" w:eastAsia="仿宋_GB2312"/>
          <w:sz w:val="32"/>
          <w:szCs w:val="32"/>
        </w:rPr>
        <w:t>邮电</w:t>
      </w:r>
      <w:r>
        <w:rPr>
          <w:rFonts w:ascii="Times New Roman" w:eastAsia="仿宋_GB2312"/>
          <w:sz w:val="32"/>
          <w:szCs w:val="32"/>
        </w:rPr>
        <w:t>费、</w:t>
      </w:r>
      <w:r>
        <w:rPr>
          <w:rFonts w:hint="eastAsia" w:ascii="Times New Roman" w:eastAsia="仿宋_GB2312"/>
          <w:sz w:val="32"/>
          <w:szCs w:val="32"/>
        </w:rPr>
        <w:t>差旅费</w:t>
      </w:r>
      <w:r>
        <w:rPr>
          <w:rFonts w:ascii="Times New Roman" w:eastAsia="仿宋_GB2312"/>
          <w:sz w:val="32"/>
          <w:szCs w:val="32"/>
        </w:rPr>
        <w:t>、培训费、福利费</w:t>
      </w:r>
      <w:r>
        <w:rPr>
          <w:rFonts w:hint="eastAsia" w:ascii="宋体" w:hAnsi="宋体" w:eastAsia="宋体"/>
          <w:sz w:val="32"/>
          <w:szCs w:val="32"/>
        </w:rPr>
        <w:t>、</w:t>
      </w:r>
      <w:r>
        <w:rPr>
          <w:rFonts w:hint="eastAsia" w:ascii="Times New Roman" w:eastAsia="仿宋_GB2312"/>
          <w:sz w:val="32"/>
          <w:szCs w:val="32"/>
        </w:rPr>
        <w:t>其他交通费用</w:t>
      </w:r>
      <w:r>
        <w:rPr>
          <w:rFonts w:ascii="Times New Roman" w:eastAsia="仿宋_GB2312"/>
          <w:sz w:val="32"/>
          <w:szCs w:val="32"/>
        </w:rPr>
        <w:t>。</w:t>
      </w:r>
    </w:p>
    <w:p w14:paraId="6A331D01">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 经费支出决算情况说明</w:t>
      </w:r>
    </w:p>
    <w:p w14:paraId="4CC25679">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2F9E87B5">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三公”经费财政拨款支出预算为24万元，支出决算为17.66万元，完成预算的73.6%，较预算减少6.34万元，降低26.4%，主要原因是控制本年“三公”经费支出，不超全年预算数；较2023年度决算减少5.78万元，降低24.7%，主要原因是本年车辆加油维修次数减少，费用降低。</w:t>
      </w:r>
    </w:p>
    <w:p w14:paraId="16CF8BFF">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434D1116">
      <w:pPr>
        <w:pStyle w:val="10"/>
        <w:widowControl/>
        <w:spacing w:beforeAutospacing="0" w:afterAutospacing="0"/>
        <w:ind w:firstLine="643" w:firstLineChars="200"/>
        <w:jc w:val="both"/>
        <w:rPr>
          <w:rFonts w:ascii="Times New Roman" w:eastAsia="仿宋_GB2312"/>
          <w:sz w:val="32"/>
          <w:szCs w:val="32"/>
        </w:rPr>
      </w:pPr>
      <w:r>
        <w:rPr>
          <w:rFonts w:ascii="Times New Roman" w:eastAsia="楷体_GB2312"/>
          <w:b/>
          <w:sz w:val="32"/>
          <w:szCs w:val="32"/>
        </w:rPr>
        <w:t>1.</w:t>
      </w:r>
      <w:r>
        <w:rPr>
          <w:rFonts w:hint="eastAsia" w:ascii="宋体" w:hAnsi="宋体" w:eastAsia="宋体" w:cs="宋体"/>
          <w:b/>
          <w:sz w:val="32"/>
          <w:szCs w:val="32"/>
        </w:rPr>
        <w:t>因公出国（境</w:t>
      </w:r>
      <w:r>
        <w:rPr>
          <w:rFonts w:hint="eastAsia" w:ascii="___WRD_EMBED_SUB_41" w:hAnsi="___WRD_EMBED_SUB_41" w:eastAsia="___WRD_EMBED_SUB_41" w:cs="___WRD_EMBED_SUB_41"/>
          <w:b/>
          <w:sz w:val="32"/>
          <w:szCs w:val="32"/>
        </w:rPr>
        <w:t>）</w:t>
      </w:r>
      <w:r>
        <w:rPr>
          <w:rFonts w:hint="eastAsia" w:ascii="宋体" w:hAnsi="宋体" w:eastAsia="宋体" w:cs="宋体"/>
          <w:b/>
          <w:sz w:val="32"/>
          <w:szCs w:val="32"/>
        </w:rPr>
        <w:t>费支出情况。</w:t>
      </w:r>
      <w:r>
        <w:rPr>
          <w:rFonts w:ascii="Times New Roman" w:eastAsia="仿宋_GB2312"/>
          <w:sz w:val="32"/>
          <w:szCs w:val="32"/>
        </w:rPr>
        <w:t>本单位2024</w:t>
      </w:r>
      <w:r>
        <w:rPr>
          <w:rFonts w:hint="eastAsia" w:ascii="Times New Roman" w:eastAsia="仿宋_GB2312"/>
          <w:sz w:val="32"/>
          <w:szCs w:val="32"/>
        </w:rPr>
        <w:t>年度未发生因公出国（境）费支出。因公出国（境）团组</w:t>
      </w:r>
      <w:r>
        <w:rPr>
          <w:rFonts w:ascii="Times New Roman" w:eastAsia="仿宋_GB2312"/>
          <w:sz w:val="32"/>
          <w:szCs w:val="32"/>
        </w:rPr>
        <w:t>0</w:t>
      </w:r>
      <w:r>
        <w:rPr>
          <w:rFonts w:hint="eastAsia" w:ascii="Times New Roman" w:eastAsia="仿宋_GB2312"/>
          <w:sz w:val="32"/>
          <w:szCs w:val="32"/>
        </w:rPr>
        <w:t>个、共</w:t>
      </w:r>
      <w:r>
        <w:rPr>
          <w:rFonts w:ascii="Times New Roman" w:eastAsia="仿宋_GB2312"/>
          <w:sz w:val="32"/>
          <w:szCs w:val="32"/>
        </w:rPr>
        <w:t>0</w:t>
      </w:r>
      <w:r>
        <w:rPr>
          <w:rFonts w:hint="eastAsia" w:ascii="Times New Roman" w:eastAsia="仿宋_GB2312"/>
          <w:sz w:val="32"/>
          <w:szCs w:val="32"/>
        </w:rPr>
        <w:t>人、参加其他单位组织的因公出国（境）团组</w:t>
      </w:r>
      <w:r>
        <w:rPr>
          <w:rFonts w:ascii="Times New Roman" w:eastAsia="仿宋_GB2312"/>
          <w:sz w:val="32"/>
          <w:szCs w:val="32"/>
        </w:rPr>
        <w:t>0</w:t>
      </w:r>
      <w:r>
        <w:rPr>
          <w:rFonts w:hint="eastAsia" w:ascii="Times New Roman" w:eastAsia="仿宋_GB2312"/>
          <w:sz w:val="32"/>
          <w:szCs w:val="32"/>
        </w:rPr>
        <w:t>个、共</w:t>
      </w:r>
      <w:r>
        <w:rPr>
          <w:rFonts w:ascii="Times New Roman" w:eastAsia="仿宋_GB2312"/>
          <w:sz w:val="32"/>
          <w:szCs w:val="32"/>
        </w:rPr>
        <w:t>0</w:t>
      </w:r>
      <w:r>
        <w:rPr>
          <w:rFonts w:hint="eastAsia" w:ascii="Times New Roman" w:eastAsia="仿宋_GB2312"/>
          <w:sz w:val="32"/>
          <w:szCs w:val="32"/>
        </w:rPr>
        <w:t>人</w:t>
      </w:r>
      <w:r>
        <w:rPr>
          <w:rFonts w:ascii="Times New Roman" w:eastAsia="仿宋_GB2312"/>
          <w:sz w:val="32"/>
          <w:szCs w:val="32"/>
        </w:rPr>
        <w:t>/</w:t>
      </w:r>
      <w:r>
        <w:rPr>
          <w:rFonts w:hint="eastAsia" w:ascii="Times New Roman" w:eastAsia="仿宋_GB2312"/>
          <w:sz w:val="32"/>
          <w:szCs w:val="32"/>
        </w:rPr>
        <w:t>无本部门组织的出国（境）团组。因公出国（境）费支出与预算持平，与2023年度决算支出持平，主要是本年度无出国活动。</w:t>
      </w:r>
    </w:p>
    <w:p w14:paraId="15E3F847">
      <w:pPr>
        <w:widowControl/>
        <w:spacing w:line="360" w:lineRule="auto"/>
        <w:ind w:firstLine="643" w:firstLineChars="200"/>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单位2024年度公务用车购置及运行维护费预算为24万元，支出决算17.66万元，完成预算的73.6%，较预算减少6.34万元，降低26.4%，主要原因是控制本年“三公”经费支出，不超全年预算数；较上年减少5.78万元，降低24.7%，主要原因是本年车辆加油维修次数减少，费用降低。其中：</w:t>
      </w:r>
    </w:p>
    <w:p w14:paraId="4411D242">
      <w:pPr>
        <w:adjustRightInd w:val="0"/>
        <w:snapToGrid w:val="0"/>
        <w:spacing w:line="580" w:lineRule="exact"/>
        <w:ind w:firstLine="643" w:firstLineChars="200"/>
        <w:rPr>
          <w:rFonts w:ascii="Times New Roman" w:hAnsi="Times New Roman" w:eastAsia="仿宋_GB2312" w:cs="Times New Roman"/>
          <w:kern w:val="2"/>
          <w:sz w:val="32"/>
          <w:szCs w:val="32"/>
          <w:lang w:val="zh-CN"/>
        </w:rPr>
      </w:pPr>
      <w:r>
        <w:rPr>
          <w:rFonts w:ascii="Times New Roman" w:eastAsia="仿宋_GB2312"/>
          <w:b/>
          <w:sz w:val="32"/>
          <w:szCs w:val="32"/>
        </w:rPr>
        <w:t>公务用车购置费支出0万元：</w:t>
      </w:r>
      <w:r>
        <w:rPr>
          <w:rFonts w:ascii="Times New Roman" w:hAnsi="Times New Roman" w:eastAsia="仿宋_GB2312" w:cs="Times New Roman"/>
          <w:kern w:val="2"/>
          <w:sz w:val="32"/>
          <w:szCs w:val="32"/>
          <w:lang w:val="zh-CN"/>
        </w:rPr>
        <w:t>本单位202</w:t>
      </w:r>
      <w:r>
        <w:rPr>
          <w:rFonts w:hint="eastAsia" w:ascii="Times New Roman" w:hAnsi="Times New Roman" w:eastAsia="仿宋_GB2312" w:cs="Times New Roman"/>
          <w:kern w:val="2"/>
          <w:sz w:val="32"/>
          <w:szCs w:val="32"/>
          <w:lang w:val="zh-CN"/>
        </w:rPr>
        <w:t>4</w:t>
      </w:r>
      <w:r>
        <w:rPr>
          <w:rFonts w:ascii="Times New Roman" w:hAnsi="Times New Roman" w:eastAsia="仿宋_GB2312" w:cs="Times New Roman"/>
          <w:kern w:val="2"/>
          <w:sz w:val="32"/>
          <w:szCs w:val="32"/>
          <w:lang w:val="zh-CN"/>
        </w:rPr>
        <w:t>年度</w:t>
      </w:r>
      <w:r>
        <w:rPr>
          <w:rFonts w:hint="eastAsia" w:ascii="Times New Roman" w:hAnsi="Times New Roman" w:eastAsia="仿宋_GB2312" w:cs="Times New Roman"/>
          <w:kern w:val="2"/>
          <w:sz w:val="32"/>
          <w:szCs w:val="32"/>
          <w:lang w:val="zh-CN"/>
        </w:rPr>
        <w:t>未发生</w:t>
      </w:r>
      <w:r>
        <w:rPr>
          <w:rFonts w:ascii="Times New Roman" w:hAnsi="Times New Roman" w:eastAsia="仿宋_GB2312" w:cs="Times New Roman"/>
          <w:kern w:val="2"/>
          <w:sz w:val="32"/>
          <w:szCs w:val="32"/>
          <w:lang w:val="zh-CN"/>
        </w:rPr>
        <w:t>公务用车购置”</w:t>
      </w:r>
      <w:r>
        <w:rPr>
          <w:rFonts w:hint="eastAsia" w:ascii="Times New Roman" w:hAnsi="Times New Roman" w:eastAsia="仿宋_GB2312" w:cs="Times New Roman"/>
          <w:kern w:val="2"/>
          <w:sz w:val="32"/>
          <w:szCs w:val="32"/>
          <w:lang w:val="zh-CN"/>
        </w:rPr>
        <w:t>经费支出，与年初预算持平，与2023年度</w:t>
      </w:r>
      <w:r>
        <w:rPr>
          <w:rFonts w:ascii="Times New Roman" w:hAnsi="Times New Roman" w:eastAsia="仿宋_GB2312" w:cs="Times New Roman"/>
          <w:kern w:val="2"/>
          <w:sz w:val="32"/>
          <w:szCs w:val="32"/>
          <w:lang w:val="zh-CN"/>
        </w:rPr>
        <w:t>公务用车购置</w:t>
      </w:r>
      <w:r>
        <w:rPr>
          <w:rFonts w:hint="eastAsia" w:ascii="Times New Roman" w:hAnsi="Times New Roman" w:eastAsia="仿宋_GB2312" w:cs="Times New Roman"/>
          <w:kern w:val="2"/>
          <w:sz w:val="32"/>
          <w:szCs w:val="32"/>
          <w:lang w:val="zh-CN"/>
        </w:rPr>
        <w:t>费的决算支出持平，主</w:t>
      </w:r>
      <w:r>
        <w:rPr>
          <w:rFonts w:ascii="Times New Roman" w:hAnsi="Times New Roman" w:eastAsia="仿宋_GB2312" w:cs="Times New Roman"/>
          <w:kern w:val="2"/>
          <w:sz w:val="32"/>
          <w:szCs w:val="32"/>
          <w:lang w:val="zh-CN"/>
        </w:rPr>
        <w:t>要是</w:t>
      </w:r>
      <w:r>
        <w:rPr>
          <w:rFonts w:hint="eastAsia" w:ascii="Times New Roman" w:hAnsi="Times New Roman" w:eastAsia="仿宋_GB2312" w:cs="Times New Roman"/>
          <w:kern w:val="2"/>
          <w:sz w:val="32"/>
          <w:szCs w:val="32"/>
          <w:lang w:val="zh-CN"/>
        </w:rPr>
        <w:t>本年度无公务用车购置支出</w:t>
      </w:r>
      <w:r>
        <w:rPr>
          <w:rFonts w:ascii="Times New Roman" w:hAnsi="Times New Roman" w:eastAsia="仿宋_GB2312" w:cs="Times New Roman"/>
          <w:kern w:val="2"/>
          <w:sz w:val="32"/>
          <w:szCs w:val="32"/>
          <w:lang w:val="zh-CN"/>
        </w:rPr>
        <w:t>。</w:t>
      </w:r>
    </w:p>
    <w:p w14:paraId="6B76E3F9">
      <w:pPr>
        <w:widowControl/>
        <w:spacing w:line="360" w:lineRule="auto"/>
        <w:ind w:firstLine="643" w:firstLineChars="200"/>
        <w:rPr>
          <w:rFonts w:ascii="Times New Roman" w:eastAsia="仿宋_GB2312"/>
          <w:sz w:val="32"/>
          <w:szCs w:val="32"/>
        </w:rPr>
      </w:pPr>
      <w:r>
        <w:rPr>
          <w:rFonts w:ascii="Times New Roman" w:eastAsia="仿宋_GB2312"/>
          <w:b/>
          <w:sz w:val="32"/>
          <w:szCs w:val="32"/>
        </w:rPr>
        <w:t>公务用车运行维护费支出17.66万元：</w:t>
      </w:r>
      <w:r>
        <w:rPr>
          <w:rFonts w:ascii="Times New Roman" w:eastAsia="仿宋_GB2312"/>
          <w:sz w:val="32"/>
          <w:szCs w:val="32"/>
        </w:rPr>
        <w:t>本单位2024年度单位公务用车保有量6辆，发生运行维护费支出17.66万元。公车运行维护费支出较预算减少6.34万元，降低26.4%，主要原因是控制本年“三公”经费支出，不超年初预算；较上年减少5.78万元，降低24.7%，主要原因是本年车辆加油维修次数减少，费用支出减少。</w:t>
      </w:r>
    </w:p>
    <w:p w14:paraId="1C842DD4">
      <w:pPr>
        <w:widowControl/>
        <w:spacing w:line="360" w:lineRule="auto"/>
        <w:ind w:firstLine="643" w:firstLineChars="200"/>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本单位2024年度公务接待费支出预算为0万元，支出决算0万元，完成预算的0%。公务接待费支出较预算</w:t>
      </w:r>
      <w:r>
        <w:rPr>
          <w:rFonts w:hint="eastAsia" w:ascii="Times New Roman" w:eastAsia="仿宋_GB2312"/>
          <w:sz w:val="32"/>
          <w:szCs w:val="32"/>
        </w:rPr>
        <w:t>持平，与2023年度预算支出持平，</w:t>
      </w:r>
      <w:r>
        <w:rPr>
          <w:rFonts w:ascii="Times New Roman" w:eastAsia="仿宋_GB2312"/>
          <w:sz w:val="32"/>
          <w:szCs w:val="32"/>
        </w:rPr>
        <w:t>主要是</w:t>
      </w:r>
      <w:r>
        <w:rPr>
          <w:rFonts w:hint="eastAsia" w:ascii="Times New Roman" w:eastAsia="仿宋_GB2312"/>
          <w:sz w:val="32"/>
          <w:szCs w:val="32"/>
        </w:rPr>
        <w:t>无公务接待费支出。</w:t>
      </w:r>
      <w:r>
        <w:rPr>
          <w:rFonts w:ascii="Times New Roman" w:eastAsia="仿宋_GB2312"/>
          <w:sz w:val="32"/>
          <w:szCs w:val="32"/>
        </w:rPr>
        <w:t>本年度共发生公务接待0批次、0人次。</w:t>
      </w:r>
    </w:p>
    <w:p w14:paraId="19CB1807">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14:paraId="03661F3F">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本单位2024年度机关运行经费支出50.61万元，较2023年度增加5.38万元，增长11.9%。主要原因是本年机构人数增多，经费支出增加。</w:t>
      </w:r>
    </w:p>
    <w:p w14:paraId="3C8A1E15">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14:paraId="236F4FA0">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 %。</w:t>
      </w:r>
    </w:p>
    <w:p w14:paraId="5091F322">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14:paraId="587F4609">
      <w:pPr>
        <w:widowControl/>
        <w:spacing w:line="360" w:lineRule="auto"/>
        <w:ind w:firstLine="640" w:firstLineChars="200"/>
        <w:rPr>
          <w:rFonts w:ascii="Times New Roman" w:eastAsia="仿宋_GB2312"/>
          <w:sz w:val="32"/>
          <w:szCs w:val="32"/>
        </w:rPr>
      </w:pPr>
      <w:r>
        <w:rPr>
          <w:rFonts w:ascii="Times New Roman" w:eastAsia="仿宋_GB2312"/>
          <w:sz w:val="32"/>
          <w:szCs w:val="32"/>
        </w:rPr>
        <w:t>截至2024年12月31日，本单位共有车辆6辆，比上年增加0辆，主要是本年无车辆购置和处置车辆等情况。其中，副部（省）级及以上领导用车0辆，主要负责人用车0辆，机要通信用车6辆，应急保障用车0辆，执法执勤用车0辆，特种专业技术用车0辆，离退休干部用车0辆，其他用车0辆。单位价值100万元（含）以上设备（不含车辆）1台（套）。</w:t>
      </w:r>
    </w:p>
    <w:p w14:paraId="222543B2">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14:paraId="45A21BF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02CC6C38">
      <w:pPr>
        <w:widowControl/>
        <w:spacing w:line="360" w:lineRule="auto"/>
        <w:ind w:firstLine="640" w:firstLineChars="200"/>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根据预算绩效管理要求，本单位组织对2024年度本级预算项目支出全面开展绩效自评，共涉及资金951.13万元（决算金额）。其中，一般公共预算项目</w:t>
      </w:r>
      <w:r>
        <w:rPr>
          <w:rFonts w:hint="eastAsia" w:ascii="Times New Roman" w:eastAsia="仿宋_GB2312"/>
          <w:sz w:val="32"/>
          <w:szCs w:val="32"/>
        </w:rPr>
        <w:t>46</w:t>
      </w:r>
      <w:r>
        <w:rPr>
          <w:rFonts w:ascii="Times New Roman" w:eastAsia="仿宋_GB2312"/>
          <w:sz w:val="32"/>
          <w:szCs w:val="32"/>
        </w:rPr>
        <w:t>个，涉及资金951.13万元，占一般公共预算项目支出总额的100%；政府性基金预算项目0个，涉及资金0万元，占政府性基金预算项目支出总额的0%；国有资本经营预算项目0个，涉及资金0万元，占国有资本经营预算项目支出总额的0%。</w:t>
      </w:r>
    </w:p>
    <w:p w14:paraId="536D0320">
      <w:pPr>
        <w:widowControl/>
        <w:spacing w:line="360" w:lineRule="auto"/>
        <w:ind w:firstLine="640" w:firstLineChars="200"/>
        <w:rPr>
          <w:rFonts w:ascii="Times New Roman" w:eastAsia="仿宋_GB2312"/>
          <w:sz w:val="32"/>
          <w:szCs w:val="32"/>
        </w:rPr>
      </w:pPr>
      <w:r>
        <w:rPr>
          <w:rFonts w:ascii="Times New Roman" w:eastAsia="仿宋_GB2312"/>
          <w:sz w:val="32"/>
          <w:szCs w:val="32"/>
        </w:rPr>
        <w:t>组织对政府网站安全服务费用及防篡改系统相关费用等1个项目开展了部门重点评价，涉及一般公共预算支出26.69万元，政府性基金预算支出0万元，国有资本经营预算支出0万元，从评价情况来看，2024年预算绩效工作履行活动完成情况良好。</w:t>
      </w:r>
    </w:p>
    <w:p w14:paraId="608A209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1658B2E2">
      <w:pPr>
        <w:widowControl/>
        <w:spacing w:line="360" w:lineRule="auto"/>
        <w:ind w:firstLine="640" w:firstLineChars="200"/>
        <w:rPr>
          <w:rFonts w:ascii="Times New Roman" w:eastAsia="仿宋_GB2312"/>
          <w:sz w:val="32"/>
          <w:szCs w:val="32"/>
        </w:rPr>
      </w:pPr>
      <w:r>
        <w:rPr>
          <w:rFonts w:ascii="Times New Roman" w:eastAsia="仿宋_GB2312"/>
          <w:sz w:val="32"/>
          <w:szCs w:val="32"/>
        </w:rPr>
        <w:t>本单位在今年部门决算公开中反映“政府网站安全服务费用及防篡改系统相关费用”等1个项目绩效自评结果。</w:t>
      </w:r>
    </w:p>
    <w:p w14:paraId="6696B8CD">
      <w:pPr>
        <w:widowControl/>
        <w:spacing w:line="360" w:lineRule="auto"/>
        <w:ind w:firstLine="640" w:firstLineChars="200"/>
        <w:rPr>
          <w:rFonts w:ascii="Times New Roman" w:eastAsia="仿宋_GB2312"/>
          <w:sz w:val="32"/>
          <w:szCs w:val="32"/>
        </w:rPr>
      </w:pPr>
      <w:r>
        <w:rPr>
          <w:rFonts w:ascii="Times New Roman" w:eastAsia="仿宋_GB2312"/>
          <w:sz w:val="32"/>
          <w:szCs w:val="32"/>
        </w:rPr>
        <w:t>“政府网站安全服务费用及防篡改系统相关费用”项目绩效自评情况：根据年初设定的绩效目标，“政府网站安全服务费用及防篡改系统相关费用”项目绩效自评得分为98分（绩效自评表附后）。全年预算数为26.69万元，执行数为26.69万元，完成预算的100%。项目绩效目标完成情况：一是对政府门户网站部署防篡改策略，提高信息化平台防篡改、防攻击等能力，降低政府网站安全事故发生率；二是保障政府网站安全稳定运行，具体包括：安全服务(按照三级等保要求，提供IPv6、防火墙软件升级服务)、网站监控预警服务（含每季度一次安全渗透测试）、主机托管服务等多项内容。发现的主要问题及原因是：一是我办职工对绩效管理认识不深入，需健全完善相关管理制度；二是由于年初指标值设定明显偏低，造成实际完成值高于预期指标值较多，应按照偏离度适度调减自评得分。下一步改进措施：一是加强绩效培训，夯实业务能力。积极组织我单位干部职工参加绩效管理专题培训，开展内部学习，提高全体人员的绩效管理意识和业务水平，保障绩效管理工作的顺利开展；二是细化指标体系。根据项目实施目的并结合实际情况，从产出、效益、满意度维度细化量化，确保指标可量化、可考核，提高指标设置的准确性与规范性；三是注重预算绩效管理，提高预算资金效率。根据部门绩效评价结果，有的放矢加强问题整改，确保专款专用，用出资金绩效，为下一次科学合理编制部门预算积累经验。</w:t>
      </w:r>
    </w:p>
    <w:tbl>
      <w:tblPr>
        <w:tblStyle w:val="11"/>
        <w:tblW w:w="5517" w:type="pct"/>
        <w:jc w:val="center"/>
        <w:tblLayout w:type="autofit"/>
        <w:tblCellMar>
          <w:top w:w="0" w:type="dxa"/>
          <w:left w:w="108" w:type="dxa"/>
          <w:bottom w:w="0" w:type="dxa"/>
          <w:right w:w="108" w:type="dxa"/>
        </w:tblCellMar>
      </w:tblPr>
      <w:tblGrid>
        <w:gridCol w:w="1222"/>
        <w:gridCol w:w="1121"/>
        <w:gridCol w:w="1025"/>
        <w:gridCol w:w="1160"/>
        <w:gridCol w:w="1053"/>
        <w:gridCol w:w="627"/>
        <w:gridCol w:w="965"/>
        <w:gridCol w:w="631"/>
        <w:gridCol w:w="922"/>
        <w:gridCol w:w="730"/>
        <w:gridCol w:w="792"/>
      </w:tblGrid>
      <w:tr w14:paraId="5C9C5A98">
        <w:tblPrEx>
          <w:tblCellMar>
            <w:top w:w="0" w:type="dxa"/>
            <w:left w:w="108" w:type="dxa"/>
            <w:bottom w:w="0" w:type="dxa"/>
            <w:right w:w="108" w:type="dxa"/>
          </w:tblCellMar>
        </w:tblPrEx>
        <w:trPr>
          <w:trHeight w:val="690" w:hRule="atLeast"/>
          <w:jc w:val="center"/>
        </w:trPr>
        <w:tc>
          <w:tcPr>
            <w:tcW w:w="5000" w:type="pct"/>
            <w:gridSpan w:val="11"/>
            <w:tcBorders>
              <w:top w:val="nil"/>
              <w:left w:val="nil"/>
              <w:bottom w:val="nil"/>
              <w:right w:val="nil"/>
            </w:tcBorders>
            <w:vAlign w:val="center"/>
          </w:tcPr>
          <w:p w14:paraId="1D238B1D">
            <w:pPr>
              <w:jc w:val="center"/>
              <w:rPr>
                <w:rFonts w:ascii="方正小标宋_GBK" w:hAnsi="宋体" w:eastAsia="方正小标宋_GBK"/>
                <w:sz w:val="40"/>
                <w:szCs w:val="40"/>
              </w:rPr>
            </w:pPr>
          </w:p>
          <w:p w14:paraId="4399DE52">
            <w:pPr>
              <w:jc w:val="center"/>
              <w:rPr>
                <w:rFonts w:ascii="方正小标宋_GBK" w:hAnsi="宋体" w:eastAsia="方正小标宋_GBK"/>
                <w:sz w:val="40"/>
                <w:szCs w:val="40"/>
              </w:rPr>
            </w:pPr>
          </w:p>
          <w:p w14:paraId="146EFE4C">
            <w:pPr>
              <w:jc w:val="center"/>
              <w:rPr>
                <w:rFonts w:ascii="方正小标宋_GBK" w:hAnsi="宋体" w:eastAsia="方正小标宋_GBK"/>
                <w:sz w:val="40"/>
                <w:szCs w:val="40"/>
              </w:rPr>
            </w:pPr>
          </w:p>
          <w:p w14:paraId="6A860CE1">
            <w:pPr>
              <w:jc w:val="center"/>
              <w:rPr>
                <w:rFonts w:ascii="方正小标宋_GBK" w:hAnsi="宋体" w:eastAsia="方正小标宋_GBK"/>
                <w:sz w:val="40"/>
                <w:szCs w:val="40"/>
              </w:rPr>
            </w:pPr>
          </w:p>
          <w:p w14:paraId="52815CB3">
            <w:pPr>
              <w:jc w:val="center"/>
              <w:rPr>
                <w:rFonts w:ascii="方正小标宋_GBK" w:hAnsi="宋体" w:eastAsia="方正小标宋_GBK"/>
                <w:sz w:val="40"/>
                <w:szCs w:val="40"/>
              </w:rPr>
            </w:pPr>
          </w:p>
          <w:p w14:paraId="05281901">
            <w:pPr>
              <w:jc w:val="center"/>
              <w:rPr>
                <w:rFonts w:ascii="方正小标宋_GBK" w:hAnsi="宋体" w:eastAsia="方正小标宋_GBK"/>
                <w:sz w:val="40"/>
                <w:szCs w:val="40"/>
              </w:rPr>
            </w:pPr>
          </w:p>
          <w:p w14:paraId="7F3F53D0">
            <w:pPr>
              <w:jc w:val="center"/>
              <w:rPr>
                <w:rFonts w:ascii="方正小标宋_GBK" w:hAnsi="宋体" w:eastAsia="方正小标宋_GBK"/>
                <w:sz w:val="40"/>
                <w:szCs w:val="40"/>
              </w:rPr>
            </w:pPr>
          </w:p>
          <w:p w14:paraId="52A0C935">
            <w:pPr>
              <w:jc w:val="center"/>
              <w:rPr>
                <w:rFonts w:ascii="方正小标宋_GBK" w:hAnsi="宋体" w:eastAsia="方正小标宋_GBK"/>
                <w:sz w:val="40"/>
                <w:szCs w:val="40"/>
              </w:rPr>
            </w:pPr>
          </w:p>
          <w:p w14:paraId="02D6A7BC">
            <w:pPr>
              <w:jc w:val="center"/>
              <w:rPr>
                <w:rFonts w:ascii="方正小标宋_GBK" w:hAnsi="宋体" w:eastAsia="方正小标宋_GBK"/>
                <w:sz w:val="40"/>
                <w:szCs w:val="40"/>
              </w:rPr>
            </w:pPr>
          </w:p>
          <w:p w14:paraId="692D25E4">
            <w:pPr>
              <w:jc w:val="center"/>
              <w:rPr>
                <w:rFonts w:ascii="方正小标宋_GBK" w:hAnsi="宋体" w:eastAsia="方正小标宋_GBK"/>
                <w:sz w:val="40"/>
                <w:szCs w:val="40"/>
              </w:rPr>
            </w:pPr>
          </w:p>
          <w:p w14:paraId="54C89E74">
            <w:pPr>
              <w:jc w:val="center"/>
              <w:rPr>
                <w:rFonts w:ascii="方正小标宋_GBK" w:hAnsi="宋体" w:eastAsia="方正小标宋_GBK"/>
                <w:sz w:val="40"/>
                <w:szCs w:val="40"/>
              </w:rPr>
            </w:pPr>
            <w:r>
              <w:rPr>
                <w:rFonts w:ascii="方正小标宋_GBK" w:hAnsi="宋体" w:eastAsia="方正小标宋_GBK"/>
                <w:sz w:val="40"/>
                <w:szCs w:val="40"/>
              </w:rPr>
              <w:t>“政府网站安全服务费用及防篡改系统相关费用”</w:t>
            </w:r>
          </w:p>
          <w:p w14:paraId="6AF4B3CF">
            <w:pPr>
              <w:jc w:val="center"/>
              <w:rPr>
                <w:rFonts w:ascii="方正小标宋_GBK" w:hAnsi="宋体" w:eastAsia="方正小标宋_GBK"/>
                <w:sz w:val="40"/>
                <w:szCs w:val="40"/>
              </w:rPr>
            </w:pPr>
            <w:r>
              <w:rPr>
                <w:rFonts w:hint="eastAsia" w:ascii="方正小标宋_GBK" w:hAnsi="宋体" w:eastAsia="方正小标宋_GBK"/>
                <w:sz w:val="40"/>
                <w:szCs w:val="40"/>
              </w:rPr>
              <w:t>项目绩效自评表</w:t>
            </w:r>
          </w:p>
        </w:tc>
      </w:tr>
      <w:tr w14:paraId="3F4F2186">
        <w:tblPrEx>
          <w:tblCellMar>
            <w:top w:w="0" w:type="dxa"/>
            <w:left w:w="108" w:type="dxa"/>
            <w:bottom w:w="0" w:type="dxa"/>
            <w:right w:w="108" w:type="dxa"/>
          </w:tblCellMar>
        </w:tblPrEx>
        <w:trPr>
          <w:trHeight w:val="465" w:hRule="atLeast"/>
          <w:jc w:val="center"/>
        </w:trPr>
        <w:tc>
          <w:tcPr>
            <w:tcW w:w="596" w:type="pct"/>
            <w:tcBorders>
              <w:top w:val="nil"/>
              <w:left w:val="nil"/>
              <w:bottom w:val="nil"/>
              <w:right w:val="nil"/>
            </w:tcBorders>
            <w:noWrap/>
            <w:vAlign w:val="center"/>
          </w:tcPr>
          <w:p w14:paraId="39A1772D">
            <w:pPr>
              <w:jc w:val="center"/>
              <w:rPr>
                <w:rFonts w:ascii="宋体" w:hAnsi="宋体"/>
                <w:b/>
                <w:bCs/>
                <w:sz w:val="18"/>
                <w:szCs w:val="18"/>
              </w:rPr>
            </w:pPr>
            <w:r>
              <w:rPr>
                <w:rFonts w:hint="eastAsia" w:ascii="宋体" w:hAnsi="宋体"/>
                <w:b/>
                <w:bCs/>
                <w:sz w:val="18"/>
                <w:szCs w:val="18"/>
              </w:rPr>
              <w:t>填报单位：</w:t>
            </w:r>
          </w:p>
        </w:tc>
        <w:tc>
          <w:tcPr>
            <w:tcW w:w="2903" w:type="pct"/>
            <w:gridSpan w:val="6"/>
            <w:tcBorders>
              <w:top w:val="nil"/>
              <w:left w:val="nil"/>
              <w:bottom w:val="single" w:color="auto" w:sz="4" w:space="0"/>
              <w:right w:val="nil"/>
            </w:tcBorders>
            <w:noWrap/>
            <w:vAlign w:val="center"/>
          </w:tcPr>
          <w:p w14:paraId="4839019D">
            <w:pPr>
              <w:rPr>
                <w:rFonts w:ascii="宋体" w:hAnsi="宋体"/>
                <w:b/>
                <w:bCs/>
                <w:sz w:val="18"/>
                <w:szCs w:val="18"/>
              </w:rPr>
            </w:pPr>
            <w:r>
              <w:rPr>
                <w:rFonts w:hint="eastAsia" w:ascii="宋体" w:hAnsi="宋体"/>
                <w:b/>
                <w:bCs/>
                <w:sz w:val="18"/>
                <w:szCs w:val="18"/>
              </w:rPr>
              <w:t xml:space="preserve">巨鹿县人民政府办公室                      </w:t>
            </w:r>
          </w:p>
        </w:tc>
        <w:tc>
          <w:tcPr>
            <w:tcW w:w="307" w:type="pct"/>
            <w:tcBorders>
              <w:top w:val="nil"/>
              <w:left w:val="nil"/>
              <w:bottom w:val="single" w:color="auto" w:sz="4" w:space="0"/>
              <w:right w:val="nil"/>
            </w:tcBorders>
            <w:noWrap/>
            <w:vAlign w:val="center"/>
          </w:tcPr>
          <w:p w14:paraId="5E08E15D">
            <w:pPr>
              <w:rPr>
                <w:rFonts w:ascii="宋体" w:hAnsi="宋体"/>
                <w:b/>
                <w:bCs/>
                <w:sz w:val="18"/>
                <w:szCs w:val="18"/>
              </w:rPr>
            </w:pPr>
            <w:r>
              <w:rPr>
                <w:rFonts w:hint="eastAsia" w:ascii="宋体" w:hAnsi="宋体"/>
                <w:b/>
                <w:bCs/>
                <w:sz w:val="18"/>
                <w:szCs w:val="18"/>
              </w:rPr>
              <w:t>　</w:t>
            </w:r>
          </w:p>
        </w:tc>
        <w:tc>
          <w:tcPr>
            <w:tcW w:w="450" w:type="pct"/>
            <w:tcBorders>
              <w:top w:val="nil"/>
              <w:left w:val="nil"/>
              <w:bottom w:val="single" w:color="auto" w:sz="4" w:space="0"/>
              <w:right w:val="nil"/>
            </w:tcBorders>
            <w:noWrap/>
            <w:vAlign w:val="center"/>
          </w:tcPr>
          <w:p w14:paraId="1E18013C">
            <w:pPr>
              <w:rPr>
                <w:rFonts w:ascii="宋体" w:hAnsi="宋体"/>
                <w:b/>
                <w:bCs/>
                <w:sz w:val="18"/>
                <w:szCs w:val="18"/>
              </w:rPr>
            </w:pPr>
          </w:p>
        </w:tc>
        <w:tc>
          <w:tcPr>
            <w:tcW w:w="744" w:type="pct"/>
            <w:gridSpan w:val="2"/>
            <w:tcBorders>
              <w:top w:val="nil"/>
              <w:left w:val="nil"/>
              <w:bottom w:val="nil"/>
              <w:right w:val="nil"/>
            </w:tcBorders>
            <w:vAlign w:val="center"/>
          </w:tcPr>
          <w:p w14:paraId="20EAA1FB">
            <w:pPr>
              <w:jc w:val="center"/>
              <w:rPr>
                <w:rFonts w:ascii="宋体" w:hAnsi="宋体"/>
                <w:b/>
                <w:bCs/>
                <w:sz w:val="18"/>
                <w:szCs w:val="18"/>
              </w:rPr>
            </w:pPr>
            <w:r>
              <w:rPr>
                <w:rFonts w:hint="eastAsia" w:ascii="宋体" w:hAnsi="宋体"/>
                <w:b/>
                <w:bCs/>
                <w:sz w:val="18"/>
                <w:szCs w:val="18"/>
              </w:rPr>
              <w:t>金额单位：万元</w:t>
            </w:r>
          </w:p>
        </w:tc>
      </w:tr>
      <w:tr w14:paraId="41AE170A">
        <w:tblPrEx>
          <w:tblCellMar>
            <w:top w:w="0" w:type="dxa"/>
            <w:left w:w="108" w:type="dxa"/>
            <w:bottom w:w="0" w:type="dxa"/>
            <w:right w:w="108" w:type="dxa"/>
          </w:tblCellMar>
        </w:tblPrEx>
        <w:trPr>
          <w:trHeight w:val="780" w:hRule="atLeast"/>
          <w:jc w:val="center"/>
        </w:trPr>
        <w:tc>
          <w:tcPr>
            <w:tcW w:w="596" w:type="pct"/>
            <w:tcBorders>
              <w:top w:val="single" w:color="auto" w:sz="4" w:space="0"/>
              <w:left w:val="single" w:color="auto" w:sz="4" w:space="0"/>
              <w:bottom w:val="single" w:color="auto" w:sz="4" w:space="0"/>
              <w:right w:val="single" w:color="auto" w:sz="4" w:space="0"/>
            </w:tcBorders>
            <w:vAlign w:val="center"/>
          </w:tcPr>
          <w:p w14:paraId="4648DA8C">
            <w:pPr>
              <w:jc w:val="center"/>
              <w:rPr>
                <w:rFonts w:ascii="宋体" w:hAnsi="宋体"/>
                <w:sz w:val="18"/>
                <w:szCs w:val="18"/>
              </w:rPr>
            </w:pPr>
            <w:r>
              <w:rPr>
                <w:rFonts w:hint="eastAsia" w:ascii="宋体" w:hAnsi="宋体"/>
                <w:sz w:val="18"/>
                <w:szCs w:val="18"/>
              </w:rPr>
              <w:t>一、基本情况</w:t>
            </w:r>
          </w:p>
        </w:tc>
        <w:tc>
          <w:tcPr>
            <w:tcW w:w="547" w:type="pct"/>
            <w:tcBorders>
              <w:top w:val="nil"/>
              <w:left w:val="nil"/>
              <w:bottom w:val="single" w:color="auto" w:sz="4" w:space="0"/>
              <w:right w:val="single" w:color="auto" w:sz="4" w:space="0"/>
            </w:tcBorders>
            <w:vAlign w:val="center"/>
          </w:tcPr>
          <w:p w14:paraId="06BE9C03">
            <w:pPr>
              <w:jc w:val="center"/>
              <w:rPr>
                <w:rFonts w:ascii="宋体" w:hAnsi="宋体"/>
                <w:b/>
                <w:bCs/>
                <w:sz w:val="18"/>
                <w:szCs w:val="18"/>
              </w:rPr>
            </w:pPr>
            <w:r>
              <w:rPr>
                <w:rFonts w:hint="eastAsia" w:ascii="宋体" w:hAnsi="宋体"/>
                <w:b/>
                <w:bCs/>
                <w:sz w:val="18"/>
                <w:szCs w:val="18"/>
              </w:rPr>
              <w:t>项目名称</w:t>
            </w:r>
          </w:p>
        </w:tc>
        <w:tc>
          <w:tcPr>
            <w:tcW w:w="1579" w:type="pct"/>
            <w:gridSpan w:val="3"/>
            <w:tcBorders>
              <w:top w:val="single" w:color="auto" w:sz="4" w:space="0"/>
              <w:left w:val="nil"/>
              <w:bottom w:val="single" w:color="auto" w:sz="4" w:space="0"/>
              <w:right w:val="single" w:color="000000" w:sz="4" w:space="0"/>
            </w:tcBorders>
            <w:vAlign w:val="center"/>
          </w:tcPr>
          <w:p w14:paraId="06CA0EDF">
            <w:pPr>
              <w:jc w:val="center"/>
              <w:rPr>
                <w:rFonts w:ascii="宋体" w:hAnsi="宋体"/>
                <w:b/>
                <w:bCs/>
                <w:sz w:val="18"/>
                <w:szCs w:val="18"/>
              </w:rPr>
            </w:pPr>
            <w:r>
              <w:rPr>
                <w:rFonts w:hint="eastAsia" w:ascii="宋体" w:hAnsi="宋体"/>
                <w:b/>
                <w:bCs/>
                <w:sz w:val="18"/>
                <w:szCs w:val="18"/>
              </w:rPr>
              <w:t>政府网站安全服务费用及防篡改系统相关费用</w:t>
            </w:r>
          </w:p>
        </w:tc>
        <w:tc>
          <w:tcPr>
            <w:tcW w:w="306" w:type="pct"/>
            <w:tcBorders>
              <w:top w:val="nil"/>
              <w:left w:val="nil"/>
              <w:bottom w:val="single" w:color="auto" w:sz="4" w:space="0"/>
              <w:right w:val="single" w:color="auto" w:sz="4" w:space="0"/>
            </w:tcBorders>
            <w:vAlign w:val="center"/>
          </w:tcPr>
          <w:p w14:paraId="5BAD64ED">
            <w:pPr>
              <w:jc w:val="center"/>
              <w:rPr>
                <w:rFonts w:ascii="宋体" w:hAnsi="宋体"/>
                <w:b/>
                <w:bCs/>
                <w:sz w:val="18"/>
                <w:szCs w:val="18"/>
              </w:rPr>
            </w:pPr>
            <w:r>
              <w:rPr>
                <w:rFonts w:hint="eastAsia" w:ascii="宋体" w:hAnsi="宋体"/>
                <w:b/>
                <w:bCs/>
                <w:sz w:val="18"/>
                <w:szCs w:val="18"/>
              </w:rPr>
              <w:t>主管单位</w:t>
            </w:r>
          </w:p>
        </w:tc>
        <w:tc>
          <w:tcPr>
            <w:tcW w:w="778" w:type="pct"/>
            <w:gridSpan w:val="2"/>
            <w:tcBorders>
              <w:top w:val="single" w:color="auto" w:sz="4" w:space="0"/>
              <w:left w:val="nil"/>
              <w:bottom w:val="single" w:color="auto" w:sz="4" w:space="0"/>
              <w:right w:val="single" w:color="000000" w:sz="4" w:space="0"/>
            </w:tcBorders>
            <w:vAlign w:val="center"/>
          </w:tcPr>
          <w:p w14:paraId="1CD88AFC">
            <w:pPr>
              <w:jc w:val="center"/>
              <w:rPr>
                <w:rFonts w:ascii="宋体" w:hAnsi="宋体"/>
                <w:b/>
                <w:bCs/>
                <w:sz w:val="18"/>
                <w:szCs w:val="18"/>
              </w:rPr>
            </w:pPr>
            <w:r>
              <w:rPr>
                <w:rFonts w:hint="eastAsia" w:ascii="宋体" w:hAnsi="宋体"/>
                <w:b/>
                <w:bCs/>
                <w:sz w:val="18"/>
                <w:szCs w:val="18"/>
              </w:rPr>
              <w:t>巨鹿县人民政府办公室</w:t>
            </w:r>
          </w:p>
        </w:tc>
        <w:tc>
          <w:tcPr>
            <w:tcW w:w="450" w:type="pct"/>
            <w:tcBorders>
              <w:top w:val="nil"/>
              <w:left w:val="nil"/>
              <w:bottom w:val="single" w:color="auto" w:sz="4" w:space="0"/>
              <w:right w:val="single" w:color="auto" w:sz="4" w:space="0"/>
            </w:tcBorders>
            <w:vAlign w:val="center"/>
          </w:tcPr>
          <w:p w14:paraId="4AB1EE2C">
            <w:pPr>
              <w:jc w:val="center"/>
              <w:rPr>
                <w:rFonts w:ascii="宋体" w:hAnsi="宋体"/>
                <w:b/>
                <w:bCs/>
                <w:sz w:val="18"/>
                <w:szCs w:val="18"/>
              </w:rPr>
            </w:pPr>
            <w:r>
              <w:rPr>
                <w:rFonts w:hint="eastAsia" w:ascii="宋体" w:hAnsi="宋体"/>
                <w:b/>
                <w:bCs/>
                <w:sz w:val="18"/>
                <w:szCs w:val="18"/>
              </w:rPr>
              <w:t>实施单位</w:t>
            </w:r>
          </w:p>
        </w:tc>
        <w:tc>
          <w:tcPr>
            <w:tcW w:w="744" w:type="pct"/>
            <w:gridSpan w:val="2"/>
            <w:tcBorders>
              <w:top w:val="single" w:color="auto" w:sz="4" w:space="0"/>
              <w:left w:val="nil"/>
              <w:bottom w:val="single" w:color="auto" w:sz="4" w:space="0"/>
              <w:right w:val="single" w:color="000000" w:sz="4" w:space="0"/>
            </w:tcBorders>
            <w:vAlign w:val="center"/>
          </w:tcPr>
          <w:p w14:paraId="67E0D513">
            <w:pPr>
              <w:jc w:val="center"/>
              <w:rPr>
                <w:rFonts w:ascii="宋体" w:hAnsi="宋体"/>
                <w:b/>
                <w:bCs/>
                <w:sz w:val="18"/>
                <w:szCs w:val="18"/>
              </w:rPr>
            </w:pPr>
            <w:r>
              <w:rPr>
                <w:rFonts w:hint="eastAsia" w:ascii="宋体" w:hAnsi="宋体"/>
                <w:b/>
                <w:bCs/>
                <w:sz w:val="18"/>
                <w:szCs w:val="18"/>
              </w:rPr>
              <w:t>巨鹿县人民政府办公室</w:t>
            </w:r>
          </w:p>
        </w:tc>
      </w:tr>
      <w:tr w14:paraId="0F0B74F3">
        <w:tblPrEx>
          <w:tblCellMar>
            <w:top w:w="0" w:type="dxa"/>
            <w:left w:w="108" w:type="dxa"/>
            <w:bottom w:w="0" w:type="dxa"/>
            <w:right w:w="108" w:type="dxa"/>
          </w:tblCellMar>
        </w:tblPrEx>
        <w:trPr>
          <w:trHeight w:val="525" w:hRule="atLeast"/>
          <w:jc w:val="center"/>
        </w:trPr>
        <w:tc>
          <w:tcPr>
            <w:tcW w:w="596" w:type="pct"/>
            <w:vMerge w:val="restart"/>
            <w:tcBorders>
              <w:top w:val="nil"/>
              <w:left w:val="single" w:color="auto" w:sz="4" w:space="0"/>
              <w:bottom w:val="single" w:color="auto" w:sz="4" w:space="0"/>
              <w:right w:val="single" w:color="auto" w:sz="4" w:space="0"/>
            </w:tcBorders>
            <w:vAlign w:val="center"/>
          </w:tcPr>
          <w:p w14:paraId="7D42A00F">
            <w:pPr>
              <w:jc w:val="center"/>
              <w:rPr>
                <w:rFonts w:ascii="宋体" w:hAnsi="宋体"/>
                <w:sz w:val="18"/>
                <w:szCs w:val="18"/>
              </w:rPr>
            </w:pPr>
            <w:r>
              <w:rPr>
                <w:rFonts w:hint="eastAsia" w:ascii="宋体" w:hAnsi="宋体"/>
                <w:sz w:val="18"/>
                <w:szCs w:val="18"/>
              </w:rPr>
              <w:t>二、预算执行情况</w:t>
            </w:r>
          </w:p>
        </w:tc>
        <w:tc>
          <w:tcPr>
            <w:tcW w:w="1612" w:type="pct"/>
            <w:gridSpan w:val="3"/>
            <w:tcBorders>
              <w:top w:val="single" w:color="auto" w:sz="4" w:space="0"/>
              <w:left w:val="nil"/>
              <w:bottom w:val="single" w:color="auto" w:sz="4" w:space="0"/>
              <w:right w:val="single" w:color="000000" w:sz="4" w:space="0"/>
            </w:tcBorders>
            <w:vAlign w:val="center"/>
          </w:tcPr>
          <w:p w14:paraId="46A1B6FF">
            <w:pPr>
              <w:jc w:val="center"/>
              <w:rPr>
                <w:rFonts w:ascii="宋体" w:hAnsi="宋体"/>
                <w:b/>
                <w:bCs/>
                <w:sz w:val="18"/>
                <w:szCs w:val="18"/>
              </w:rPr>
            </w:pPr>
            <w:r>
              <w:rPr>
                <w:rFonts w:hint="eastAsia" w:ascii="宋体" w:hAnsi="宋体"/>
                <w:b/>
                <w:bCs/>
                <w:sz w:val="18"/>
                <w:szCs w:val="18"/>
              </w:rPr>
              <w:t>预算安排情况</w:t>
            </w:r>
          </w:p>
        </w:tc>
        <w:tc>
          <w:tcPr>
            <w:tcW w:w="1291" w:type="pct"/>
            <w:gridSpan w:val="3"/>
            <w:tcBorders>
              <w:top w:val="single" w:color="auto" w:sz="4" w:space="0"/>
              <w:left w:val="nil"/>
              <w:bottom w:val="single" w:color="auto" w:sz="4" w:space="0"/>
              <w:right w:val="single" w:color="000000" w:sz="4" w:space="0"/>
            </w:tcBorders>
            <w:vAlign w:val="center"/>
          </w:tcPr>
          <w:p w14:paraId="407A6311">
            <w:pPr>
              <w:jc w:val="center"/>
              <w:rPr>
                <w:rFonts w:ascii="宋体" w:hAnsi="宋体"/>
                <w:b/>
                <w:bCs/>
                <w:sz w:val="18"/>
                <w:szCs w:val="18"/>
              </w:rPr>
            </w:pPr>
            <w:r>
              <w:rPr>
                <w:rFonts w:hint="eastAsia" w:ascii="宋体" w:hAnsi="宋体"/>
                <w:b/>
                <w:bCs/>
                <w:sz w:val="18"/>
                <w:szCs w:val="18"/>
              </w:rPr>
              <w:t>资金到位情况</w:t>
            </w:r>
          </w:p>
        </w:tc>
        <w:tc>
          <w:tcPr>
            <w:tcW w:w="1113" w:type="pct"/>
            <w:gridSpan w:val="3"/>
            <w:tcBorders>
              <w:top w:val="single" w:color="auto" w:sz="4" w:space="0"/>
              <w:left w:val="nil"/>
              <w:bottom w:val="single" w:color="auto" w:sz="4" w:space="0"/>
              <w:right w:val="single" w:color="000000" w:sz="4" w:space="0"/>
            </w:tcBorders>
            <w:vAlign w:val="center"/>
          </w:tcPr>
          <w:p w14:paraId="596F14FD">
            <w:pPr>
              <w:jc w:val="center"/>
              <w:rPr>
                <w:rFonts w:ascii="宋体" w:hAnsi="宋体"/>
                <w:b/>
                <w:bCs/>
                <w:sz w:val="18"/>
                <w:szCs w:val="18"/>
              </w:rPr>
            </w:pPr>
            <w:r>
              <w:rPr>
                <w:rFonts w:hint="eastAsia" w:ascii="宋体" w:hAnsi="宋体"/>
                <w:b/>
                <w:bCs/>
                <w:sz w:val="18"/>
                <w:szCs w:val="18"/>
              </w:rPr>
              <w:t>资金执行情况</w:t>
            </w:r>
          </w:p>
        </w:tc>
        <w:tc>
          <w:tcPr>
            <w:tcW w:w="388" w:type="pct"/>
            <w:tcBorders>
              <w:top w:val="nil"/>
              <w:left w:val="nil"/>
              <w:bottom w:val="single" w:color="auto" w:sz="4" w:space="0"/>
              <w:right w:val="single" w:color="auto" w:sz="4" w:space="0"/>
            </w:tcBorders>
            <w:vAlign w:val="center"/>
          </w:tcPr>
          <w:p w14:paraId="28B929AC">
            <w:pPr>
              <w:jc w:val="center"/>
              <w:rPr>
                <w:rFonts w:ascii="宋体" w:hAnsi="宋体"/>
                <w:b/>
                <w:bCs/>
                <w:sz w:val="18"/>
                <w:szCs w:val="18"/>
              </w:rPr>
            </w:pPr>
            <w:r>
              <w:rPr>
                <w:rFonts w:hint="eastAsia" w:ascii="宋体" w:hAnsi="宋体"/>
                <w:b/>
                <w:bCs/>
                <w:sz w:val="18"/>
                <w:szCs w:val="18"/>
              </w:rPr>
              <w:t>预算执行进度</w:t>
            </w:r>
          </w:p>
        </w:tc>
      </w:tr>
      <w:tr w14:paraId="58A32F61">
        <w:tblPrEx>
          <w:tblCellMar>
            <w:top w:w="0" w:type="dxa"/>
            <w:left w:w="108" w:type="dxa"/>
            <w:bottom w:w="0" w:type="dxa"/>
            <w:right w:w="108" w:type="dxa"/>
          </w:tblCellMar>
        </w:tblPrEx>
        <w:trPr>
          <w:trHeight w:val="450" w:hRule="atLeast"/>
          <w:jc w:val="center"/>
        </w:trPr>
        <w:tc>
          <w:tcPr>
            <w:tcW w:w="596" w:type="pct"/>
            <w:vMerge w:val="continue"/>
            <w:tcBorders>
              <w:top w:val="nil"/>
              <w:left w:val="single" w:color="auto" w:sz="4" w:space="0"/>
              <w:bottom w:val="single" w:color="auto" w:sz="4" w:space="0"/>
              <w:right w:val="single" w:color="auto" w:sz="4" w:space="0"/>
            </w:tcBorders>
            <w:vAlign w:val="center"/>
          </w:tcPr>
          <w:p w14:paraId="24B6E19C">
            <w:pPr>
              <w:rPr>
                <w:rFonts w:ascii="宋体" w:hAnsi="宋体"/>
                <w:sz w:val="18"/>
                <w:szCs w:val="18"/>
              </w:rPr>
            </w:pPr>
          </w:p>
        </w:tc>
        <w:tc>
          <w:tcPr>
            <w:tcW w:w="547" w:type="pct"/>
            <w:tcBorders>
              <w:top w:val="nil"/>
              <w:left w:val="nil"/>
              <w:bottom w:val="single" w:color="auto" w:sz="4" w:space="0"/>
              <w:right w:val="single" w:color="auto" w:sz="4" w:space="0"/>
            </w:tcBorders>
            <w:vAlign w:val="center"/>
          </w:tcPr>
          <w:p w14:paraId="060A9255">
            <w:pPr>
              <w:rPr>
                <w:rFonts w:ascii="宋体" w:hAnsi="宋体"/>
                <w:sz w:val="18"/>
                <w:szCs w:val="18"/>
              </w:rPr>
            </w:pPr>
            <w:r>
              <w:rPr>
                <w:rFonts w:hint="eastAsia" w:ascii="宋体" w:hAnsi="宋体"/>
                <w:sz w:val="18"/>
                <w:szCs w:val="18"/>
              </w:rPr>
              <w:t>预算数</w:t>
            </w:r>
          </w:p>
        </w:tc>
        <w:tc>
          <w:tcPr>
            <w:tcW w:w="1066" w:type="pct"/>
            <w:gridSpan w:val="2"/>
            <w:tcBorders>
              <w:top w:val="single" w:color="auto" w:sz="4" w:space="0"/>
              <w:left w:val="nil"/>
              <w:bottom w:val="single" w:color="auto" w:sz="4" w:space="0"/>
              <w:right w:val="single" w:color="auto" w:sz="4" w:space="0"/>
            </w:tcBorders>
            <w:vAlign w:val="center"/>
          </w:tcPr>
          <w:p w14:paraId="485F192C">
            <w:pPr>
              <w:jc w:val="center"/>
              <w:rPr>
                <w:rFonts w:ascii="宋体" w:hAnsi="宋体"/>
                <w:sz w:val="18"/>
                <w:szCs w:val="18"/>
              </w:rPr>
            </w:pPr>
            <w:r>
              <w:rPr>
                <w:rFonts w:hint="eastAsia" w:ascii="宋体" w:hAnsi="宋体"/>
                <w:sz w:val="18"/>
                <w:szCs w:val="18"/>
              </w:rPr>
              <w:t>26.69</w:t>
            </w:r>
          </w:p>
        </w:tc>
        <w:tc>
          <w:tcPr>
            <w:tcW w:w="514" w:type="pct"/>
            <w:tcBorders>
              <w:top w:val="nil"/>
              <w:left w:val="nil"/>
              <w:bottom w:val="single" w:color="auto" w:sz="4" w:space="0"/>
              <w:right w:val="single" w:color="auto" w:sz="4" w:space="0"/>
            </w:tcBorders>
            <w:vAlign w:val="center"/>
          </w:tcPr>
          <w:p w14:paraId="403CB484">
            <w:pPr>
              <w:rPr>
                <w:rFonts w:ascii="宋体" w:hAnsi="宋体"/>
                <w:sz w:val="18"/>
                <w:szCs w:val="18"/>
              </w:rPr>
            </w:pPr>
            <w:r>
              <w:rPr>
                <w:rFonts w:hint="eastAsia" w:ascii="宋体" w:hAnsi="宋体"/>
                <w:sz w:val="18"/>
                <w:szCs w:val="18"/>
              </w:rPr>
              <w:t>到位数</w:t>
            </w:r>
          </w:p>
        </w:tc>
        <w:tc>
          <w:tcPr>
            <w:tcW w:w="777" w:type="pct"/>
            <w:gridSpan w:val="2"/>
            <w:tcBorders>
              <w:top w:val="single" w:color="auto" w:sz="4" w:space="0"/>
              <w:left w:val="nil"/>
              <w:bottom w:val="single" w:color="auto" w:sz="4" w:space="0"/>
              <w:right w:val="nil"/>
            </w:tcBorders>
            <w:vAlign w:val="center"/>
          </w:tcPr>
          <w:p w14:paraId="3D0BB5EC">
            <w:pPr>
              <w:jc w:val="center"/>
              <w:rPr>
                <w:rFonts w:ascii="宋体" w:hAnsi="宋体"/>
                <w:sz w:val="18"/>
                <w:szCs w:val="18"/>
              </w:rPr>
            </w:pPr>
            <w:r>
              <w:rPr>
                <w:rFonts w:hint="eastAsia" w:ascii="宋体" w:hAnsi="宋体"/>
                <w:sz w:val="18"/>
                <w:szCs w:val="18"/>
              </w:rPr>
              <w:t>26.69</w:t>
            </w:r>
          </w:p>
        </w:tc>
        <w:tc>
          <w:tcPr>
            <w:tcW w:w="307" w:type="pct"/>
            <w:tcBorders>
              <w:top w:val="nil"/>
              <w:left w:val="single" w:color="auto" w:sz="4" w:space="0"/>
              <w:bottom w:val="single" w:color="auto" w:sz="4" w:space="0"/>
              <w:right w:val="single" w:color="auto" w:sz="4" w:space="0"/>
            </w:tcBorders>
            <w:vAlign w:val="center"/>
          </w:tcPr>
          <w:p w14:paraId="2B75D1AA">
            <w:pPr>
              <w:rPr>
                <w:rFonts w:ascii="宋体" w:hAnsi="宋体"/>
                <w:sz w:val="18"/>
                <w:szCs w:val="18"/>
              </w:rPr>
            </w:pPr>
            <w:r>
              <w:rPr>
                <w:rFonts w:hint="eastAsia" w:ascii="宋体" w:hAnsi="宋体"/>
                <w:sz w:val="18"/>
                <w:szCs w:val="18"/>
              </w:rPr>
              <w:t>执行数</w:t>
            </w:r>
          </w:p>
        </w:tc>
        <w:tc>
          <w:tcPr>
            <w:tcW w:w="806" w:type="pct"/>
            <w:gridSpan w:val="2"/>
            <w:tcBorders>
              <w:top w:val="single" w:color="auto" w:sz="4" w:space="0"/>
              <w:left w:val="nil"/>
              <w:bottom w:val="single" w:color="auto" w:sz="4" w:space="0"/>
              <w:right w:val="single" w:color="000000" w:sz="4" w:space="0"/>
            </w:tcBorders>
            <w:vAlign w:val="center"/>
          </w:tcPr>
          <w:p w14:paraId="36DB6F70">
            <w:pPr>
              <w:jc w:val="center"/>
              <w:rPr>
                <w:rFonts w:ascii="宋体" w:hAnsi="宋体"/>
                <w:sz w:val="18"/>
                <w:szCs w:val="18"/>
              </w:rPr>
            </w:pPr>
            <w:r>
              <w:rPr>
                <w:rFonts w:hint="eastAsia" w:ascii="宋体" w:hAnsi="宋体"/>
                <w:sz w:val="18"/>
                <w:szCs w:val="18"/>
              </w:rPr>
              <w:t>26.69</w:t>
            </w:r>
          </w:p>
        </w:tc>
        <w:tc>
          <w:tcPr>
            <w:tcW w:w="388" w:type="pct"/>
            <w:vMerge w:val="restart"/>
            <w:tcBorders>
              <w:top w:val="nil"/>
              <w:left w:val="single" w:color="auto" w:sz="4" w:space="0"/>
              <w:bottom w:val="single" w:color="auto" w:sz="4" w:space="0"/>
              <w:right w:val="single" w:color="auto" w:sz="4" w:space="0"/>
            </w:tcBorders>
            <w:vAlign w:val="center"/>
          </w:tcPr>
          <w:p w14:paraId="039A20A1">
            <w:pPr>
              <w:jc w:val="center"/>
              <w:rPr>
                <w:rFonts w:ascii="宋体" w:hAnsi="宋体"/>
                <w:sz w:val="18"/>
                <w:szCs w:val="18"/>
              </w:rPr>
            </w:pPr>
            <w:r>
              <w:rPr>
                <w:rFonts w:hint="eastAsia" w:ascii="宋体" w:hAnsi="宋体"/>
                <w:sz w:val="18"/>
                <w:szCs w:val="18"/>
              </w:rPr>
              <w:t>100%</w:t>
            </w:r>
          </w:p>
        </w:tc>
      </w:tr>
      <w:tr w14:paraId="34C8C2DD">
        <w:tblPrEx>
          <w:tblCellMar>
            <w:top w:w="0" w:type="dxa"/>
            <w:left w:w="108" w:type="dxa"/>
            <w:bottom w:w="0" w:type="dxa"/>
            <w:right w:w="108" w:type="dxa"/>
          </w:tblCellMar>
        </w:tblPrEx>
        <w:trPr>
          <w:trHeight w:val="1092" w:hRule="atLeast"/>
          <w:jc w:val="center"/>
        </w:trPr>
        <w:tc>
          <w:tcPr>
            <w:tcW w:w="596" w:type="pct"/>
            <w:vMerge w:val="continue"/>
            <w:tcBorders>
              <w:top w:val="nil"/>
              <w:left w:val="single" w:color="auto" w:sz="4" w:space="0"/>
              <w:bottom w:val="single" w:color="auto" w:sz="4" w:space="0"/>
              <w:right w:val="single" w:color="auto" w:sz="4" w:space="0"/>
            </w:tcBorders>
            <w:vAlign w:val="center"/>
          </w:tcPr>
          <w:p w14:paraId="299201B4">
            <w:pPr>
              <w:rPr>
                <w:rFonts w:ascii="宋体" w:hAnsi="宋体"/>
                <w:sz w:val="18"/>
                <w:szCs w:val="18"/>
              </w:rPr>
            </w:pPr>
          </w:p>
        </w:tc>
        <w:tc>
          <w:tcPr>
            <w:tcW w:w="547" w:type="pct"/>
            <w:tcBorders>
              <w:top w:val="nil"/>
              <w:left w:val="nil"/>
              <w:bottom w:val="single" w:color="auto" w:sz="4" w:space="0"/>
              <w:right w:val="single" w:color="auto" w:sz="4" w:space="0"/>
            </w:tcBorders>
            <w:vAlign w:val="center"/>
          </w:tcPr>
          <w:p w14:paraId="230D9DA5">
            <w:pPr>
              <w:rPr>
                <w:rFonts w:ascii="宋体" w:hAnsi="宋体"/>
                <w:sz w:val="18"/>
                <w:szCs w:val="18"/>
              </w:rPr>
            </w:pPr>
            <w:r>
              <w:rPr>
                <w:rFonts w:hint="eastAsia" w:ascii="宋体" w:hAnsi="宋体"/>
                <w:sz w:val="18"/>
                <w:szCs w:val="18"/>
              </w:rPr>
              <w:t>其中：财政资金</w:t>
            </w:r>
          </w:p>
        </w:tc>
        <w:tc>
          <w:tcPr>
            <w:tcW w:w="1066" w:type="pct"/>
            <w:gridSpan w:val="2"/>
            <w:tcBorders>
              <w:top w:val="single" w:color="auto" w:sz="4" w:space="0"/>
              <w:left w:val="nil"/>
              <w:bottom w:val="single" w:color="auto" w:sz="4" w:space="0"/>
              <w:right w:val="single" w:color="auto" w:sz="4" w:space="0"/>
            </w:tcBorders>
            <w:vAlign w:val="center"/>
          </w:tcPr>
          <w:p w14:paraId="6DD7656D">
            <w:pPr>
              <w:jc w:val="center"/>
              <w:rPr>
                <w:rFonts w:ascii="宋体" w:hAnsi="宋体"/>
                <w:sz w:val="18"/>
                <w:szCs w:val="18"/>
              </w:rPr>
            </w:pPr>
            <w:r>
              <w:rPr>
                <w:rFonts w:hint="eastAsia" w:ascii="宋体" w:hAnsi="宋体"/>
                <w:sz w:val="18"/>
                <w:szCs w:val="18"/>
              </w:rPr>
              <w:t>26.69</w:t>
            </w:r>
          </w:p>
        </w:tc>
        <w:tc>
          <w:tcPr>
            <w:tcW w:w="514" w:type="pct"/>
            <w:tcBorders>
              <w:top w:val="nil"/>
              <w:left w:val="nil"/>
              <w:bottom w:val="single" w:color="auto" w:sz="4" w:space="0"/>
              <w:right w:val="single" w:color="auto" w:sz="4" w:space="0"/>
            </w:tcBorders>
            <w:vAlign w:val="center"/>
          </w:tcPr>
          <w:p w14:paraId="2D13725B">
            <w:pPr>
              <w:rPr>
                <w:rFonts w:ascii="宋体" w:hAnsi="宋体"/>
                <w:sz w:val="18"/>
                <w:szCs w:val="18"/>
              </w:rPr>
            </w:pPr>
            <w:r>
              <w:rPr>
                <w:rFonts w:hint="eastAsia" w:ascii="宋体" w:hAnsi="宋体"/>
                <w:sz w:val="18"/>
                <w:szCs w:val="18"/>
              </w:rPr>
              <w:t>其中：财政资金</w:t>
            </w:r>
          </w:p>
        </w:tc>
        <w:tc>
          <w:tcPr>
            <w:tcW w:w="777" w:type="pct"/>
            <w:gridSpan w:val="2"/>
            <w:tcBorders>
              <w:top w:val="single" w:color="auto" w:sz="4" w:space="0"/>
              <w:left w:val="nil"/>
              <w:bottom w:val="single" w:color="auto" w:sz="4" w:space="0"/>
              <w:right w:val="nil"/>
            </w:tcBorders>
            <w:vAlign w:val="center"/>
          </w:tcPr>
          <w:p w14:paraId="73A1ED37">
            <w:pPr>
              <w:jc w:val="center"/>
              <w:rPr>
                <w:rFonts w:ascii="宋体" w:hAnsi="宋体"/>
                <w:sz w:val="18"/>
                <w:szCs w:val="18"/>
              </w:rPr>
            </w:pPr>
            <w:r>
              <w:rPr>
                <w:rFonts w:hint="eastAsia" w:ascii="宋体" w:hAnsi="宋体"/>
                <w:sz w:val="18"/>
                <w:szCs w:val="18"/>
              </w:rPr>
              <w:t>26.69</w:t>
            </w:r>
          </w:p>
        </w:tc>
        <w:tc>
          <w:tcPr>
            <w:tcW w:w="307" w:type="pct"/>
            <w:tcBorders>
              <w:top w:val="nil"/>
              <w:left w:val="single" w:color="auto" w:sz="4" w:space="0"/>
              <w:bottom w:val="single" w:color="auto" w:sz="4" w:space="0"/>
              <w:right w:val="single" w:color="auto" w:sz="4" w:space="0"/>
            </w:tcBorders>
            <w:vAlign w:val="center"/>
          </w:tcPr>
          <w:p w14:paraId="608833B9">
            <w:pPr>
              <w:rPr>
                <w:rFonts w:ascii="宋体" w:hAnsi="宋体"/>
                <w:sz w:val="18"/>
                <w:szCs w:val="18"/>
              </w:rPr>
            </w:pPr>
            <w:r>
              <w:rPr>
                <w:rFonts w:hint="eastAsia" w:ascii="宋体" w:hAnsi="宋体"/>
                <w:sz w:val="18"/>
                <w:szCs w:val="18"/>
              </w:rPr>
              <w:t>其中：财政资金</w:t>
            </w:r>
          </w:p>
        </w:tc>
        <w:tc>
          <w:tcPr>
            <w:tcW w:w="806" w:type="pct"/>
            <w:gridSpan w:val="2"/>
            <w:tcBorders>
              <w:top w:val="single" w:color="auto" w:sz="4" w:space="0"/>
              <w:left w:val="nil"/>
              <w:bottom w:val="single" w:color="auto" w:sz="4" w:space="0"/>
              <w:right w:val="single" w:color="000000" w:sz="4" w:space="0"/>
            </w:tcBorders>
            <w:vAlign w:val="center"/>
          </w:tcPr>
          <w:p w14:paraId="6222970C">
            <w:pPr>
              <w:jc w:val="center"/>
              <w:rPr>
                <w:rFonts w:ascii="宋体" w:hAnsi="宋体"/>
                <w:sz w:val="18"/>
                <w:szCs w:val="18"/>
              </w:rPr>
            </w:pPr>
            <w:r>
              <w:rPr>
                <w:rFonts w:hint="eastAsia" w:ascii="宋体" w:hAnsi="宋体"/>
                <w:sz w:val="18"/>
                <w:szCs w:val="18"/>
              </w:rPr>
              <w:t>26.69</w:t>
            </w:r>
          </w:p>
        </w:tc>
        <w:tc>
          <w:tcPr>
            <w:tcW w:w="388" w:type="pct"/>
            <w:vMerge w:val="continue"/>
            <w:tcBorders>
              <w:top w:val="nil"/>
              <w:left w:val="single" w:color="auto" w:sz="4" w:space="0"/>
              <w:bottom w:val="single" w:color="auto" w:sz="4" w:space="0"/>
              <w:right w:val="single" w:color="auto" w:sz="4" w:space="0"/>
            </w:tcBorders>
            <w:vAlign w:val="center"/>
          </w:tcPr>
          <w:p w14:paraId="1D3CAC6D">
            <w:pPr>
              <w:rPr>
                <w:rFonts w:ascii="宋体" w:hAnsi="宋体"/>
                <w:sz w:val="18"/>
                <w:szCs w:val="18"/>
              </w:rPr>
            </w:pPr>
          </w:p>
        </w:tc>
      </w:tr>
      <w:tr w14:paraId="0B72F9FC">
        <w:tblPrEx>
          <w:tblCellMar>
            <w:top w:w="0" w:type="dxa"/>
            <w:left w:w="108" w:type="dxa"/>
            <w:bottom w:w="0" w:type="dxa"/>
            <w:right w:w="108" w:type="dxa"/>
          </w:tblCellMar>
        </w:tblPrEx>
        <w:trPr>
          <w:trHeight w:val="405" w:hRule="atLeast"/>
          <w:jc w:val="center"/>
        </w:trPr>
        <w:tc>
          <w:tcPr>
            <w:tcW w:w="596" w:type="pct"/>
            <w:vMerge w:val="continue"/>
            <w:tcBorders>
              <w:top w:val="nil"/>
              <w:left w:val="single" w:color="auto" w:sz="4" w:space="0"/>
              <w:bottom w:val="single" w:color="auto" w:sz="4" w:space="0"/>
              <w:right w:val="single" w:color="auto" w:sz="4" w:space="0"/>
            </w:tcBorders>
            <w:vAlign w:val="center"/>
          </w:tcPr>
          <w:p w14:paraId="35A6159F">
            <w:pPr>
              <w:rPr>
                <w:rFonts w:ascii="宋体" w:hAnsi="宋体"/>
                <w:sz w:val="18"/>
                <w:szCs w:val="18"/>
              </w:rPr>
            </w:pPr>
          </w:p>
        </w:tc>
        <w:tc>
          <w:tcPr>
            <w:tcW w:w="547" w:type="pct"/>
            <w:tcBorders>
              <w:top w:val="nil"/>
              <w:left w:val="nil"/>
              <w:bottom w:val="single" w:color="auto" w:sz="4" w:space="0"/>
              <w:right w:val="single" w:color="auto" w:sz="4" w:space="0"/>
            </w:tcBorders>
            <w:noWrap/>
            <w:vAlign w:val="center"/>
          </w:tcPr>
          <w:p w14:paraId="1B4DA30A">
            <w:pPr>
              <w:jc w:val="center"/>
              <w:rPr>
                <w:rFonts w:ascii="宋体" w:hAnsi="宋体"/>
                <w:sz w:val="18"/>
                <w:szCs w:val="18"/>
              </w:rPr>
            </w:pPr>
            <w:r>
              <w:rPr>
                <w:rFonts w:hint="eastAsia" w:ascii="宋体" w:hAnsi="宋体"/>
                <w:sz w:val="18"/>
                <w:szCs w:val="18"/>
              </w:rPr>
              <w:t>其他</w:t>
            </w:r>
          </w:p>
        </w:tc>
        <w:tc>
          <w:tcPr>
            <w:tcW w:w="1066" w:type="pct"/>
            <w:gridSpan w:val="2"/>
            <w:tcBorders>
              <w:top w:val="single" w:color="auto" w:sz="4" w:space="0"/>
              <w:left w:val="nil"/>
              <w:bottom w:val="single" w:color="auto" w:sz="4" w:space="0"/>
              <w:right w:val="single" w:color="auto" w:sz="4" w:space="0"/>
            </w:tcBorders>
          </w:tcPr>
          <w:p w14:paraId="4FE6F639">
            <w:pPr>
              <w:jc w:val="center"/>
              <w:rPr>
                <w:rFonts w:ascii="宋体" w:hAnsi="宋体"/>
                <w:color w:val="000000"/>
                <w:sz w:val="22"/>
              </w:rPr>
            </w:pPr>
            <w:r>
              <w:rPr>
                <w:rFonts w:hint="eastAsia" w:ascii="宋体" w:hAnsi="宋体"/>
                <w:color w:val="000000"/>
                <w:sz w:val="22"/>
              </w:rPr>
              <w:t>　</w:t>
            </w:r>
          </w:p>
        </w:tc>
        <w:tc>
          <w:tcPr>
            <w:tcW w:w="514" w:type="pct"/>
            <w:tcBorders>
              <w:top w:val="nil"/>
              <w:left w:val="nil"/>
              <w:bottom w:val="single" w:color="auto" w:sz="4" w:space="0"/>
              <w:right w:val="single" w:color="auto" w:sz="4" w:space="0"/>
            </w:tcBorders>
            <w:noWrap/>
            <w:vAlign w:val="center"/>
          </w:tcPr>
          <w:p w14:paraId="13ED8FD8">
            <w:pPr>
              <w:jc w:val="center"/>
              <w:rPr>
                <w:rFonts w:ascii="宋体" w:hAnsi="宋体"/>
                <w:sz w:val="18"/>
                <w:szCs w:val="18"/>
              </w:rPr>
            </w:pPr>
            <w:r>
              <w:rPr>
                <w:rFonts w:hint="eastAsia" w:ascii="宋体" w:hAnsi="宋体"/>
                <w:sz w:val="18"/>
                <w:szCs w:val="18"/>
              </w:rPr>
              <w:t>其他</w:t>
            </w:r>
          </w:p>
        </w:tc>
        <w:tc>
          <w:tcPr>
            <w:tcW w:w="777" w:type="pct"/>
            <w:gridSpan w:val="2"/>
            <w:tcBorders>
              <w:top w:val="single" w:color="auto" w:sz="4" w:space="0"/>
              <w:left w:val="nil"/>
              <w:bottom w:val="single" w:color="auto" w:sz="4" w:space="0"/>
              <w:right w:val="nil"/>
            </w:tcBorders>
            <w:vAlign w:val="center"/>
          </w:tcPr>
          <w:p w14:paraId="4475E75F">
            <w:pPr>
              <w:jc w:val="center"/>
              <w:rPr>
                <w:rFonts w:ascii="宋体" w:hAnsi="宋体"/>
                <w:sz w:val="18"/>
                <w:szCs w:val="18"/>
              </w:rPr>
            </w:pPr>
            <w:r>
              <w:rPr>
                <w:rFonts w:hint="eastAsia" w:ascii="宋体" w:hAnsi="宋体"/>
                <w:sz w:val="18"/>
                <w:szCs w:val="18"/>
              </w:rPr>
              <w:t>　</w:t>
            </w:r>
          </w:p>
        </w:tc>
        <w:tc>
          <w:tcPr>
            <w:tcW w:w="307" w:type="pct"/>
            <w:tcBorders>
              <w:top w:val="nil"/>
              <w:left w:val="single" w:color="auto" w:sz="4" w:space="0"/>
              <w:bottom w:val="single" w:color="auto" w:sz="4" w:space="0"/>
              <w:right w:val="single" w:color="auto" w:sz="4" w:space="0"/>
            </w:tcBorders>
            <w:noWrap/>
            <w:vAlign w:val="center"/>
          </w:tcPr>
          <w:p w14:paraId="13BEDC80">
            <w:pPr>
              <w:jc w:val="center"/>
              <w:rPr>
                <w:rFonts w:ascii="宋体" w:hAnsi="宋体"/>
                <w:sz w:val="18"/>
                <w:szCs w:val="18"/>
              </w:rPr>
            </w:pPr>
            <w:r>
              <w:rPr>
                <w:rFonts w:hint="eastAsia" w:ascii="宋体" w:hAnsi="宋体"/>
                <w:sz w:val="18"/>
                <w:szCs w:val="18"/>
              </w:rPr>
              <w:t>其他</w:t>
            </w:r>
          </w:p>
        </w:tc>
        <w:tc>
          <w:tcPr>
            <w:tcW w:w="806" w:type="pct"/>
            <w:gridSpan w:val="2"/>
            <w:tcBorders>
              <w:top w:val="single" w:color="auto" w:sz="4" w:space="0"/>
              <w:left w:val="nil"/>
              <w:bottom w:val="single" w:color="auto" w:sz="4" w:space="0"/>
              <w:right w:val="single" w:color="000000" w:sz="4" w:space="0"/>
            </w:tcBorders>
          </w:tcPr>
          <w:p w14:paraId="02C3E623">
            <w:pPr>
              <w:jc w:val="center"/>
              <w:rPr>
                <w:rFonts w:ascii="宋体" w:hAnsi="宋体"/>
                <w:sz w:val="18"/>
                <w:szCs w:val="18"/>
              </w:rPr>
            </w:pPr>
            <w:r>
              <w:rPr>
                <w:rFonts w:hint="eastAsia" w:ascii="宋体" w:hAnsi="宋体"/>
                <w:sz w:val="18"/>
                <w:szCs w:val="18"/>
              </w:rPr>
              <w:t>　</w:t>
            </w:r>
          </w:p>
        </w:tc>
        <w:tc>
          <w:tcPr>
            <w:tcW w:w="388" w:type="pct"/>
            <w:vMerge w:val="continue"/>
            <w:tcBorders>
              <w:top w:val="nil"/>
              <w:left w:val="single" w:color="auto" w:sz="4" w:space="0"/>
              <w:bottom w:val="single" w:color="auto" w:sz="4" w:space="0"/>
              <w:right w:val="single" w:color="auto" w:sz="4" w:space="0"/>
            </w:tcBorders>
            <w:vAlign w:val="center"/>
          </w:tcPr>
          <w:p w14:paraId="73B111C6">
            <w:pPr>
              <w:rPr>
                <w:rFonts w:ascii="宋体" w:hAnsi="宋体"/>
                <w:sz w:val="18"/>
                <w:szCs w:val="18"/>
              </w:rPr>
            </w:pPr>
          </w:p>
        </w:tc>
      </w:tr>
      <w:tr w14:paraId="477F7FC5">
        <w:tblPrEx>
          <w:tblCellMar>
            <w:top w:w="0" w:type="dxa"/>
            <w:left w:w="108" w:type="dxa"/>
            <w:bottom w:w="0" w:type="dxa"/>
            <w:right w:w="108" w:type="dxa"/>
          </w:tblCellMar>
        </w:tblPrEx>
        <w:trPr>
          <w:trHeight w:val="600" w:hRule="atLeast"/>
          <w:jc w:val="center"/>
        </w:trPr>
        <w:tc>
          <w:tcPr>
            <w:tcW w:w="596" w:type="pct"/>
            <w:vMerge w:val="restart"/>
            <w:tcBorders>
              <w:top w:val="nil"/>
              <w:left w:val="single" w:color="auto" w:sz="4" w:space="0"/>
              <w:bottom w:val="single" w:color="auto" w:sz="4" w:space="0"/>
              <w:right w:val="single" w:color="auto" w:sz="4" w:space="0"/>
            </w:tcBorders>
            <w:vAlign w:val="center"/>
          </w:tcPr>
          <w:p w14:paraId="6B3F928A">
            <w:pPr>
              <w:jc w:val="center"/>
              <w:rPr>
                <w:rFonts w:ascii="宋体" w:hAnsi="宋体"/>
                <w:sz w:val="18"/>
                <w:szCs w:val="18"/>
              </w:rPr>
            </w:pPr>
            <w:r>
              <w:rPr>
                <w:rFonts w:hint="eastAsia" w:ascii="宋体" w:hAnsi="宋体"/>
                <w:sz w:val="18"/>
                <w:szCs w:val="18"/>
              </w:rPr>
              <w:t>三、目标完成情况</w:t>
            </w:r>
          </w:p>
        </w:tc>
        <w:tc>
          <w:tcPr>
            <w:tcW w:w="2126" w:type="pct"/>
            <w:gridSpan w:val="4"/>
            <w:tcBorders>
              <w:top w:val="single" w:color="auto" w:sz="4" w:space="0"/>
              <w:left w:val="nil"/>
              <w:bottom w:val="single" w:color="auto" w:sz="4" w:space="0"/>
              <w:right w:val="single" w:color="000000" w:sz="4" w:space="0"/>
            </w:tcBorders>
            <w:noWrap/>
            <w:vAlign w:val="center"/>
          </w:tcPr>
          <w:p w14:paraId="71B22234">
            <w:pPr>
              <w:jc w:val="center"/>
              <w:rPr>
                <w:rFonts w:ascii="宋体" w:hAnsi="宋体"/>
                <w:b/>
                <w:bCs/>
                <w:sz w:val="18"/>
                <w:szCs w:val="18"/>
              </w:rPr>
            </w:pPr>
            <w:r>
              <w:rPr>
                <w:rFonts w:hint="eastAsia" w:ascii="宋体" w:hAnsi="宋体"/>
                <w:b/>
                <w:bCs/>
                <w:sz w:val="18"/>
                <w:szCs w:val="18"/>
              </w:rPr>
              <w:t>年度预期目标</w:t>
            </w:r>
          </w:p>
        </w:tc>
        <w:tc>
          <w:tcPr>
            <w:tcW w:w="1890" w:type="pct"/>
            <w:gridSpan w:val="5"/>
            <w:tcBorders>
              <w:top w:val="single" w:color="auto" w:sz="4" w:space="0"/>
              <w:left w:val="nil"/>
              <w:bottom w:val="single" w:color="auto" w:sz="4" w:space="0"/>
              <w:right w:val="single" w:color="000000" w:sz="4" w:space="0"/>
            </w:tcBorders>
            <w:vAlign w:val="center"/>
          </w:tcPr>
          <w:p w14:paraId="5E73092A">
            <w:pPr>
              <w:jc w:val="center"/>
              <w:rPr>
                <w:rFonts w:ascii="宋体" w:hAnsi="宋体"/>
                <w:b/>
                <w:bCs/>
                <w:sz w:val="18"/>
                <w:szCs w:val="18"/>
              </w:rPr>
            </w:pPr>
            <w:r>
              <w:rPr>
                <w:rFonts w:hint="eastAsia" w:ascii="宋体" w:hAnsi="宋体"/>
                <w:b/>
                <w:bCs/>
                <w:sz w:val="18"/>
                <w:szCs w:val="18"/>
              </w:rPr>
              <w:t>具体完成情况</w:t>
            </w:r>
          </w:p>
        </w:tc>
        <w:tc>
          <w:tcPr>
            <w:tcW w:w="388" w:type="pct"/>
            <w:tcBorders>
              <w:top w:val="nil"/>
              <w:left w:val="nil"/>
              <w:bottom w:val="single" w:color="auto" w:sz="4" w:space="0"/>
              <w:right w:val="single" w:color="auto" w:sz="4" w:space="0"/>
            </w:tcBorders>
            <w:vAlign w:val="center"/>
          </w:tcPr>
          <w:p w14:paraId="59379060">
            <w:pPr>
              <w:jc w:val="center"/>
              <w:rPr>
                <w:rFonts w:ascii="宋体" w:hAnsi="宋体"/>
                <w:b/>
                <w:bCs/>
                <w:sz w:val="18"/>
                <w:szCs w:val="18"/>
              </w:rPr>
            </w:pPr>
            <w:r>
              <w:rPr>
                <w:rFonts w:hint="eastAsia" w:ascii="宋体" w:hAnsi="宋体"/>
                <w:b/>
                <w:bCs/>
                <w:sz w:val="18"/>
                <w:szCs w:val="18"/>
              </w:rPr>
              <w:t>总体完成率</w:t>
            </w:r>
          </w:p>
        </w:tc>
      </w:tr>
      <w:tr w14:paraId="3F397F3F">
        <w:tblPrEx>
          <w:tblCellMar>
            <w:top w:w="0" w:type="dxa"/>
            <w:left w:w="108" w:type="dxa"/>
            <w:bottom w:w="0" w:type="dxa"/>
            <w:right w:w="108" w:type="dxa"/>
          </w:tblCellMar>
        </w:tblPrEx>
        <w:trPr>
          <w:trHeight w:val="525" w:hRule="atLeast"/>
          <w:jc w:val="center"/>
        </w:trPr>
        <w:tc>
          <w:tcPr>
            <w:tcW w:w="596" w:type="pct"/>
            <w:vMerge w:val="continue"/>
            <w:tcBorders>
              <w:top w:val="nil"/>
              <w:left w:val="single" w:color="auto" w:sz="4" w:space="0"/>
              <w:bottom w:val="single" w:color="auto" w:sz="4" w:space="0"/>
              <w:right w:val="single" w:color="auto" w:sz="4" w:space="0"/>
            </w:tcBorders>
            <w:vAlign w:val="center"/>
          </w:tcPr>
          <w:p w14:paraId="3AA6B622">
            <w:pPr>
              <w:rPr>
                <w:rFonts w:ascii="宋体" w:hAnsi="宋体"/>
                <w:sz w:val="18"/>
                <w:szCs w:val="18"/>
              </w:rPr>
            </w:pPr>
          </w:p>
        </w:tc>
        <w:tc>
          <w:tcPr>
            <w:tcW w:w="2126" w:type="pct"/>
            <w:gridSpan w:val="4"/>
            <w:tcBorders>
              <w:top w:val="single" w:color="auto" w:sz="4" w:space="0"/>
              <w:left w:val="nil"/>
              <w:bottom w:val="single" w:color="auto" w:sz="4" w:space="0"/>
              <w:right w:val="single" w:color="000000" w:sz="4" w:space="0"/>
            </w:tcBorders>
            <w:vAlign w:val="center"/>
          </w:tcPr>
          <w:p w14:paraId="36AC0069">
            <w:pPr>
              <w:jc w:val="left"/>
              <w:rPr>
                <w:rFonts w:ascii="宋体" w:hAnsi="宋体"/>
                <w:sz w:val="18"/>
                <w:szCs w:val="18"/>
              </w:rPr>
            </w:pPr>
            <w:r>
              <w:rPr>
                <w:rFonts w:hint="eastAsia" w:ascii="宋体" w:hAnsi="宋体"/>
                <w:sz w:val="18"/>
                <w:szCs w:val="18"/>
              </w:rPr>
              <w:t>12月前完成该项目的资金拨付。</w:t>
            </w:r>
          </w:p>
        </w:tc>
        <w:tc>
          <w:tcPr>
            <w:tcW w:w="1890" w:type="pct"/>
            <w:gridSpan w:val="5"/>
            <w:tcBorders>
              <w:top w:val="single" w:color="auto" w:sz="4" w:space="0"/>
              <w:left w:val="nil"/>
              <w:bottom w:val="single" w:color="auto" w:sz="4" w:space="0"/>
              <w:right w:val="single" w:color="000000" w:sz="4" w:space="0"/>
            </w:tcBorders>
            <w:vAlign w:val="center"/>
          </w:tcPr>
          <w:p w14:paraId="2244A45A">
            <w:pPr>
              <w:jc w:val="center"/>
              <w:rPr>
                <w:rFonts w:ascii="宋体" w:hAnsi="宋体"/>
                <w:sz w:val="18"/>
                <w:szCs w:val="18"/>
              </w:rPr>
            </w:pPr>
            <w:r>
              <w:rPr>
                <w:rFonts w:hint="eastAsia" w:ascii="宋体" w:hAnsi="宋体"/>
                <w:sz w:val="18"/>
                <w:szCs w:val="18"/>
              </w:rPr>
              <w:t>完成</w:t>
            </w:r>
          </w:p>
        </w:tc>
        <w:tc>
          <w:tcPr>
            <w:tcW w:w="388" w:type="pct"/>
            <w:tcBorders>
              <w:top w:val="nil"/>
              <w:left w:val="nil"/>
              <w:bottom w:val="single" w:color="auto" w:sz="4" w:space="0"/>
              <w:right w:val="single" w:color="auto" w:sz="4" w:space="0"/>
            </w:tcBorders>
            <w:vAlign w:val="center"/>
          </w:tcPr>
          <w:p w14:paraId="7F3231CE">
            <w:pPr>
              <w:jc w:val="center"/>
              <w:rPr>
                <w:rFonts w:ascii="宋体" w:hAnsi="宋体"/>
                <w:sz w:val="18"/>
                <w:szCs w:val="18"/>
              </w:rPr>
            </w:pPr>
            <w:r>
              <w:rPr>
                <w:rFonts w:hint="eastAsia" w:ascii="宋体" w:hAnsi="宋体"/>
                <w:sz w:val="18"/>
                <w:szCs w:val="18"/>
              </w:rPr>
              <w:t>100%</w:t>
            </w:r>
          </w:p>
        </w:tc>
      </w:tr>
      <w:tr w14:paraId="4E68B833">
        <w:tblPrEx>
          <w:tblCellMar>
            <w:top w:w="0" w:type="dxa"/>
            <w:left w:w="108" w:type="dxa"/>
            <w:bottom w:w="0" w:type="dxa"/>
            <w:right w:w="108" w:type="dxa"/>
          </w:tblCellMar>
        </w:tblPrEx>
        <w:trPr>
          <w:trHeight w:val="525" w:hRule="atLeast"/>
          <w:jc w:val="center"/>
        </w:trPr>
        <w:tc>
          <w:tcPr>
            <w:tcW w:w="596" w:type="pct"/>
            <w:vMerge w:val="continue"/>
            <w:tcBorders>
              <w:top w:val="nil"/>
              <w:left w:val="single" w:color="auto" w:sz="4" w:space="0"/>
              <w:bottom w:val="single" w:color="auto" w:sz="4" w:space="0"/>
              <w:right w:val="single" w:color="auto" w:sz="4" w:space="0"/>
            </w:tcBorders>
            <w:vAlign w:val="center"/>
          </w:tcPr>
          <w:p w14:paraId="120DB178">
            <w:pPr>
              <w:rPr>
                <w:rFonts w:ascii="宋体" w:hAnsi="宋体"/>
                <w:sz w:val="18"/>
                <w:szCs w:val="18"/>
              </w:rPr>
            </w:pPr>
          </w:p>
        </w:tc>
        <w:tc>
          <w:tcPr>
            <w:tcW w:w="2126" w:type="pct"/>
            <w:gridSpan w:val="4"/>
            <w:tcBorders>
              <w:top w:val="single" w:color="auto" w:sz="4" w:space="0"/>
              <w:left w:val="nil"/>
              <w:bottom w:val="single" w:color="auto" w:sz="4" w:space="0"/>
              <w:right w:val="single" w:color="000000" w:sz="4" w:space="0"/>
            </w:tcBorders>
            <w:vAlign w:val="center"/>
          </w:tcPr>
          <w:p w14:paraId="39D200BF">
            <w:pPr>
              <w:jc w:val="left"/>
              <w:rPr>
                <w:rFonts w:ascii="宋体" w:hAnsi="宋体"/>
                <w:sz w:val="18"/>
                <w:szCs w:val="18"/>
              </w:rPr>
            </w:pPr>
            <w:r>
              <w:rPr>
                <w:rFonts w:hint="eastAsia" w:ascii="宋体" w:hAnsi="宋体"/>
                <w:sz w:val="18"/>
                <w:szCs w:val="18"/>
              </w:rPr>
              <w:t>支付政府网站安全服务费用及防篡改系统相关费用26.69万元。</w:t>
            </w:r>
          </w:p>
        </w:tc>
        <w:tc>
          <w:tcPr>
            <w:tcW w:w="1890" w:type="pct"/>
            <w:gridSpan w:val="5"/>
            <w:tcBorders>
              <w:top w:val="single" w:color="auto" w:sz="4" w:space="0"/>
              <w:left w:val="nil"/>
              <w:bottom w:val="single" w:color="auto" w:sz="4" w:space="0"/>
              <w:right w:val="single" w:color="000000" w:sz="4" w:space="0"/>
            </w:tcBorders>
            <w:vAlign w:val="center"/>
          </w:tcPr>
          <w:p w14:paraId="073E6AB0">
            <w:pPr>
              <w:jc w:val="center"/>
              <w:rPr>
                <w:rFonts w:ascii="宋体" w:hAnsi="宋体"/>
                <w:sz w:val="18"/>
                <w:szCs w:val="18"/>
              </w:rPr>
            </w:pPr>
            <w:r>
              <w:rPr>
                <w:rFonts w:hint="eastAsia" w:ascii="宋体" w:hAnsi="宋体"/>
                <w:sz w:val="18"/>
                <w:szCs w:val="18"/>
              </w:rPr>
              <w:t>完成</w:t>
            </w:r>
          </w:p>
        </w:tc>
        <w:tc>
          <w:tcPr>
            <w:tcW w:w="388" w:type="pct"/>
            <w:tcBorders>
              <w:top w:val="nil"/>
              <w:left w:val="nil"/>
              <w:bottom w:val="single" w:color="auto" w:sz="4" w:space="0"/>
              <w:right w:val="single" w:color="auto" w:sz="4" w:space="0"/>
            </w:tcBorders>
            <w:vAlign w:val="center"/>
          </w:tcPr>
          <w:p w14:paraId="6427099F">
            <w:pPr>
              <w:jc w:val="center"/>
              <w:rPr>
                <w:rFonts w:ascii="宋体" w:hAnsi="宋体"/>
                <w:sz w:val="18"/>
                <w:szCs w:val="18"/>
              </w:rPr>
            </w:pPr>
            <w:r>
              <w:rPr>
                <w:rFonts w:hint="eastAsia" w:ascii="宋体" w:hAnsi="宋体"/>
                <w:sz w:val="18"/>
                <w:szCs w:val="18"/>
              </w:rPr>
              <w:t>100%</w:t>
            </w:r>
          </w:p>
        </w:tc>
      </w:tr>
      <w:tr w14:paraId="210C94AF">
        <w:tblPrEx>
          <w:tblCellMar>
            <w:top w:w="0" w:type="dxa"/>
            <w:left w:w="108" w:type="dxa"/>
            <w:bottom w:w="0" w:type="dxa"/>
            <w:right w:w="108" w:type="dxa"/>
          </w:tblCellMar>
        </w:tblPrEx>
        <w:trPr>
          <w:trHeight w:val="525" w:hRule="atLeast"/>
          <w:jc w:val="center"/>
        </w:trPr>
        <w:tc>
          <w:tcPr>
            <w:tcW w:w="596" w:type="pct"/>
            <w:vMerge w:val="continue"/>
            <w:tcBorders>
              <w:top w:val="nil"/>
              <w:left w:val="single" w:color="auto" w:sz="4" w:space="0"/>
              <w:bottom w:val="single" w:color="auto" w:sz="4" w:space="0"/>
              <w:right w:val="single" w:color="auto" w:sz="4" w:space="0"/>
            </w:tcBorders>
            <w:vAlign w:val="center"/>
          </w:tcPr>
          <w:p w14:paraId="32449FCD">
            <w:pPr>
              <w:rPr>
                <w:rFonts w:ascii="宋体" w:hAnsi="宋体"/>
                <w:sz w:val="18"/>
                <w:szCs w:val="18"/>
              </w:rPr>
            </w:pPr>
          </w:p>
        </w:tc>
        <w:tc>
          <w:tcPr>
            <w:tcW w:w="2126" w:type="pct"/>
            <w:gridSpan w:val="4"/>
            <w:tcBorders>
              <w:top w:val="single" w:color="auto" w:sz="4" w:space="0"/>
              <w:left w:val="nil"/>
              <w:bottom w:val="single" w:color="auto" w:sz="4" w:space="0"/>
              <w:right w:val="single" w:color="000000" w:sz="4" w:space="0"/>
            </w:tcBorders>
            <w:vAlign w:val="center"/>
          </w:tcPr>
          <w:p w14:paraId="2AB89FF0">
            <w:pPr>
              <w:jc w:val="left"/>
              <w:rPr>
                <w:rFonts w:ascii="宋体" w:hAnsi="宋体"/>
                <w:sz w:val="18"/>
                <w:szCs w:val="18"/>
              </w:rPr>
            </w:pPr>
            <w:r>
              <w:rPr>
                <w:rFonts w:hint="eastAsia" w:ascii="宋体" w:hAnsi="宋体"/>
                <w:sz w:val="18"/>
                <w:szCs w:val="18"/>
              </w:rPr>
              <w:t>对政府门户网站部署防篡改策略，提高信息化平台防篡改、防攻击等能力。</w:t>
            </w:r>
          </w:p>
        </w:tc>
        <w:tc>
          <w:tcPr>
            <w:tcW w:w="1890" w:type="pct"/>
            <w:gridSpan w:val="5"/>
            <w:tcBorders>
              <w:top w:val="single" w:color="auto" w:sz="4" w:space="0"/>
              <w:left w:val="nil"/>
              <w:bottom w:val="single" w:color="auto" w:sz="4" w:space="0"/>
              <w:right w:val="single" w:color="000000" w:sz="4" w:space="0"/>
            </w:tcBorders>
            <w:vAlign w:val="center"/>
          </w:tcPr>
          <w:p w14:paraId="30E43C56">
            <w:pPr>
              <w:jc w:val="center"/>
              <w:rPr>
                <w:rFonts w:ascii="宋体" w:hAnsi="宋体"/>
                <w:sz w:val="18"/>
                <w:szCs w:val="18"/>
              </w:rPr>
            </w:pPr>
            <w:r>
              <w:rPr>
                <w:rFonts w:hint="eastAsia" w:ascii="宋体" w:hAnsi="宋体"/>
                <w:sz w:val="18"/>
                <w:szCs w:val="18"/>
              </w:rPr>
              <w:t>完成</w:t>
            </w:r>
          </w:p>
        </w:tc>
        <w:tc>
          <w:tcPr>
            <w:tcW w:w="388" w:type="pct"/>
            <w:tcBorders>
              <w:top w:val="nil"/>
              <w:left w:val="nil"/>
              <w:bottom w:val="single" w:color="auto" w:sz="4" w:space="0"/>
              <w:right w:val="single" w:color="auto" w:sz="4" w:space="0"/>
            </w:tcBorders>
            <w:vAlign w:val="center"/>
          </w:tcPr>
          <w:p w14:paraId="1FEC67F1">
            <w:pPr>
              <w:jc w:val="center"/>
              <w:rPr>
                <w:rFonts w:ascii="宋体" w:hAnsi="宋体"/>
                <w:sz w:val="18"/>
                <w:szCs w:val="18"/>
              </w:rPr>
            </w:pPr>
            <w:r>
              <w:rPr>
                <w:rFonts w:hint="eastAsia" w:ascii="宋体" w:hAnsi="宋体"/>
                <w:sz w:val="18"/>
                <w:szCs w:val="18"/>
              </w:rPr>
              <w:t>98%</w:t>
            </w:r>
          </w:p>
        </w:tc>
      </w:tr>
      <w:tr w14:paraId="31F83AB8">
        <w:tblPrEx>
          <w:tblCellMar>
            <w:top w:w="0" w:type="dxa"/>
            <w:left w:w="108" w:type="dxa"/>
            <w:bottom w:w="0" w:type="dxa"/>
            <w:right w:w="108" w:type="dxa"/>
          </w:tblCellMar>
        </w:tblPrEx>
        <w:trPr>
          <w:trHeight w:val="600" w:hRule="atLeast"/>
          <w:jc w:val="center"/>
        </w:trPr>
        <w:tc>
          <w:tcPr>
            <w:tcW w:w="596" w:type="pct"/>
            <w:vMerge w:val="restart"/>
            <w:tcBorders>
              <w:top w:val="nil"/>
              <w:left w:val="single" w:color="auto" w:sz="4" w:space="0"/>
              <w:bottom w:val="single" w:color="000000" w:sz="4" w:space="0"/>
              <w:right w:val="single" w:color="auto" w:sz="4" w:space="0"/>
            </w:tcBorders>
            <w:vAlign w:val="center"/>
          </w:tcPr>
          <w:p w14:paraId="7F87850E">
            <w:pPr>
              <w:jc w:val="center"/>
              <w:rPr>
                <w:rFonts w:ascii="宋体" w:hAnsi="宋体"/>
                <w:sz w:val="18"/>
                <w:szCs w:val="18"/>
              </w:rPr>
            </w:pPr>
            <w:r>
              <w:rPr>
                <w:rFonts w:hint="eastAsia" w:ascii="宋体" w:hAnsi="宋体"/>
                <w:sz w:val="18"/>
                <w:szCs w:val="18"/>
              </w:rPr>
              <w:t>四、年度绩效指标完成情况</w:t>
            </w:r>
          </w:p>
        </w:tc>
        <w:tc>
          <w:tcPr>
            <w:tcW w:w="547" w:type="pct"/>
            <w:vMerge w:val="restart"/>
            <w:tcBorders>
              <w:top w:val="nil"/>
              <w:left w:val="single" w:color="auto" w:sz="4" w:space="0"/>
              <w:bottom w:val="single" w:color="000000" w:sz="4" w:space="0"/>
              <w:right w:val="single" w:color="auto" w:sz="4" w:space="0"/>
            </w:tcBorders>
            <w:noWrap/>
            <w:vAlign w:val="center"/>
          </w:tcPr>
          <w:p w14:paraId="147E300D">
            <w:pPr>
              <w:jc w:val="center"/>
              <w:rPr>
                <w:rFonts w:ascii="宋体" w:hAnsi="宋体"/>
                <w:b/>
                <w:bCs/>
                <w:sz w:val="18"/>
                <w:szCs w:val="18"/>
              </w:rPr>
            </w:pPr>
            <w:r>
              <w:rPr>
                <w:rFonts w:hint="eastAsia" w:ascii="宋体" w:hAnsi="宋体"/>
                <w:b/>
                <w:bCs/>
                <w:sz w:val="18"/>
                <w:szCs w:val="18"/>
              </w:rPr>
              <w:t>一级指标</w:t>
            </w:r>
          </w:p>
        </w:tc>
        <w:tc>
          <w:tcPr>
            <w:tcW w:w="500" w:type="pct"/>
            <w:vMerge w:val="restart"/>
            <w:tcBorders>
              <w:top w:val="nil"/>
              <w:left w:val="single" w:color="auto" w:sz="4" w:space="0"/>
              <w:bottom w:val="single" w:color="000000" w:sz="4" w:space="0"/>
              <w:right w:val="single" w:color="auto" w:sz="4" w:space="0"/>
            </w:tcBorders>
            <w:noWrap/>
            <w:vAlign w:val="center"/>
          </w:tcPr>
          <w:p w14:paraId="485DFB02">
            <w:pPr>
              <w:jc w:val="center"/>
              <w:rPr>
                <w:rFonts w:ascii="宋体" w:hAnsi="宋体"/>
                <w:b/>
                <w:bCs/>
                <w:sz w:val="18"/>
                <w:szCs w:val="18"/>
              </w:rPr>
            </w:pPr>
            <w:r>
              <w:rPr>
                <w:rFonts w:hint="eastAsia" w:ascii="宋体" w:hAnsi="宋体"/>
                <w:b/>
                <w:bCs/>
                <w:sz w:val="18"/>
                <w:szCs w:val="18"/>
              </w:rPr>
              <w:t>二级指标</w:t>
            </w:r>
          </w:p>
        </w:tc>
        <w:tc>
          <w:tcPr>
            <w:tcW w:w="566" w:type="pct"/>
            <w:vMerge w:val="restart"/>
            <w:tcBorders>
              <w:top w:val="nil"/>
              <w:left w:val="single" w:color="auto" w:sz="4" w:space="0"/>
              <w:bottom w:val="single" w:color="000000" w:sz="4" w:space="0"/>
              <w:right w:val="single" w:color="auto" w:sz="4" w:space="0"/>
            </w:tcBorders>
            <w:noWrap/>
            <w:vAlign w:val="center"/>
          </w:tcPr>
          <w:p w14:paraId="128F2656">
            <w:pPr>
              <w:jc w:val="center"/>
              <w:rPr>
                <w:rFonts w:ascii="宋体" w:hAnsi="宋体"/>
                <w:b/>
                <w:bCs/>
                <w:sz w:val="18"/>
                <w:szCs w:val="18"/>
              </w:rPr>
            </w:pPr>
            <w:r>
              <w:rPr>
                <w:rFonts w:hint="eastAsia" w:ascii="宋体" w:hAnsi="宋体"/>
                <w:b/>
                <w:bCs/>
                <w:sz w:val="18"/>
                <w:szCs w:val="18"/>
              </w:rPr>
              <w:t>三级指标</w:t>
            </w:r>
          </w:p>
        </w:tc>
        <w:tc>
          <w:tcPr>
            <w:tcW w:w="514" w:type="pct"/>
            <w:vMerge w:val="restart"/>
            <w:tcBorders>
              <w:top w:val="nil"/>
              <w:left w:val="single" w:color="auto" w:sz="4" w:space="0"/>
              <w:bottom w:val="single" w:color="000000" w:sz="4" w:space="0"/>
              <w:right w:val="single" w:color="auto" w:sz="4" w:space="0"/>
            </w:tcBorders>
            <w:noWrap/>
            <w:vAlign w:val="center"/>
          </w:tcPr>
          <w:p w14:paraId="09659D13">
            <w:pPr>
              <w:jc w:val="center"/>
              <w:rPr>
                <w:rFonts w:ascii="宋体" w:hAnsi="宋体"/>
                <w:b/>
                <w:bCs/>
                <w:sz w:val="18"/>
                <w:szCs w:val="18"/>
              </w:rPr>
            </w:pPr>
            <w:r>
              <w:rPr>
                <w:rFonts w:hint="eastAsia" w:ascii="宋体" w:hAnsi="宋体"/>
                <w:b/>
                <w:bCs/>
                <w:sz w:val="18"/>
                <w:szCs w:val="18"/>
              </w:rPr>
              <w:t>指标分值</w:t>
            </w:r>
          </w:p>
        </w:tc>
        <w:tc>
          <w:tcPr>
            <w:tcW w:w="1085" w:type="pct"/>
            <w:gridSpan w:val="3"/>
            <w:tcBorders>
              <w:top w:val="single" w:color="auto" w:sz="4" w:space="0"/>
              <w:left w:val="nil"/>
              <w:bottom w:val="single" w:color="auto" w:sz="4" w:space="0"/>
              <w:right w:val="single" w:color="000000" w:sz="4" w:space="0"/>
            </w:tcBorders>
            <w:vAlign w:val="center"/>
          </w:tcPr>
          <w:p w14:paraId="46464E4D">
            <w:pPr>
              <w:jc w:val="center"/>
              <w:rPr>
                <w:rFonts w:ascii="宋体" w:hAnsi="宋体"/>
                <w:b/>
                <w:bCs/>
                <w:sz w:val="18"/>
                <w:szCs w:val="18"/>
              </w:rPr>
            </w:pPr>
            <w:r>
              <w:rPr>
                <w:rFonts w:hint="eastAsia" w:ascii="宋体" w:hAnsi="宋体"/>
                <w:b/>
                <w:bCs/>
                <w:sz w:val="18"/>
                <w:szCs w:val="18"/>
              </w:rPr>
              <w:t>预期指标值</w:t>
            </w:r>
          </w:p>
        </w:tc>
        <w:tc>
          <w:tcPr>
            <w:tcW w:w="450" w:type="pct"/>
            <w:vMerge w:val="restart"/>
            <w:tcBorders>
              <w:top w:val="nil"/>
              <w:left w:val="single" w:color="auto" w:sz="4" w:space="0"/>
              <w:bottom w:val="single" w:color="000000" w:sz="4" w:space="0"/>
              <w:right w:val="single" w:color="auto" w:sz="4" w:space="0"/>
            </w:tcBorders>
            <w:vAlign w:val="center"/>
          </w:tcPr>
          <w:p w14:paraId="34E8B389">
            <w:pPr>
              <w:jc w:val="center"/>
              <w:rPr>
                <w:rFonts w:ascii="宋体" w:hAnsi="宋体"/>
                <w:b/>
                <w:bCs/>
                <w:sz w:val="18"/>
                <w:szCs w:val="18"/>
              </w:rPr>
            </w:pPr>
            <w:r>
              <w:rPr>
                <w:rFonts w:hint="eastAsia" w:ascii="宋体" w:hAnsi="宋体"/>
                <w:b/>
                <w:bCs/>
                <w:sz w:val="18"/>
                <w:szCs w:val="18"/>
              </w:rPr>
              <w:t>实际完成值</w:t>
            </w:r>
          </w:p>
        </w:tc>
        <w:tc>
          <w:tcPr>
            <w:tcW w:w="356" w:type="pct"/>
            <w:vMerge w:val="restart"/>
            <w:tcBorders>
              <w:top w:val="nil"/>
              <w:left w:val="single" w:color="auto" w:sz="4" w:space="0"/>
              <w:bottom w:val="single" w:color="000000" w:sz="4" w:space="0"/>
              <w:right w:val="single" w:color="auto" w:sz="4" w:space="0"/>
            </w:tcBorders>
            <w:vAlign w:val="center"/>
          </w:tcPr>
          <w:p w14:paraId="10AC5BD7">
            <w:pPr>
              <w:jc w:val="center"/>
              <w:rPr>
                <w:rFonts w:ascii="宋体" w:hAnsi="宋体"/>
                <w:b/>
                <w:bCs/>
                <w:sz w:val="18"/>
                <w:szCs w:val="18"/>
              </w:rPr>
            </w:pPr>
            <w:r>
              <w:rPr>
                <w:rFonts w:hint="eastAsia" w:ascii="宋体" w:hAnsi="宋体"/>
                <w:b/>
                <w:bCs/>
                <w:sz w:val="18"/>
                <w:szCs w:val="18"/>
              </w:rPr>
              <w:t>单项指标</w:t>
            </w:r>
            <w:r>
              <w:rPr>
                <w:rFonts w:hint="eastAsia" w:ascii="宋体" w:hAnsi="宋体"/>
                <w:b/>
                <w:bCs/>
                <w:sz w:val="18"/>
                <w:szCs w:val="18"/>
              </w:rPr>
              <w:br w:type="textWrapping"/>
            </w:r>
            <w:r>
              <w:rPr>
                <w:rFonts w:hint="eastAsia" w:ascii="宋体" w:hAnsi="宋体"/>
                <w:b/>
                <w:bCs/>
                <w:sz w:val="18"/>
                <w:szCs w:val="18"/>
              </w:rPr>
              <w:t>完成率（%）</w:t>
            </w:r>
          </w:p>
        </w:tc>
        <w:tc>
          <w:tcPr>
            <w:tcW w:w="388" w:type="pct"/>
            <w:vMerge w:val="restart"/>
            <w:tcBorders>
              <w:top w:val="nil"/>
              <w:left w:val="single" w:color="auto" w:sz="4" w:space="0"/>
              <w:bottom w:val="single" w:color="auto" w:sz="4" w:space="0"/>
              <w:right w:val="single" w:color="auto" w:sz="4" w:space="0"/>
            </w:tcBorders>
            <w:vAlign w:val="center"/>
          </w:tcPr>
          <w:p w14:paraId="291D651A">
            <w:pPr>
              <w:jc w:val="center"/>
              <w:rPr>
                <w:rFonts w:ascii="宋体" w:hAnsi="宋体"/>
                <w:b/>
                <w:bCs/>
                <w:sz w:val="18"/>
                <w:szCs w:val="18"/>
              </w:rPr>
            </w:pPr>
            <w:r>
              <w:rPr>
                <w:rFonts w:hint="eastAsia" w:ascii="宋体" w:hAnsi="宋体"/>
                <w:b/>
                <w:bCs/>
                <w:sz w:val="18"/>
                <w:szCs w:val="18"/>
              </w:rPr>
              <w:t>自评得分</w:t>
            </w:r>
          </w:p>
        </w:tc>
      </w:tr>
      <w:tr w14:paraId="59DF3E6E">
        <w:tblPrEx>
          <w:tblCellMar>
            <w:top w:w="0" w:type="dxa"/>
            <w:left w:w="108" w:type="dxa"/>
            <w:bottom w:w="0" w:type="dxa"/>
            <w:right w:w="108" w:type="dxa"/>
          </w:tblCellMar>
        </w:tblPrEx>
        <w:trPr>
          <w:trHeight w:val="690"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3C17B952">
            <w:pPr>
              <w:rPr>
                <w:rFonts w:ascii="宋体" w:hAnsi="宋体"/>
                <w:sz w:val="18"/>
                <w:szCs w:val="18"/>
              </w:rPr>
            </w:pPr>
          </w:p>
        </w:tc>
        <w:tc>
          <w:tcPr>
            <w:tcW w:w="547" w:type="pct"/>
            <w:vMerge w:val="continue"/>
            <w:tcBorders>
              <w:top w:val="nil"/>
              <w:left w:val="single" w:color="auto" w:sz="4" w:space="0"/>
              <w:bottom w:val="single" w:color="000000" w:sz="4" w:space="0"/>
              <w:right w:val="single" w:color="auto" w:sz="4" w:space="0"/>
            </w:tcBorders>
            <w:vAlign w:val="center"/>
          </w:tcPr>
          <w:p w14:paraId="560D75E5">
            <w:pPr>
              <w:rPr>
                <w:rFonts w:ascii="宋体" w:hAnsi="宋体"/>
                <w:b/>
                <w:bCs/>
                <w:sz w:val="18"/>
                <w:szCs w:val="18"/>
              </w:rPr>
            </w:pPr>
          </w:p>
        </w:tc>
        <w:tc>
          <w:tcPr>
            <w:tcW w:w="500" w:type="pct"/>
            <w:vMerge w:val="continue"/>
            <w:tcBorders>
              <w:top w:val="nil"/>
              <w:left w:val="single" w:color="auto" w:sz="4" w:space="0"/>
              <w:bottom w:val="single" w:color="000000" w:sz="4" w:space="0"/>
              <w:right w:val="single" w:color="auto" w:sz="4" w:space="0"/>
            </w:tcBorders>
            <w:vAlign w:val="center"/>
          </w:tcPr>
          <w:p w14:paraId="48909D6C">
            <w:pPr>
              <w:rPr>
                <w:rFonts w:ascii="宋体" w:hAnsi="宋体"/>
                <w:b/>
                <w:bCs/>
                <w:sz w:val="18"/>
                <w:szCs w:val="18"/>
              </w:rPr>
            </w:pPr>
          </w:p>
        </w:tc>
        <w:tc>
          <w:tcPr>
            <w:tcW w:w="566" w:type="pct"/>
            <w:vMerge w:val="continue"/>
            <w:tcBorders>
              <w:top w:val="nil"/>
              <w:left w:val="single" w:color="auto" w:sz="4" w:space="0"/>
              <w:bottom w:val="single" w:color="000000" w:sz="4" w:space="0"/>
              <w:right w:val="single" w:color="auto" w:sz="4" w:space="0"/>
            </w:tcBorders>
            <w:vAlign w:val="center"/>
          </w:tcPr>
          <w:p w14:paraId="49680F3B">
            <w:pPr>
              <w:rPr>
                <w:rFonts w:ascii="宋体" w:hAnsi="宋体"/>
                <w:b/>
                <w:bCs/>
                <w:sz w:val="18"/>
                <w:szCs w:val="18"/>
              </w:rPr>
            </w:pPr>
          </w:p>
        </w:tc>
        <w:tc>
          <w:tcPr>
            <w:tcW w:w="514" w:type="pct"/>
            <w:vMerge w:val="continue"/>
            <w:tcBorders>
              <w:top w:val="nil"/>
              <w:left w:val="single" w:color="auto" w:sz="4" w:space="0"/>
              <w:bottom w:val="single" w:color="000000" w:sz="4" w:space="0"/>
              <w:right w:val="single" w:color="auto" w:sz="4" w:space="0"/>
            </w:tcBorders>
            <w:vAlign w:val="center"/>
          </w:tcPr>
          <w:p w14:paraId="7ED90D02">
            <w:pPr>
              <w:rPr>
                <w:rFonts w:ascii="宋体" w:hAnsi="宋体"/>
                <w:b/>
                <w:bCs/>
                <w:sz w:val="18"/>
                <w:szCs w:val="18"/>
              </w:rPr>
            </w:pPr>
          </w:p>
        </w:tc>
        <w:tc>
          <w:tcPr>
            <w:tcW w:w="306" w:type="pct"/>
            <w:tcBorders>
              <w:top w:val="nil"/>
              <w:left w:val="nil"/>
              <w:bottom w:val="single" w:color="auto" w:sz="4" w:space="0"/>
              <w:right w:val="single" w:color="auto" w:sz="4" w:space="0"/>
            </w:tcBorders>
            <w:vAlign w:val="center"/>
          </w:tcPr>
          <w:p w14:paraId="5C520A85">
            <w:pPr>
              <w:jc w:val="center"/>
              <w:rPr>
                <w:rFonts w:ascii="宋体" w:hAnsi="宋体"/>
                <w:b/>
                <w:bCs/>
                <w:sz w:val="18"/>
                <w:szCs w:val="18"/>
              </w:rPr>
            </w:pPr>
            <w:r>
              <w:rPr>
                <w:rFonts w:hint="eastAsia" w:ascii="宋体" w:hAnsi="宋体"/>
                <w:b/>
                <w:bCs/>
                <w:sz w:val="18"/>
                <w:szCs w:val="18"/>
              </w:rPr>
              <w:t>符号</w:t>
            </w:r>
          </w:p>
        </w:tc>
        <w:tc>
          <w:tcPr>
            <w:tcW w:w="471" w:type="pct"/>
            <w:tcBorders>
              <w:top w:val="nil"/>
              <w:left w:val="nil"/>
              <w:bottom w:val="single" w:color="auto" w:sz="4" w:space="0"/>
              <w:right w:val="single" w:color="auto" w:sz="4" w:space="0"/>
            </w:tcBorders>
            <w:vAlign w:val="center"/>
          </w:tcPr>
          <w:p w14:paraId="49203642">
            <w:pPr>
              <w:jc w:val="center"/>
              <w:rPr>
                <w:rFonts w:ascii="宋体" w:hAnsi="宋体"/>
                <w:b/>
                <w:bCs/>
                <w:sz w:val="18"/>
                <w:szCs w:val="18"/>
              </w:rPr>
            </w:pPr>
            <w:r>
              <w:rPr>
                <w:rFonts w:hint="eastAsia" w:ascii="宋体" w:hAnsi="宋体"/>
                <w:b/>
                <w:bCs/>
                <w:sz w:val="18"/>
                <w:szCs w:val="18"/>
              </w:rPr>
              <w:t>值</w:t>
            </w:r>
          </w:p>
        </w:tc>
        <w:tc>
          <w:tcPr>
            <w:tcW w:w="307" w:type="pct"/>
            <w:tcBorders>
              <w:top w:val="nil"/>
              <w:left w:val="nil"/>
              <w:bottom w:val="single" w:color="auto" w:sz="4" w:space="0"/>
              <w:right w:val="single" w:color="auto" w:sz="4" w:space="0"/>
            </w:tcBorders>
            <w:vAlign w:val="center"/>
          </w:tcPr>
          <w:p w14:paraId="2BC62697">
            <w:pPr>
              <w:jc w:val="center"/>
              <w:rPr>
                <w:rFonts w:ascii="宋体" w:hAnsi="宋体"/>
                <w:b/>
                <w:bCs/>
                <w:sz w:val="18"/>
                <w:szCs w:val="18"/>
              </w:rPr>
            </w:pPr>
            <w:r>
              <w:rPr>
                <w:rFonts w:hint="eastAsia" w:ascii="宋体" w:hAnsi="宋体"/>
                <w:b/>
                <w:bCs/>
                <w:sz w:val="18"/>
                <w:szCs w:val="18"/>
              </w:rPr>
              <w:t>单位</w:t>
            </w:r>
            <w:r>
              <w:rPr>
                <w:rFonts w:hint="eastAsia" w:ascii="宋体" w:hAnsi="宋体"/>
                <w:b/>
                <w:bCs/>
                <w:sz w:val="18"/>
                <w:szCs w:val="18"/>
              </w:rPr>
              <w:br w:type="textWrapping"/>
            </w:r>
            <w:r>
              <w:rPr>
                <w:rFonts w:hint="eastAsia" w:ascii="宋体" w:hAnsi="宋体"/>
                <w:b/>
                <w:bCs/>
                <w:sz w:val="18"/>
                <w:szCs w:val="18"/>
              </w:rPr>
              <w:t>（文字描述）</w:t>
            </w:r>
          </w:p>
        </w:tc>
        <w:tc>
          <w:tcPr>
            <w:tcW w:w="450" w:type="pct"/>
            <w:vMerge w:val="continue"/>
            <w:tcBorders>
              <w:top w:val="nil"/>
              <w:left w:val="single" w:color="auto" w:sz="4" w:space="0"/>
              <w:bottom w:val="single" w:color="000000" w:sz="4" w:space="0"/>
              <w:right w:val="single" w:color="auto" w:sz="4" w:space="0"/>
            </w:tcBorders>
            <w:vAlign w:val="center"/>
          </w:tcPr>
          <w:p w14:paraId="3C076D41">
            <w:pPr>
              <w:rPr>
                <w:rFonts w:ascii="宋体" w:hAnsi="宋体"/>
                <w:b/>
                <w:bCs/>
                <w:sz w:val="18"/>
                <w:szCs w:val="18"/>
              </w:rPr>
            </w:pPr>
          </w:p>
        </w:tc>
        <w:tc>
          <w:tcPr>
            <w:tcW w:w="356" w:type="pct"/>
            <w:vMerge w:val="continue"/>
            <w:tcBorders>
              <w:top w:val="nil"/>
              <w:left w:val="single" w:color="auto" w:sz="4" w:space="0"/>
              <w:bottom w:val="single" w:color="000000" w:sz="4" w:space="0"/>
              <w:right w:val="single" w:color="auto" w:sz="4" w:space="0"/>
            </w:tcBorders>
            <w:vAlign w:val="center"/>
          </w:tcPr>
          <w:p w14:paraId="3D995178">
            <w:pPr>
              <w:rPr>
                <w:rFonts w:ascii="宋体" w:hAnsi="宋体"/>
                <w:b/>
                <w:bCs/>
                <w:sz w:val="18"/>
                <w:szCs w:val="18"/>
              </w:rPr>
            </w:pPr>
          </w:p>
        </w:tc>
        <w:tc>
          <w:tcPr>
            <w:tcW w:w="388" w:type="pct"/>
            <w:vMerge w:val="continue"/>
            <w:tcBorders>
              <w:top w:val="nil"/>
              <w:left w:val="single" w:color="auto" w:sz="4" w:space="0"/>
              <w:bottom w:val="single" w:color="auto" w:sz="4" w:space="0"/>
              <w:right w:val="single" w:color="auto" w:sz="4" w:space="0"/>
            </w:tcBorders>
            <w:vAlign w:val="center"/>
          </w:tcPr>
          <w:p w14:paraId="63EA0014">
            <w:pPr>
              <w:rPr>
                <w:rFonts w:ascii="宋体" w:hAnsi="宋体"/>
                <w:b/>
                <w:bCs/>
                <w:sz w:val="18"/>
                <w:szCs w:val="18"/>
              </w:rPr>
            </w:pPr>
          </w:p>
        </w:tc>
      </w:tr>
      <w:tr w14:paraId="3273D8E9">
        <w:tblPrEx>
          <w:tblCellMar>
            <w:top w:w="0" w:type="dxa"/>
            <w:left w:w="108" w:type="dxa"/>
            <w:bottom w:w="0" w:type="dxa"/>
            <w:right w:w="108" w:type="dxa"/>
          </w:tblCellMar>
        </w:tblPrEx>
        <w:trPr>
          <w:trHeight w:val="795"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6CF2C1F7">
            <w:pPr>
              <w:rPr>
                <w:rFonts w:ascii="宋体" w:hAnsi="宋体"/>
                <w:sz w:val="18"/>
                <w:szCs w:val="18"/>
              </w:rPr>
            </w:pPr>
          </w:p>
        </w:tc>
        <w:tc>
          <w:tcPr>
            <w:tcW w:w="547" w:type="pct"/>
            <w:vMerge w:val="restart"/>
            <w:tcBorders>
              <w:top w:val="nil"/>
              <w:left w:val="single" w:color="auto" w:sz="4" w:space="0"/>
              <w:right w:val="single" w:color="auto" w:sz="4" w:space="0"/>
            </w:tcBorders>
            <w:vAlign w:val="center"/>
          </w:tcPr>
          <w:p w14:paraId="33A888DE">
            <w:pPr>
              <w:jc w:val="center"/>
              <w:rPr>
                <w:rFonts w:ascii="宋体" w:hAnsi="宋体"/>
                <w:b/>
                <w:bCs/>
                <w:sz w:val="18"/>
                <w:szCs w:val="18"/>
              </w:rPr>
            </w:pPr>
            <w:r>
              <w:rPr>
                <w:rFonts w:hint="eastAsia" w:ascii="宋体" w:hAnsi="宋体"/>
                <w:b/>
                <w:bCs/>
                <w:sz w:val="18"/>
                <w:szCs w:val="18"/>
              </w:rPr>
              <w:t>产出指标</w:t>
            </w:r>
            <w:r>
              <w:rPr>
                <w:rFonts w:hint="eastAsia" w:ascii="宋体" w:hAnsi="宋体"/>
                <w:b/>
                <w:bCs/>
                <w:sz w:val="18"/>
                <w:szCs w:val="18"/>
              </w:rPr>
              <w:br w:type="textWrapping"/>
            </w:r>
            <w:r>
              <w:rPr>
                <w:rFonts w:hint="eastAsia" w:ascii="宋体" w:hAnsi="宋体"/>
                <w:b/>
                <w:bCs/>
                <w:sz w:val="18"/>
                <w:szCs w:val="18"/>
              </w:rPr>
              <w:t>（50）</w:t>
            </w:r>
          </w:p>
        </w:tc>
        <w:tc>
          <w:tcPr>
            <w:tcW w:w="500" w:type="pct"/>
            <w:tcBorders>
              <w:top w:val="nil"/>
              <w:left w:val="nil"/>
              <w:bottom w:val="single" w:color="auto" w:sz="4" w:space="0"/>
              <w:right w:val="single" w:color="auto" w:sz="4" w:space="0"/>
            </w:tcBorders>
            <w:vAlign w:val="center"/>
          </w:tcPr>
          <w:p w14:paraId="30D6AC80">
            <w:pPr>
              <w:jc w:val="center"/>
              <w:rPr>
                <w:rFonts w:ascii="宋体" w:hAnsi="宋体"/>
                <w:sz w:val="18"/>
                <w:szCs w:val="18"/>
              </w:rPr>
            </w:pPr>
            <w:r>
              <w:rPr>
                <w:rFonts w:hint="eastAsia" w:ascii="宋体" w:hAnsi="宋体"/>
                <w:sz w:val="18"/>
                <w:szCs w:val="18"/>
              </w:rPr>
              <w:t>数量指标</w:t>
            </w:r>
          </w:p>
        </w:tc>
        <w:tc>
          <w:tcPr>
            <w:tcW w:w="566" w:type="pct"/>
            <w:tcBorders>
              <w:top w:val="nil"/>
              <w:left w:val="nil"/>
              <w:bottom w:val="single" w:color="auto" w:sz="4" w:space="0"/>
              <w:right w:val="single" w:color="auto" w:sz="4" w:space="0"/>
            </w:tcBorders>
            <w:vAlign w:val="center"/>
          </w:tcPr>
          <w:p w14:paraId="344A23C8">
            <w:pPr>
              <w:rPr>
                <w:rFonts w:ascii="宋体" w:hAnsi="宋体"/>
                <w:sz w:val="18"/>
                <w:szCs w:val="18"/>
              </w:rPr>
            </w:pPr>
            <w:r>
              <w:rPr>
                <w:rFonts w:hint="eastAsia" w:ascii="宋体" w:hAnsi="宋体"/>
                <w:sz w:val="18"/>
                <w:szCs w:val="18"/>
              </w:rPr>
              <w:t>网站维护的次数</w:t>
            </w:r>
          </w:p>
        </w:tc>
        <w:tc>
          <w:tcPr>
            <w:tcW w:w="514" w:type="pct"/>
            <w:tcBorders>
              <w:top w:val="nil"/>
              <w:left w:val="nil"/>
              <w:bottom w:val="single" w:color="auto" w:sz="4" w:space="0"/>
              <w:right w:val="single" w:color="auto" w:sz="4" w:space="0"/>
            </w:tcBorders>
            <w:vAlign w:val="center"/>
          </w:tcPr>
          <w:p w14:paraId="7F4771C9">
            <w:pPr>
              <w:jc w:val="center"/>
              <w:rPr>
                <w:rFonts w:ascii="宋体" w:hAnsi="宋体"/>
                <w:sz w:val="18"/>
                <w:szCs w:val="18"/>
              </w:rPr>
            </w:pPr>
            <w:r>
              <w:rPr>
                <w:rFonts w:hint="eastAsia" w:ascii="宋体" w:hAnsi="宋体"/>
                <w:sz w:val="18"/>
                <w:szCs w:val="18"/>
              </w:rPr>
              <w:t>10</w:t>
            </w:r>
          </w:p>
        </w:tc>
        <w:tc>
          <w:tcPr>
            <w:tcW w:w="306" w:type="pct"/>
            <w:tcBorders>
              <w:top w:val="nil"/>
              <w:left w:val="nil"/>
              <w:bottom w:val="single" w:color="auto" w:sz="4" w:space="0"/>
              <w:right w:val="single" w:color="auto" w:sz="4" w:space="0"/>
            </w:tcBorders>
            <w:vAlign w:val="center"/>
          </w:tcPr>
          <w:p w14:paraId="33D8561F">
            <w:pPr>
              <w:jc w:val="center"/>
              <w:rPr>
                <w:rFonts w:ascii="宋体" w:hAnsi="宋体"/>
                <w:sz w:val="18"/>
                <w:szCs w:val="18"/>
              </w:rPr>
            </w:pPr>
            <w:r>
              <w:rPr>
                <w:rFonts w:hint="eastAsia" w:ascii="宋体" w:hAnsi="宋体"/>
                <w:sz w:val="18"/>
                <w:szCs w:val="18"/>
              </w:rPr>
              <w:t>&gt;=</w:t>
            </w:r>
          </w:p>
        </w:tc>
        <w:tc>
          <w:tcPr>
            <w:tcW w:w="471" w:type="pct"/>
            <w:tcBorders>
              <w:top w:val="nil"/>
              <w:left w:val="nil"/>
              <w:bottom w:val="single" w:color="auto" w:sz="4" w:space="0"/>
              <w:right w:val="single" w:color="auto" w:sz="4" w:space="0"/>
            </w:tcBorders>
            <w:vAlign w:val="center"/>
          </w:tcPr>
          <w:p w14:paraId="471B2ADF">
            <w:pPr>
              <w:jc w:val="center"/>
              <w:rPr>
                <w:rFonts w:ascii="宋体" w:hAnsi="宋体"/>
                <w:sz w:val="18"/>
                <w:szCs w:val="18"/>
              </w:rPr>
            </w:pPr>
            <w:r>
              <w:rPr>
                <w:rFonts w:hint="eastAsia" w:ascii="宋体" w:hAnsi="宋体"/>
                <w:sz w:val="18"/>
                <w:szCs w:val="18"/>
              </w:rPr>
              <w:t>5</w:t>
            </w:r>
          </w:p>
        </w:tc>
        <w:tc>
          <w:tcPr>
            <w:tcW w:w="307" w:type="pct"/>
            <w:tcBorders>
              <w:top w:val="nil"/>
              <w:left w:val="nil"/>
              <w:bottom w:val="single" w:color="auto" w:sz="4" w:space="0"/>
              <w:right w:val="single" w:color="auto" w:sz="4" w:space="0"/>
            </w:tcBorders>
            <w:vAlign w:val="center"/>
          </w:tcPr>
          <w:p w14:paraId="4D52B005">
            <w:pPr>
              <w:jc w:val="center"/>
              <w:rPr>
                <w:rFonts w:ascii="宋体" w:hAnsi="宋体"/>
                <w:sz w:val="18"/>
                <w:szCs w:val="18"/>
              </w:rPr>
            </w:pPr>
            <w:r>
              <w:rPr>
                <w:rFonts w:hint="eastAsia" w:ascii="宋体" w:hAnsi="宋体"/>
                <w:sz w:val="18"/>
                <w:szCs w:val="18"/>
              </w:rPr>
              <w:t>次</w:t>
            </w:r>
          </w:p>
        </w:tc>
        <w:tc>
          <w:tcPr>
            <w:tcW w:w="450" w:type="pct"/>
            <w:tcBorders>
              <w:top w:val="nil"/>
              <w:left w:val="nil"/>
              <w:bottom w:val="single" w:color="auto" w:sz="4" w:space="0"/>
              <w:right w:val="single" w:color="auto" w:sz="4" w:space="0"/>
            </w:tcBorders>
            <w:vAlign w:val="center"/>
          </w:tcPr>
          <w:p w14:paraId="0F77844F">
            <w:pPr>
              <w:jc w:val="center"/>
              <w:rPr>
                <w:rFonts w:ascii="宋体" w:hAnsi="宋体"/>
                <w:sz w:val="18"/>
                <w:szCs w:val="18"/>
              </w:rPr>
            </w:pPr>
            <w:r>
              <w:rPr>
                <w:rFonts w:hint="eastAsia" w:ascii="宋体" w:hAnsi="宋体"/>
                <w:sz w:val="18"/>
                <w:szCs w:val="18"/>
              </w:rPr>
              <w:t>大于5次</w:t>
            </w:r>
          </w:p>
        </w:tc>
        <w:tc>
          <w:tcPr>
            <w:tcW w:w="356" w:type="pct"/>
            <w:tcBorders>
              <w:top w:val="nil"/>
              <w:left w:val="nil"/>
              <w:bottom w:val="single" w:color="auto" w:sz="4" w:space="0"/>
              <w:right w:val="single" w:color="auto" w:sz="4" w:space="0"/>
            </w:tcBorders>
            <w:vAlign w:val="center"/>
          </w:tcPr>
          <w:p w14:paraId="563C5B69">
            <w:pPr>
              <w:jc w:val="center"/>
              <w:rPr>
                <w:rFonts w:ascii="宋体" w:hAnsi="宋体"/>
                <w:sz w:val="18"/>
                <w:szCs w:val="18"/>
              </w:rPr>
            </w:pPr>
            <w:r>
              <w:rPr>
                <w:rFonts w:hint="eastAsia" w:ascii="宋体" w:hAnsi="宋体"/>
                <w:sz w:val="18"/>
                <w:szCs w:val="18"/>
              </w:rPr>
              <w:t>90</w:t>
            </w:r>
          </w:p>
        </w:tc>
        <w:tc>
          <w:tcPr>
            <w:tcW w:w="388" w:type="pct"/>
            <w:tcBorders>
              <w:top w:val="nil"/>
              <w:left w:val="nil"/>
              <w:bottom w:val="single" w:color="auto" w:sz="4" w:space="0"/>
              <w:right w:val="single" w:color="auto" w:sz="4" w:space="0"/>
            </w:tcBorders>
            <w:vAlign w:val="center"/>
          </w:tcPr>
          <w:p w14:paraId="34D2B8EA">
            <w:pPr>
              <w:jc w:val="center"/>
              <w:rPr>
                <w:rFonts w:ascii="宋体" w:hAnsi="宋体"/>
                <w:sz w:val="18"/>
                <w:szCs w:val="18"/>
              </w:rPr>
            </w:pPr>
            <w:r>
              <w:rPr>
                <w:rFonts w:hint="eastAsia" w:ascii="宋体" w:hAnsi="宋体"/>
                <w:sz w:val="18"/>
                <w:szCs w:val="18"/>
              </w:rPr>
              <w:t>9</w:t>
            </w:r>
          </w:p>
        </w:tc>
      </w:tr>
      <w:tr w14:paraId="1111AFAA">
        <w:tblPrEx>
          <w:tblCellMar>
            <w:top w:w="0" w:type="dxa"/>
            <w:left w:w="108" w:type="dxa"/>
            <w:bottom w:w="0" w:type="dxa"/>
            <w:right w:w="108" w:type="dxa"/>
          </w:tblCellMar>
        </w:tblPrEx>
        <w:trPr>
          <w:trHeight w:val="795"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6BC3C2FA">
            <w:pPr>
              <w:rPr>
                <w:rFonts w:ascii="宋体" w:hAnsi="宋体"/>
                <w:sz w:val="18"/>
                <w:szCs w:val="18"/>
              </w:rPr>
            </w:pPr>
          </w:p>
        </w:tc>
        <w:tc>
          <w:tcPr>
            <w:tcW w:w="547" w:type="pct"/>
            <w:vMerge w:val="continue"/>
            <w:tcBorders>
              <w:left w:val="single" w:color="auto" w:sz="4" w:space="0"/>
              <w:right w:val="single" w:color="auto" w:sz="4" w:space="0"/>
            </w:tcBorders>
            <w:vAlign w:val="center"/>
          </w:tcPr>
          <w:p w14:paraId="4E45831E">
            <w:pPr>
              <w:jc w:val="center"/>
              <w:rPr>
                <w:rFonts w:ascii="宋体" w:hAnsi="宋体"/>
                <w:b/>
                <w:bCs/>
                <w:sz w:val="18"/>
                <w:szCs w:val="18"/>
              </w:rPr>
            </w:pPr>
          </w:p>
        </w:tc>
        <w:tc>
          <w:tcPr>
            <w:tcW w:w="500" w:type="pct"/>
            <w:tcBorders>
              <w:top w:val="nil"/>
              <w:left w:val="nil"/>
              <w:bottom w:val="single" w:color="auto" w:sz="4" w:space="0"/>
              <w:right w:val="single" w:color="auto" w:sz="4" w:space="0"/>
            </w:tcBorders>
            <w:vAlign w:val="center"/>
          </w:tcPr>
          <w:p w14:paraId="3F10E5F9">
            <w:pPr>
              <w:jc w:val="center"/>
              <w:rPr>
                <w:rFonts w:ascii="宋体" w:hAnsi="宋体"/>
                <w:sz w:val="18"/>
                <w:szCs w:val="18"/>
              </w:rPr>
            </w:pPr>
            <w:r>
              <w:rPr>
                <w:rFonts w:hint="eastAsia" w:ascii="宋体" w:hAnsi="宋体"/>
                <w:sz w:val="18"/>
                <w:szCs w:val="18"/>
              </w:rPr>
              <w:t>质量指标</w:t>
            </w:r>
          </w:p>
        </w:tc>
        <w:tc>
          <w:tcPr>
            <w:tcW w:w="566" w:type="pct"/>
            <w:tcBorders>
              <w:top w:val="nil"/>
              <w:left w:val="nil"/>
              <w:bottom w:val="single" w:color="auto" w:sz="4" w:space="0"/>
              <w:right w:val="single" w:color="auto" w:sz="4" w:space="0"/>
            </w:tcBorders>
            <w:vAlign w:val="center"/>
          </w:tcPr>
          <w:p w14:paraId="48B5AFB2">
            <w:pPr>
              <w:rPr>
                <w:rFonts w:ascii="宋体" w:hAnsi="宋体"/>
                <w:sz w:val="18"/>
                <w:szCs w:val="18"/>
              </w:rPr>
            </w:pPr>
            <w:r>
              <w:rPr>
                <w:rFonts w:hint="eastAsia" w:ascii="宋体" w:hAnsi="宋体"/>
                <w:sz w:val="18"/>
                <w:szCs w:val="18"/>
              </w:rPr>
              <w:t>系统保障率</w:t>
            </w:r>
          </w:p>
        </w:tc>
        <w:tc>
          <w:tcPr>
            <w:tcW w:w="514" w:type="pct"/>
            <w:tcBorders>
              <w:top w:val="nil"/>
              <w:left w:val="nil"/>
              <w:bottom w:val="single" w:color="auto" w:sz="4" w:space="0"/>
              <w:right w:val="single" w:color="auto" w:sz="4" w:space="0"/>
            </w:tcBorders>
            <w:vAlign w:val="center"/>
          </w:tcPr>
          <w:p w14:paraId="09EA63F3">
            <w:pPr>
              <w:jc w:val="center"/>
              <w:rPr>
                <w:rFonts w:ascii="宋体" w:hAnsi="宋体"/>
                <w:sz w:val="18"/>
                <w:szCs w:val="18"/>
              </w:rPr>
            </w:pPr>
            <w:r>
              <w:rPr>
                <w:rFonts w:hint="eastAsia" w:ascii="宋体" w:hAnsi="宋体"/>
                <w:sz w:val="18"/>
                <w:szCs w:val="18"/>
              </w:rPr>
              <w:t>20</w:t>
            </w:r>
          </w:p>
        </w:tc>
        <w:tc>
          <w:tcPr>
            <w:tcW w:w="306" w:type="pct"/>
            <w:tcBorders>
              <w:top w:val="nil"/>
              <w:left w:val="nil"/>
              <w:bottom w:val="single" w:color="auto" w:sz="4" w:space="0"/>
              <w:right w:val="single" w:color="auto" w:sz="4" w:space="0"/>
            </w:tcBorders>
            <w:vAlign w:val="center"/>
          </w:tcPr>
          <w:p w14:paraId="59738C6F">
            <w:pPr>
              <w:jc w:val="center"/>
              <w:rPr>
                <w:rFonts w:ascii="宋体" w:hAnsi="宋体"/>
                <w:sz w:val="18"/>
                <w:szCs w:val="18"/>
              </w:rPr>
            </w:pPr>
            <w:r>
              <w:rPr>
                <w:rFonts w:hint="eastAsia" w:ascii="宋体" w:hAnsi="宋体"/>
                <w:sz w:val="18"/>
                <w:szCs w:val="18"/>
              </w:rPr>
              <w:t>&gt;=</w:t>
            </w:r>
          </w:p>
        </w:tc>
        <w:tc>
          <w:tcPr>
            <w:tcW w:w="471" w:type="pct"/>
            <w:tcBorders>
              <w:top w:val="nil"/>
              <w:left w:val="nil"/>
              <w:bottom w:val="single" w:color="auto" w:sz="4" w:space="0"/>
              <w:right w:val="single" w:color="auto" w:sz="4" w:space="0"/>
            </w:tcBorders>
            <w:vAlign w:val="center"/>
          </w:tcPr>
          <w:p w14:paraId="3304BCF8">
            <w:pPr>
              <w:jc w:val="center"/>
              <w:rPr>
                <w:rFonts w:ascii="宋体" w:hAnsi="宋体"/>
                <w:sz w:val="18"/>
                <w:szCs w:val="18"/>
              </w:rPr>
            </w:pPr>
            <w:r>
              <w:rPr>
                <w:rFonts w:hint="eastAsia" w:ascii="宋体" w:hAnsi="宋体"/>
                <w:sz w:val="18"/>
                <w:szCs w:val="18"/>
              </w:rPr>
              <w:t xml:space="preserve"> 99</w:t>
            </w:r>
          </w:p>
        </w:tc>
        <w:tc>
          <w:tcPr>
            <w:tcW w:w="307" w:type="pct"/>
            <w:tcBorders>
              <w:top w:val="nil"/>
              <w:left w:val="nil"/>
              <w:bottom w:val="single" w:color="auto" w:sz="4" w:space="0"/>
              <w:right w:val="single" w:color="auto" w:sz="4" w:space="0"/>
            </w:tcBorders>
            <w:vAlign w:val="center"/>
          </w:tcPr>
          <w:p w14:paraId="664A89D0">
            <w:pPr>
              <w:jc w:val="center"/>
              <w:rPr>
                <w:rFonts w:ascii="宋体" w:hAnsi="宋体"/>
                <w:sz w:val="18"/>
                <w:szCs w:val="18"/>
              </w:rPr>
            </w:pPr>
            <w:r>
              <w:rPr>
                <w:rFonts w:hint="eastAsia" w:ascii="宋体" w:hAnsi="宋体"/>
                <w:sz w:val="18"/>
                <w:szCs w:val="18"/>
              </w:rPr>
              <w:t>%</w:t>
            </w:r>
          </w:p>
        </w:tc>
        <w:tc>
          <w:tcPr>
            <w:tcW w:w="450" w:type="pct"/>
            <w:tcBorders>
              <w:top w:val="nil"/>
              <w:left w:val="nil"/>
              <w:bottom w:val="single" w:color="auto" w:sz="4" w:space="0"/>
              <w:right w:val="single" w:color="auto" w:sz="4" w:space="0"/>
            </w:tcBorders>
            <w:vAlign w:val="center"/>
          </w:tcPr>
          <w:p w14:paraId="15C25744">
            <w:pPr>
              <w:jc w:val="center"/>
              <w:rPr>
                <w:rFonts w:ascii="宋体" w:hAnsi="宋体"/>
                <w:sz w:val="18"/>
                <w:szCs w:val="18"/>
              </w:rPr>
            </w:pPr>
            <w:r>
              <w:rPr>
                <w:rFonts w:hint="eastAsia" w:ascii="宋体" w:hAnsi="宋体"/>
                <w:sz w:val="18"/>
                <w:szCs w:val="18"/>
              </w:rPr>
              <w:t>100%</w:t>
            </w:r>
          </w:p>
        </w:tc>
        <w:tc>
          <w:tcPr>
            <w:tcW w:w="356" w:type="pct"/>
            <w:tcBorders>
              <w:top w:val="nil"/>
              <w:left w:val="nil"/>
              <w:bottom w:val="single" w:color="auto" w:sz="4" w:space="0"/>
              <w:right w:val="single" w:color="auto" w:sz="4" w:space="0"/>
            </w:tcBorders>
            <w:vAlign w:val="center"/>
          </w:tcPr>
          <w:p w14:paraId="77C9B728">
            <w:pPr>
              <w:jc w:val="center"/>
              <w:rPr>
                <w:rFonts w:ascii="宋体" w:hAnsi="宋体"/>
                <w:sz w:val="18"/>
                <w:szCs w:val="18"/>
              </w:rPr>
            </w:pPr>
            <w:r>
              <w:rPr>
                <w:rFonts w:hint="eastAsia" w:ascii="宋体" w:hAnsi="宋体"/>
                <w:sz w:val="18"/>
                <w:szCs w:val="18"/>
              </w:rPr>
              <w:t>100</w:t>
            </w:r>
          </w:p>
        </w:tc>
        <w:tc>
          <w:tcPr>
            <w:tcW w:w="388" w:type="pct"/>
            <w:tcBorders>
              <w:top w:val="nil"/>
              <w:left w:val="nil"/>
              <w:bottom w:val="single" w:color="auto" w:sz="4" w:space="0"/>
              <w:right w:val="single" w:color="auto" w:sz="4" w:space="0"/>
            </w:tcBorders>
            <w:vAlign w:val="center"/>
          </w:tcPr>
          <w:p w14:paraId="6EBC94DB">
            <w:pPr>
              <w:jc w:val="center"/>
              <w:rPr>
                <w:rFonts w:ascii="宋体" w:hAnsi="宋体"/>
                <w:sz w:val="18"/>
                <w:szCs w:val="18"/>
              </w:rPr>
            </w:pPr>
            <w:r>
              <w:rPr>
                <w:rFonts w:hint="eastAsia" w:ascii="宋体" w:hAnsi="宋体"/>
                <w:sz w:val="18"/>
                <w:szCs w:val="18"/>
              </w:rPr>
              <w:t>20</w:t>
            </w:r>
          </w:p>
        </w:tc>
      </w:tr>
      <w:tr w14:paraId="072F350A">
        <w:tblPrEx>
          <w:tblCellMar>
            <w:top w:w="0" w:type="dxa"/>
            <w:left w:w="108" w:type="dxa"/>
            <w:bottom w:w="0" w:type="dxa"/>
            <w:right w:w="108" w:type="dxa"/>
          </w:tblCellMar>
        </w:tblPrEx>
        <w:trPr>
          <w:trHeight w:val="540"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156AB8AF">
            <w:pPr>
              <w:rPr>
                <w:rFonts w:ascii="宋体" w:hAnsi="宋体"/>
                <w:sz w:val="18"/>
                <w:szCs w:val="18"/>
              </w:rPr>
            </w:pPr>
          </w:p>
        </w:tc>
        <w:tc>
          <w:tcPr>
            <w:tcW w:w="547" w:type="pct"/>
            <w:vMerge w:val="continue"/>
            <w:tcBorders>
              <w:left w:val="single" w:color="auto" w:sz="4" w:space="0"/>
              <w:right w:val="single" w:color="auto" w:sz="4" w:space="0"/>
            </w:tcBorders>
            <w:vAlign w:val="center"/>
          </w:tcPr>
          <w:p w14:paraId="63428CF4">
            <w:pPr>
              <w:jc w:val="center"/>
              <w:rPr>
                <w:rFonts w:ascii="宋体" w:hAnsi="宋体"/>
                <w:b/>
                <w:bCs/>
                <w:sz w:val="18"/>
                <w:szCs w:val="18"/>
              </w:rPr>
            </w:pPr>
          </w:p>
        </w:tc>
        <w:tc>
          <w:tcPr>
            <w:tcW w:w="500" w:type="pct"/>
            <w:tcBorders>
              <w:top w:val="nil"/>
              <w:left w:val="nil"/>
              <w:bottom w:val="single" w:color="auto" w:sz="4" w:space="0"/>
              <w:right w:val="single" w:color="auto" w:sz="4" w:space="0"/>
            </w:tcBorders>
            <w:vAlign w:val="center"/>
          </w:tcPr>
          <w:p w14:paraId="79E7E245">
            <w:pPr>
              <w:jc w:val="center"/>
              <w:rPr>
                <w:rFonts w:ascii="宋体" w:hAnsi="宋体"/>
                <w:sz w:val="18"/>
                <w:szCs w:val="18"/>
              </w:rPr>
            </w:pPr>
            <w:r>
              <w:rPr>
                <w:rFonts w:hint="eastAsia" w:ascii="宋体" w:hAnsi="宋体"/>
                <w:sz w:val="18"/>
                <w:szCs w:val="18"/>
              </w:rPr>
              <w:t>时效指标</w:t>
            </w:r>
          </w:p>
        </w:tc>
        <w:tc>
          <w:tcPr>
            <w:tcW w:w="566" w:type="pct"/>
            <w:tcBorders>
              <w:top w:val="nil"/>
              <w:left w:val="nil"/>
              <w:bottom w:val="single" w:color="auto" w:sz="4" w:space="0"/>
              <w:right w:val="single" w:color="auto" w:sz="4" w:space="0"/>
            </w:tcBorders>
            <w:vAlign w:val="center"/>
          </w:tcPr>
          <w:p w14:paraId="19BF61B4">
            <w:pPr>
              <w:rPr>
                <w:rFonts w:ascii="宋体" w:hAnsi="宋体"/>
                <w:sz w:val="18"/>
                <w:szCs w:val="18"/>
              </w:rPr>
            </w:pPr>
            <w:r>
              <w:rPr>
                <w:rFonts w:hint="eastAsia" w:ascii="宋体" w:hAnsi="宋体"/>
                <w:sz w:val="18"/>
                <w:szCs w:val="18"/>
              </w:rPr>
              <w:t>信息化平台维护的及时性</w:t>
            </w:r>
          </w:p>
        </w:tc>
        <w:tc>
          <w:tcPr>
            <w:tcW w:w="514" w:type="pct"/>
            <w:tcBorders>
              <w:top w:val="nil"/>
              <w:left w:val="nil"/>
              <w:bottom w:val="single" w:color="auto" w:sz="4" w:space="0"/>
              <w:right w:val="single" w:color="auto" w:sz="4" w:space="0"/>
            </w:tcBorders>
            <w:vAlign w:val="center"/>
          </w:tcPr>
          <w:p w14:paraId="33599FCC">
            <w:pPr>
              <w:jc w:val="center"/>
              <w:rPr>
                <w:rFonts w:ascii="宋体" w:hAnsi="宋体"/>
                <w:sz w:val="18"/>
                <w:szCs w:val="18"/>
              </w:rPr>
            </w:pPr>
            <w:r>
              <w:rPr>
                <w:rFonts w:hint="eastAsia" w:ascii="宋体" w:hAnsi="宋体"/>
                <w:sz w:val="18"/>
                <w:szCs w:val="18"/>
              </w:rPr>
              <w:t>10</w:t>
            </w:r>
          </w:p>
        </w:tc>
        <w:tc>
          <w:tcPr>
            <w:tcW w:w="306" w:type="pct"/>
            <w:tcBorders>
              <w:top w:val="nil"/>
              <w:left w:val="nil"/>
              <w:bottom w:val="single" w:color="auto" w:sz="4" w:space="0"/>
              <w:right w:val="single" w:color="auto" w:sz="4" w:space="0"/>
            </w:tcBorders>
            <w:vAlign w:val="center"/>
          </w:tcPr>
          <w:p w14:paraId="7B73DF83">
            <w:pPr>
              <w:jc w:val="center"/>
              <w:rPr>
                <w:rFonts w:ascii="宋体" w:hAnsi="宋体"/>
                <w:sz w:val="18"/>
                <w:szCs w:val="18"/>
              </w:rPr>
            </w:pPr>
            <w:r>
              <w:rPr>
                <w:rFonts w:hint="eastAsia" w:ascii="宋体" w:hAnsi="宋体"/>
                <w:sz w:val="18"/>
                <w:szCs w:val="18"/>
              </w:rPr>
              <w:t>&gt;=</w:t>
            </w:r>
          </w:p>
        </w:tc>
        <w:tc>
          <w:tcPr>
            <w:tcW w:w="471" w:type="pct"/>
            <w:tcBorders>
              <w:top w:val="nil"/>
              <w:left w:val="nil"/>
              <w:bottom w:val="single" w:color="auto" w:sz="4" w:space="0"/>
              <w:right w:val="single" w:color="auto" w:sz="4" w:space="0"/>
            </w:tcBorders>
            <w:vAlign w:val="center"/>
          </w:tcPr>
          <w:p w14:paraId="4BBE7608">
            <w:pPr>
              <w:jc w:val="center"/>
              <w:rPr>
                <w:rFonts w:ascii="宋体" w:hAnsi="宋体"/>
                <w:sz w:val="18"/>
                <w:szCs w:val="18"/>
              </w:rPr>
            </w:pPr>
            <w:r>
              <w:rPr>
                <w:rFonts w:hint="eastAsia" w:ascii="宋体" w:hAnsi="宋体"/>
                <w:sz w:val="18"/>
                <w:szCs w:val="18"/>
              </w:rPr>
              <w:t>99</w:t>
            </w:r>
          </w:p>
        </w:tc>
        <w:tc>
          <w:tcPr>
            <w:tcW w:w="307" w:type="pct"/>
            <w:tcBorders>
              <w:top w:val="nil"/>
              <w:left w:val="nil"/>
              <w:bottom w:val="single" w:color="auto" w:sz="4" w:space="0"/>
              <w:right w:val="single" w:color="auto" w:sz="4" w:space="0"/>
            </w:tcBorders>
            <w:vAlign w:val="center"/>
          </w:tcPr>
          <w:p w14:paraId="0A6169C1">
            <w:pPr>
              <w:jc w:val="center"/>
              <w:rPr>
                <w:rFonts w:ascii="宋体" w:hAnsi="宋体"/>
                <w:sz w:val="18"/>
                <w:szCs w:val="18"/>
              </w:rPr>
            </w:pPr>
            <w:r>
              <w:rPr>
                <w:rFonts w:hint="eastAsia" w:ascii="宋体" w:hAnsi="宋体"/>
                <w:sz w:val="18"/>
                <w:szCs w:val="18"/>
              </w:rPr>
              <w:t>%</w:t>
            </w:r>
          </w:p>
        </w:tc>
        <w:tc>
          <w:tcPr>
            <w:tcW w:w="450" w:type="pct"/>
            <w:tcBorders>
              <w:top w:val="nil"/>
              <w:left w:val="nil"/>
              <w:bottom w:val="single" w:color="auto" w:sz="4" w:space="0"/>
              <w:right w:val="single" w:color="auto" w:sz="4" w:space="0"/>
            </w:tcBorders>
            <w:vAlign w:val="center"/>
          </w:tcPr>
          <w:p w14:paraId="06F2CFD6">
            <w:pPr>
              <w:jc w:val="center"/>
              <w:rPr>
                <w:rFonts w:ascii="宋体" w:hAnsi="宋体"/>
                <w:sz w:val="18"/>
                <w:szCs w:val="18"/>
              </w:rPr>
            </w:pPr>
            <w:r>
              <w:rPr>
                <w:rFonts w:hint="eastAsia" w:ascii="宋体" w:hAnsi="宋体"/>
                <w:sz w:val="18"/>
                <w:szCs w:val="18"/>
              </w:rPr>
              <w:t>99%</w:t>
            </w:r>
          </w:p>
        </w:tc>
        <w:tc>
          <w:tcPr>
            <w:tcW w:w="356" w:type="pct"/>
            <w:tcBorders>
              <w:top w:val="nil"/>
              <w:left w:val="nil"/>
              <w:bottom w:val="single" w:color="auto" w:sz="4" w:space="0"/>
              <w:right w:val="single" w:color="auto" w:sz="4" w:space="0"/>
            </w:tcBorders>
            <w:vAlign w:val="center"/>
          </w:tcPr>
          <w:p w14:paraId="0714C819">
            <w:pPr>
              <w:jc w:val="center"/>
              <w:rPr>
                <w:rFonts w:ascii="宋体" w:hAnsi="宋体"/>
                <w:sz w:val="18"/>
                <w:szCs w:val="18"/>
              </w:rPr>
            </w:pPr>
            <w:r>
              <w:rPr>
                <w:rFonts w:hint="eastAsia" w:ascii="宋体" w:hAnsi="宋体"/>
                <w:sz w:val="18"/>
                <w:szCs w:val="18"/>
              </w:rPr>
              <w:t>100</w:t>
            </w:r>
          </w:p>
        </w:tc>
        <w:tc>
          <w:tcPr>
            <w:tcW w:w="388" w:type="pct"/>
            <w:tcBorders>
              <w:top w:val="nil"/>
              <w:left w:val="nil"/>
              <w:bottom w:val="single" w:color="auto" w:sz="4" w:space="0"/>
              <w:right w:val="single" w:color="auto" w:sz="4" w:space="0"/>
            </w:tcBorders>
            <w:vAlign w:val="center"/>
          </w:tcPr>
          <w:p w14:paraId="1A7503D3">
            <w:pPr>
              <w:jc w:val="center"/>
              <w:rPr>
                <w:rFonts w:ascii="宋体" w:hAnsi="宋体"/>
                <w:sz w:val="18"/>
                <w:szCs w:val="18"/>
              </w:rPr>
            </w:pPr>
            <w:r>
              <w:rPr>
                <w:rFonts w:hint="eastAsia" w:ascii="宋体" w:hAnsi="宋体"/>
                <w:sz w:val="18"/>
                <w:szCs w:val="18"/>
              </w:rPr>
              <w:t>10</w:t>
            </w:r>
          </w:p>
        </w:tc>
      </w:tr>
      <w:tr w14:paraId="4FB0C336">
        <w:tblPrEx>
          <w:tblCellMar>
            <w:top w:w="0" w:type="dxa"/>
            <w:left w:w="108" w:type="dxa"/>
            <w:bottom w:w="0" w:type="dxa"/>
            <w:right w:w="108" w:type="dxa"/>
          </w:tblCellMar>
        </w:tblPrEx>
        <w:trPr>
          <w:trHeight w:val="765"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3993AB57">
            <w:pPr>
              <w:rPr>
                <w:rFonts w:ascii="宋体" w:hAnsi="宋体"/>
                <w:sz w:val="18"/>
                <w:szCs w:val="18"/>
              </w:rPr>
            </w:pPr>
          </w:p>
        </w:tc>
        <w:tc>
          <w:tcPr>
            <w:tcW w:w="547" w:type="pct"/>
            <w:vMerge w:val="continue"/>
            <w:tcBorders>
              <w:left w:val="single" w:color="auto" w:sz="4" w:space="0"/>
              <w:bottom w:val="single" w:color="auto" w:sz="4" w:space="0"/>
              <w:right w:val="single" w:color="auto" w:sz="4" w:space="0"/>
            </w:tcBorders>
            <w:vAlign w:val="center"/>
          </w:tcPr>
          <w:p w14:paraId="527844FC">
            <w:pPr>
              <w:jc w:val="center"/>
              <w:rPr>
                <w:rFonts w:ascii="宋体" w:hAnsi="宋体"/>
                <w:b/>
                <w:bCs/>
                <w:sz w:val="18"/>
                <w:szCs w:val="18"/>
              </w:rPr>
            </w:pPr>
          </w:p>
        </w:tc>
        <w:tc>
          <w:tcPr>
            <w:tcW w:w="500" w:type="pct"/>
            <w:tcBorders>
              <w:top w:val="nil"/>
              <w:left w:val="nil"/>
              <w:bottom w:val="single" w:color="auto" w:sz="4" w:space="0"/>
              <w:right w:val="single" w:color="auto" w:sz="4" w:space="0"/>
            </w:tcBorders>
            <w:vAlign w:val="center"/>
          </w:tcPr>
          <w:p w14:paraId="4E461538">
            <w:pPr>
              <w:jc w:val="center"/>
              <w:rPr>
                <w:rFonts w:ascii="宋体" w:hAnsi="宋体"/>
                <w:sz w:val="18"/>
                <w:szCs w:val="18"/>
              </w:rPr>
            </w:pPr>
            <w:r>
              <w:rPr>
                <w:rFonts w:hint="eastAsia" w:ascii="宋体" w:hAnsi="宋体"/>
                <w:sz w:val="18"/>
                <w:szCs w:val="18"/>
              </w:rPr>
              <w:t>成本指标</w:t>
            </w:r>
          </w:p>
        </w:tc>
        <w:tc>
          <w:tcPr>
            <w:tcW w:w="566" w:type="pct"/>
            <w:tcBorders>
              <w:top w:val="nil"/>
              <w:left w:val="nil"/>
              <w:bottom w:val="single" w:color="auto" w:sz="4" w:space="0"/>
              <w:right w:val="single" w:color="auto" w:sz="4" w:space="0"/>
            </w:tcBorders>
            <w:vAlign w:val="center"/>
          </w:tcPr>
          <w:p w14:paraId="1C852FB8">
            <w:pPr>
              <w:rPr>
                <w:rFonts w:ascii="宋体" w:hAnsi="宋体"/>
                <w:sz w:val="18"/>
                <w:szCs w:val="18"/>
              </w:rPr>
            </w:pPr>
            <w:r>
              <w:rPr>
                <w:rFonts w:hint="eastAsia" w:ascii="宋体" w:hAnsi="宋体"/>
                <w:sz w:val="18"/>
                <w:szCs w:val="18"/>
              </w:rPr>
              <w:t>单次网站维护成本</w:t>
            </w:r>
          </w:p>
        </w:tc>
        <w:tc>
          <w:tcPr>
            <w:tcW w:w="514" w:type="pct"/>
            <w:tcBorders>
              <w:top w:val="nil"/>
              <w:left w:val="nil"/>
              <w:bottom w:val="single" w:color="auto" w:sz="4" w:space="0"/>
              <w:right w:val="single" w:color="auto" w:sz="4" w:space="0"/>
            </w:tcBorders>
            <w:vAlign w:val="center"/>
          </w:tcPr>
          <w:p w14:paraId="52CF65D3">
            <w:pPr>
              <w:jc w:val="center"/>
              <w:rPr>
                <w:rFonts w:ascii="宋体" w:hAnsi="宋体"/>
                <w:sz w:val="18"/>
                <w:szCs w:val="18"/>
              </w:rPr>
            </w:pPr>
            <w:r>
              <w:rPr>
                <w:rFonts w:hint="eastAsia" w:ascii="宋体" w:hAnsi="宋体"/>
                <w:sz w:val="18"/>
                <w:szCs w:val="18"/>
              </w:rPr>
              <w:t>10</w:t>
            </w:r>
          </w:p>
        </w:tc>
        <w:tc>
          <w:tcPr>
            <w:tcW w:w="306" w:type="pct"/>
            <w:tcBorders>
              <w:top w:val="nil"/>
              <w:left w:val="nil"/>
              <w:bottom w:val="single" w:color="auto" w:sz="4" w:space="0"/>
              <w:right w:val="single" w:color="auto" w:sz="4" w:space="0"/>
            </w:tcBorders>
            <w:vAlign w:val="center"/>
          </w:tcPr>
          <w:p w14:paraId="6CF1622C">
            <w:pPr>
              <w:jc w:val="center"/>
              <w:rPr>
                <w:rFonts w:ascii="宋体" w:hAnsi="宋体"/>
                <w:sz w:val="18"/>
                <w:szCs w:val="18"/>
              </w:rPr>
            </w:pPr>
            <w:r>
              <w:rPr>
                <w:rFonts w:ascii="宋体" w:hAnsi="宋体"/>
                <w:sz w:val="18"/>
                <w:szCs w:val="18"/>
              </w:rPr>
              <w:t>&lt;</w:t>
            </w:r>
          </w:p>
        </w:tc>
        <w:tc>
          <w:tcPr>
            <w:tcW w:w="471" w:type="pct"/>
            <w:tcBorders>
              <w:top w:val="nil"/>
              <w:left w:val="nil"/>
              <w:bottom w:val="single" w:color="auto" w:sz="4" w:space="0"/>
              <w:right w:val="single" w:color="auto" w:sz="4" w:space="0"/>
            </w:tcBorders>
            <w:vAlign w:val="center"/>
          </w:tcPr>
          <w:p w14:paraId="55F9B1E1">
            <w:pPr>
              <w:jc w:val="center"/>
              <w:rPr>
                <w:rFonts w:ascii="宋体" w:hAnsi="宋体"/>
                <w:sz w:val="18"/>
                <w:szCs w:val="18"/>
              </w:rPr>
            </w:pPr>
            <w:r>
              <w:rPr>
                <w:rFonts w:hint="eastAsia" w:ascii="宋体" w:hAnsi="宋体"/>
                <w:sz w:val="18"/>
                <w:szCs w:val="18"/>
              </w:rPr>
              <w:t>5.5</w:t>
            </w:r>
          </w:p>
        </w:tc>
        <w:tc>
          <w:tcPr>
            <w:tcW w:w="307" w:type="pct"/>
            <w:tcBorders>
              <w:top w:val="nil"/>
              <w:left w:val="nil"/>
              <w:bottom w:val="single" w:color="auto" w:sz="4" w:space="0"/>
              <w:right w:val="single" w:color="auto" w:sz="4" w:space="0"/>
            </w:tcBorders>
            <w:vAlign w:val="center"/>
          </w:tcPr>
          <w:p w14:paraId="7DEBFAB3">
            <w:pPr>
              <w:jc w:val="center"/>
              <w:rPr>
                <w:rFonts w:ascii="宋体" w:hAnsi="宋体"/>
                <w:sz w:val="18"/>
                <w:szCs w:val="18"/>
              </w:rPr>
            </w:pPr>
            <w:r>
              <w:rPr>
                <w:rFonts w:hint="eastAsia" w:ascii="宋体" w:hAnsi="宋体"/>
                <w:sz w:val="18"/>
                <w:szCs w:val="18"/>
              </w:rPr>
              <w:t>万元</w:t>
            </w:r>
          </w:p>
        </w:tc>
        <w:tc>
          <w:tcPr>
            <w:tcW w:w="450" w:type="pct"/>
            <w:tcBorders>
              <w:top w:val="nil"/>
              <w:left w:val="nil"/>
              <w:bottom w:val="single" w:color="auto" w:sz="4" w:space="0"/>
              <w:right w:val="single" w:color="auto" w:sz="4" w:space="0"/>
            </w:tcBorders>
            <w:vAlign w:val="center"/>
          </w:tcPr>
          <w:p w14:paraId="3AA82ECE">
            <w:pPr>
              <w:jc w:val="center"/>
              <w:rPr>
                <w:rFonts w:ascii="宋体" w:hAnsi="宋体"/>
                <w:sz w:val="18"/>
                <w:szCs w:val="18"/>
              </w:rPr>
            </w:pPr>
            <w:r>
              <w:rPr>
                <w:rFonts w:hint="eastAsia" w:ascii="宋体" w:hAnsi="宋体"/>
                <w:sz w:val="18"/>
                <w:szCs w:val="18"/>
              </w:rPr>
              <w:t>低于5.5万元</w:t>
            </w:r>
          </w:p>
        </w:tc>
        <w:tc>
          <w:tcPr>
            <w:tcW w:w="356" w:type="pct"/>
            <w:tcBorders>
              <w:top w:val="nil"/>
              <w:left w:val="nil"/>
              <w:bottom w:val="single" w:color="auto" w:sz="4" w:space="0"/>
              <w:right w:val="single" w:color="auto" w:sz="4" w:space="0"/>
            </w:tcBorders>
            <w:vAlign w:val="center"/>
          </w:tcPr>
          <w:p w14:paraId="668A1EBD">
            <w:pPr>
              <w:jc w:val="center"/>
              <w:rPr>
                <w:rFonts w:ascii="宋体" w:hAnsi="宋体"/>
                <w:sz w:val="18"/>
                <w:szCs w:val="18"/>
              </w:rPr>
            </w:pPr>
            <w:r>
              <w:rPr>
                <w:rFonts w:hint="eastAsia" w:ascii="宋体" w:hAnsi="宋体"/>
                <w:sz w:val="18"/>
                <w:szCs w:val="18"/>
              </w:rPr>
              <w:t>90%</w:t>
            </w:r>
          </w:p>
        </w:tc>
        <w:tc>
          <w:tcPr>
            <w:tcW w:w="388" w:type="pct"/>
            <w:tcBorders>
              <w:top w:val="nil"/>
              <w:left w:val="nil"/>
              <w:bottom w:val="single" w:color="auto" w:sz="4" w:space="0"/>
              <w:right w:val="single" w:color="auto" w:sz="4" w:space="0"/>
            </w:tcBorders>
            <w:vAlign w:val="center"/>
          </w:tcPr>
          <w:p w14:paraId="5381703C">
            <w:pPr>
              <w:jc w:val="center"/>
              <w:rPr>
                <w:rFonts w:ascii="宋体" w:hAnsi="宋体"/>
                <w:sz w:val="18"/>
                <w:szCs w:val="18"/>
              </w:rPr>
            </w:pPr>
            <w:r>
              <w:rPr>
                <w:rFonts w:hint="eastAsia" w:ascii="宋体" w:hAnsi="宋体"/>
                <w:sz w:val="18"/>
                <w:szCs w:val="18"/>
              </w:rPr>
              <w:t>9</w:t>
            </w:r>
          </w:p>
        </w:tc>
      </w:tr>
      <w:tr w14:paraId="5450A060">
        <w:tblPrEx>
          <w:tblCellMar>
            <w:top w:w="0" w:type="dxa"/>
            <w:left w:w="108" w:type="dxa"/>
            <w:bottom w:w="0" w:type="dxa"/>
            <w:right w:w="108" w:type="dxa"/>
          </w:tblCellMar>
        </w:tblPrEx>
        <w:trPr>
          <w:trHeight w:val="630"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6302222E">
            <w:pPr>
              <w:rPr>
                <w:rFonts w:ascii="宋体" w:hAnsi="宋体"/>
                <w:sz w:val="18"/>
                <w:szCs w:val="18"/>
              </w:rPr>
            </w:pPr>
          </w:p>
        </w:tc>
        <w:tc>
          <w:tcPr>
            <w:tcW w:w="547" w:type="pct"/>
            <w:vMerge w:val="restart"/>
            <w:tcBorders>
              <w:top w:val="single" w:color="auto" w:sz="4" w:space="0"/>
              <w:left w:val="single" w:color="auto" w:sz="4" w:space="0"/>
              <w:bottom w:val="single" w:color="auto" w:sz="4" w:space="0"/>
              <w:right w:val="single" w:color="auto" w:sz="4" w:space="0"/>
            </w:tcBorders>
            <w:vAlign w:val="center"/>
          </w:tcPr>
          <w:p w14:paraId="33B1AA3B">
            <w:pPr>
              <w:jc w:val="center"/>
              <w:rPr>
                <w:rFonts w:ascii="宋体" w:hAnsi="宋体"/>
                <w:b/>
                <w:bCs/>
                <w:sz w:val="18"/>
                <w:szCs w:val="18"/>
              </w:rPr>
            </w:pPr>
            <w:r>
              <w:rPr>
                <w:rFonts w:hint="eastAsia" w:ascii="宋体" w:hAnsi="宋体"/>
                <w:b/>
                <w:bCs/>
                <w:sz w:val="18"/>
                <w:szCs w:val="18"/>
              </w:rPr>
              <w:t>效益指标</w:t>
            </w:r>
            <w:r>
              <w:rPr>
                <w:rFonts w:hint="eastAsia" w:ascii="宋体" w:hAnsi="宋体"/>
                <w:b/>
                <w:bCs/>
                <w:sz w:val="18"/>
                <w:szCs w:val="18"/>
              </w:rPr>
              <w:br w:type="textWrapping"/>
            </w:r>
            <w:r>
              <w:rPr>
                <w:rFonts w:hint="eastAsia" w:ascii="宋体" w:hAnsi="宋体"/>
                <w:b/>
                <w:bCs/>
                <w:sz w:val="18"/>
                <w:szCs w:val="18"/>
              </w:rPr>
              <w:t>（30）</w:t>
            </w:r>
          </w:p>
        </w:tc>
        <w:tc>
          <w:tcPr>
            <w:tcW w:w="500" w:type="pct"/>
            <w:tcBorders>
              <w:top w:val="single" w:color="auto" w:sz="4" w:space="0"/>
              <w:left w:val="nil"/>
              <w:bottom w:val="single" w:color="auto" w:sz="4" w:space="0"/>
              <w:right w:val="single" w:color="auto" w:sz="4" w:space="0"/>
            </w:tcBorders>
            <w:vAlign w:val="center"/>
          </w:tcPr>
          <w:p w14:paraId="6072BF28">
            <w:pPr>
              <w:jc w:val="center"/>
              <w:rPr>
                <w:rFonts w:ascii="宋体" w:hAnsi="宋体"/>
                <w:sz w:val="18"/>
                <w:szCs w:val="18"/>
              </w:rPr>
            </w:pPr>
            <w:r>
              <w:rPr>
                <w:rFonts w:hint="eastAsia" w:ascii="宋体" w:hAnsi="宋体"/>
                <w:sz w:val="18"/>
                <w:szCs w:val="18"/>
              </w:rPr>
              <w:t>社会效益指标</w:t>
            </w:r>
          </w:p>
        </w:tc>
        <w:tc>
          <w:tcPr>
            <w:tcW w:w="566" w:type="pct"/>
            <w:tcBorders>
              <w:top w:val="nil"/>
              <w:left w:val="nil"/>
              <w:bottom w:val="single" w:color="auto" w:sz="4" w:space="0"/>
              <w:right w:val="single" w:color="auto" w:sz="4" w:space="0"/>
            </w:tcBorders>
            <w:vAlign w:val="center"/>
          </w:tcPr>
          <w:p w14:paraId="7774D7CF">
            <w:pPr>
              <w:rPr>
                <w:rFonts w:ascii="宋体" w:hAnsi="宋体"/>
                <w:sz w:val="18"/>
                <w:szCs w:val="18"/>
              </w:rPr>
            </w:pPr>
            <w:r>
              <w:rPr>
                <w:rFonts w:hint="eastAsia" w:ascii="宋体" w:hAnsi="宋体"/>
                <w:sz w:val="18"/>
                <w:szCs w:val="18"/>
              </w:rPr>
              <w:t>信息化平台安全事故发生数</w:t>
            </w:r>
          </w:p>
        </w:tc>
        <w:tc>
          <w:tcPr>
            <w:tcW w:w="514" w:type="pct"/>
            <w:tcBorders>
              <w:top w:val="nil"/>
              <w:left w:val="nil"/>
              <w:bottom w:val="single" w:color="auto" w:sz="4" w:space="0"/>
              <w:right w:val="single" w:color="auto" w:sz="4" w:space="0"/>
            </w:tcBorders>
            <w:vAlign w:val="center"/>
          </w:tcPr>
          <w:p w14:paraId="1D9EFC19">
            <w:pPr>
              <w:jc w:val="center"/>
              <w:rPr>
                <w:rFonts w:ascii="宋体" w:hAnsi="宋体"/>
                <w:sz w:val="18"/>
                <w:szCs w:val="18"/>
              </w:rPr>
            </w:pPr>
            <w:r>
              <w:rPr>
                <w:rFonts w:hint="eastAsia" w:ascii="宋体" w:hAnsi="宋体"/>
                <w:sz w:val="18"/>
                <w:szCs w:val="18"/>
              </w:rPr>
              <w:t>15</w:t>
            </w:r>
          </w:p>
        </w:tc>
        <w:tc>
          <w:tcPr>
            <w:tcW w:w="306" w:type="pct"/>
            <w:tcBorders>
              <w:top w:val="nil"/>
              <w:left w:val="nil"/>
              <w:bottom w:val="single" w:color="auto" w:sz="4" w:space="0"/>
              <w:right w:val="single" w:color="auto" w:sz="4" w:space="0"/>
            </w:tcBorders>
            <w:vAlign w:val="center"/>
          </w:tcPr>
          <w:p w14:paraId="4D0690E3">
            <w:pPr>
              <w:jc w:val="center"/>
              <w:rPr>
                <w:rFonts w:ascii="宋体" w:hAnsi="宋体"/>
                <w:sz w:val="18"/>
                <w:szCs w:val="18"/>
              </w:rPr>
            </w:pPr>
            <w:r>
              <w:rPr>
                <w:rFonts w:hint="eastAsia" w:ascii="宋体" w:hAnsi="宋体"/>
                <w:sz w:val="18"/>
                <w:szCs w:val="18"/>
              </w:rPr>
              <w:t>&lt;=</w:t>
            </w:r>
          </w:p>
        </w:tc>
        <w:tc>
          <w:tcPr>
            <w:tcW w:w="471" w:type="pct"/>
            <w:tcBorders>
              <w:top w:val="nil"/>
              <w:left w:val="nil"/>
              <w:bottom w:val="single" w:color="auto" w:sz="4" w:space="0"/>
              <w:right w:val="single" w:color="auto" w:sz="4" w:space="0"/>
            </w:tcBorders>
            <w:vAlign w:val="center"/>
          </w:tcPr>
          <w:p w14:paraId="7BA1440C">
            <w:pPr>
              <w:jc w:val="center"/>
              <w:rPr>
                <w:rFonts w:ascii="宋体" w:hAnsi="宋体"/>
                <w:sz w:val="18"/>
                <w:szCs w:val="18"/>
              </w:rPr>
            </w:pPr>
            <w:r>
              <w:rPr>
                <w:rFonts w:hint="eastAsia" w:ascii="宋体" w:hAnsi="宋体"/>
                <w:sz w:val="18"/>
                <w:szCs w:val="18"/>
              </w:rPr>
              <w:t xml:space="preserve">0 </w:t>
            </w:r>
          </w:p>
        </w:tc>
        <w:tc>
          <w:tcPr>
            <w:tcW w:w="307" w:type="pct"/>
            <w:tcBorders>
              <w:top w:val="nil"/>
              <w:left w:val="nil"/>
              <w:bottom w:val="single" w:color="auto" w:sz="4" w:space="0"/>
              <w:right w:val="single" w:color="auto" w:sz="4" w:space="0"/>
            </w:tcBorders>
            <w:vAlign w:val="center"/>
          </w:tcPr>
          <w:p w14:paraId="6539C3A6">
            <w:pPr>
              <w:jc w:val="center"/>
              <w:rPr>
                <w:rFonts w:ascii="宋体" w:hAnsi="宋体"/>
                <w:sz w:val="18"/>
                <w:szCs w:val="18"/>
              </w:rPr>
            </w:pPr>
            <w:r>
              <w:rPr>
                <w:rFonts w:hint="eastAsia" w:ascii="宋体" w:hAnsi="宋体"/>
                <w:sz w:val="18"/>
                <w:szCs w:val="18"/>
              </w:rPr>
              <w:t>次</w:t>
            </w:r>
          </w:p>
        </w:tc>
        <w:tc>
          <w:tcPr>
            <w:tcW w:w="450" w:type="pct"/>
            <w:tcBorders>
              <w:top w:val="nil"/>
              <w:left w:val="nil"/>
              <w:bottom w:val="single" w:color="auto" w:sz="4" w:space="0"/>
              <w:right w:val="single" w:color="auto" w:sz="4" w:space="0"/>
            </w:tcBorders>
            <w:vAlign w:val="center"/>
          </w:tcPr>
          <w:p w14:paraId="03EC94F5">
            <w:pPr>
              <w:jc w:val="center"/>
              <w:rPr>
                <w:rFonts w:ascii="宋体" w:hAnsi="宋体"/>
                <w:sz w:val="18"/>
                <w:szCs w:val="18"/>
              </w:rPr>
            </w:pPr>
            <w:r>
              <w:rPr>
                <w:rFonts w:hint="eastAsia" w:ascii="宋体" w:hAnsi="宋体"/>
                <w:sz w:val="18"/>
                <w:szCs w:val="18"/>
              </w:rPr>
              <w:t>0次</w:t>
            </w:r>
          </w:p>
        </w:tc>
        <w:tc>
          <w:tcPr>
            <w:tcW w:w="356" w:type="pct"/>
            <w:tcBorders>
              <w:top w:val="nil"/>
              <w:left w:val="nil"/>
              <w:bottom w:val="single" w:color="auto" w:sz="4" w:space="0"/>
              <w:right w:val="single" w:color="auto" w:sz="4" w:space="0"/>
            </w:tcBorders>
            <w:vAlign w:val="center"/>
          </w:tcPr>
          <w:p w14:paraId="7F21BF0F">
            <w:pPr>
              <w:jc w:val="center"/>
              <w:rPr>
                <w:rFonts w:ascii="宋体" w:hAnsi="宋体"/>
                <w:sz w:val="18"/>
                <w:szCs w:val="18"/>
              </w:rPr>
            </w:pPr>
            <w:r>
              <w:rPr>
                <w:rFonts w:hint="eastAsia" w:ascii="宋体" w:hAnsi="宋体"/>
                <w:sz w:val="18"/>
                <w:szCs w:val="18"/>
              </w:rPr>
              <w:t>100</w:t>
            </w:r>
          </w:p>
        </w:tc>
        <w:tc>
          <w:tcPr>
            <w:tcW w:w="388" w:type="pct"/>
            <w:tcBorders>
              <w:top w:val="nil"/>
              <w:left w:val="nil"/>
              <w:bottom w:val="single" w:color="auto" w:sz="4" w:space="0"/>
              <w:right w:val="single" w:color="auto" w:sz="4" w:space="0"/>
            </w:tcBorders>
            <w:vAlign w:val="center"/>
          </w:tcPr>
          <w:p w14:paraId="64DFC7FF">
            <w:pPr>
              <w:jc w:val="center"/>
              <w:rPr>
                <w:rFonts w:ascii="宋体" w:hAnsi="宋体"/>
                <w:sz w:val="18"/>
                <w:szCs w:val="18"/>
              </w:rPr>
            </w:pPr>
            <w:r>
              <w:rPr>
                <w:rFonts w:hint="eastAsia" w:ascii="宋体" w:hAnsi="宋体"/>
                <w:sz w:val="18"/>
                <w:szCs w:val="18"/>
              </w:rPr>
              <w:t>15</w:t>
            </w:r>
          </w:p>
        </w:tc>
      </w:tr>
      <w:tr w14:paraId="56B28322">
        <w:tblPrEx>
          <w:tblCellMar>
            <w:top w:w="0" w:type="dxa"/>
            <w:left w:w="108" w:type="dxa"/>
            <w:bottom w:w="0" w:type="dxa"/>
            <w:right w:w="108" w:type="dxa"/>
          </w:tblCellMar>
        </w:tblPrEx>
        <w:trPr>
          <w:trHeight w:val="585"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35E5B59F">
            <w:pPr>
              <w:rPr>
                <w:rFonts w:ascii="宋体" w:hAnsi="宋体"/>
                <w:sz w:val="18"/>
                <w:szCs w:val="18"/>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7543CEED">
            <w:pPr>
              <w:rPr>
                <w:rFonts w:ascii="宋体" w:hAnsi="宋体"/>
                <w:b/>
                <w:bCs/>
                <w:sz w:val="18"/>
                <w:szCs w:val="18"/>
              </w:rPr>
            </w:pPr>
          </w:p>
        </w:tc>
        <w:tc>
          <w:tcPr>
            <w:tcW w:w="500" w:type="pct"/>
            <w:tcBorders>
              <w:top w:val="single" w:color="auto" w:sz="4" w:space="0"/>
              <w:left w:val="nil"/>
              <w:bottom w:val="single" w:color="auto" w:sz="4" w:space="0"/>
              <w:right w:val="single" w:color="auto" w:sz="4" w:space="0"/>
            </w:tcBorders>
            <w:vAlign w:val="center"/>
          </w:tcPr>
          <w:p w14:paraId="0DB2DDE2">
            <w:pPr>
              <w:jc w:val="center"/>
              <w:rPr>
                <w:rFonts w:ascii="宋体" w:hAnsi="宋体"/>
                <w:sz w:val="18"/>
                <w:szCs w:val="18"/>
              </w:rPr>
            </w:pPr>
            <w:r>
              <w:rPr>
                <w:rFonts w:hint="eastAsia" w:ascii="宋体" w:hAnsi="宋体"/>
                <w:sz w:val="18"/>
                <w:szCs w:val="18"/>
              </w:rPr>
              <w:t>可持续影响指标</w:t>
            </w:r>
          </w:p>
        </w:tc>
        <w:tc>
          <w:tcPr>
            <w:tcW w:w="566" w:type="pct"/>
            <w:tcBorders>
              <w:top w:val="nil"/>
              <w:left w:val="nil"/>
              <w:bottom w:val="single" w:color="auto" w:sz="4" w:space="0"/>
              <w:right w:val="single" w:color="auto" w:sz="4" w:space="0"/>
            </w:tcBorders>
            <w:vAlign w:val="center"/>
          </w:tcPr>
          <w:p w14:paraId="6995A2C9">
            <w:pPr>
              <w:rPr>
                <w:rFonts w:ascii="宋体" w:hAnsi="宋体"/>
                <w:sz w:val="18"/>
                <w:szCs w:val="18"/>
              </w:rPr>
            </w:pPr>
            <w:r>
              <w:rPr>
                <w:rFonts w:hint="eastAsia" w:ascii="宋体" w:hAnsi="宋体"/>
                <w:sz w:val="18"/>
                <w:szCs w:val="18"/>
              </w:rPr>
              <w:t>可持续性服务</w:t>
            </w:r>
          </w:p>
        </w:tc>
        <w:tc>
          <w:tcPr>
            <w:tcW w:w="514" w:type="pct"/>
            <w:tcBorders>
              <w:top w:val="nil"/>
              <w:left w:val="nil"/>
              <w:bottom w:val="single" w:color="auto" w:sz="4" w:space="0"/>
              <w:right w:val="single" w:color="auto" w:sz="4" w:space="0"/>
            </w:tcBorders>
            <w:vAlign w:val="center"/>
          </w:tcPr>
          <w:p w14:paraId="48D81008">
            <w:pPr>
              <w:jc w:val="center"/>
              <w:rPr>
                <w:rFonts w:ascii="宋体" w:hAnsi="宋体"/>
                <w:sz w:val="18"/>
                <w:szCs w:val="18"/>
              </w:rPr>
            </w:pPr>
            <w:r>
              <w:rPr>
                <w:rFonts w:hint="eastAsia" w:ascii="宋体" w:hAnsi="宋体"/>
                <w:sz w:val="18"/>
                <w:szCs w:val="18"/>
              </w:rPr>
              <w:t>15</w:t>
            </w:r>
          </w:p>
        </w:tc>
        <w:tc>
          <w:tcPr>
            <w:tcW w:w="306" w:type="pct"/>
            <w:tcBorders>
              <w:top w:val="nil"/>
              <w:left w:val="nil"/>
              <w:bottom w:val="single" w:color="auto" w:sz="4" w:space="0"/>
              <w:right w:val="single" w:color="auto" w:sz="4" w:space="0"/>
            </w:tcBorders>
            <w:vAlign w:val="center"/>
          </w:tcPr>
          <w:p w14:paraId="39F61838">
            <w:pPr>
              <w:jc w:val="center"/>
              <w:rPr>
                <w:rFonts w:ascii="宋体" w:hAnsi="宋体"/>
                <w:sz w:val="18"/>
                <w:szCs w:val="18"/>
              </w:rPr>
            </w:pPr>
            <w:r>
              <w:rPr>
                <w:rFonts w:hint="eastAsia" w:ascii="宋体" w:hAnsi="宋体"/>
                <w:sz w:val="18"/>
                <w:szCs w:val="18"/>
              </w:rPr>
              <w:t>=</w:t>
            </w:r>
          </w:p>
        </w:tc>
        <w:tc>
          <w:tcPr>
            <w:tcW w:w="471" w:type="pct"/>
            <w:tcBorders>
              <w:top w:val="nil"/>
              <w:left w:val="nil"/>
              <w:bottom w:val="single" w:color="auto" w:sz="4" w:space="0"/>
              <w:right w:val="single" w:color="auto" w:sz="4" w:space="0"/>
            </w:tcBorders>
            <w:vAlign w:val="center"/>
          </w:tcPr>
          <w:p w14:paraId="21DCAB40">
            <w:pPr>
              <w:jc w:val="center"/>
              <w:rPr>
                <w:rFonts w:ascii="宋体" w:hAnsi="宋体"/>
                <w:sz w:val="18"/>
                <w:szCs w:val="18"/>
              </w:rPr>
            </w:pPr>
            <w:r>
              <w:rPr>
                <w:rFonts w:hint="eastAsia" w:ascii="宋体" w:hAnsi="宋体"/>
                <w:sz w:val="18"/>
                <w:szCs w:val="18"/>
              </w:rPr>
              <w:t>1</w:t>
            </w:r>
          </w:p>
        </w:tc>
        <w:tc>
          <w:tcPr>
            <w:tcW w:w="307" w:type="pct"/>
            <w:tcBorders>
              <w:top w:val="nil"/>
              <w:left w:val="nil"/>
              <w:bottom w:val="single" w:color="auto" w:sz="4" w:space="0"/>
              <w:right w:val="single" w:color="auto" w:sz="4" w:space="0"/>
            </w:tcBorders>
            <w:vAlign w:val="center"/>
          </w:tcPr>
          <w:p w14:paraId="0373055B">
            <w:pPr>
              <w:jc w:val="center"/>
              <w:rPr>
                <w:rFonts w:ascii="宋体" w:hAnsi="宋体"/>
                <w:sz w:val="18"/>
                <w:szCs w:val="18"/>
              </w:rPr>
            </w:pPr>
            <w:r>
              <w:rPr>
                <w:rFonts w:hint="eastAsia" w:ascii="宋体" w:hAnsi="宋体"/>
                <w:sz w:val="18"/>
                <w:szCs w:val="18"/>
              </w:rPr>
              <w:t>年</w:t>
            </w:r>
          </w:p>
        </w:tc>
        <w:tc>
          <w:tcPr>
            <w:tcW w:w="450" w:type="pct"/>
            <w:tcBorders>
              <w:top w:val="nil"/>
              <w:left w:val="nil"/>
              <w:bottom w:val="single" w:color="auto" w:sz="4" w:space="0"/>
              <w:right w:val="single" w:color="auto" w:sz="4" w:space="0"/>
            </w:tcBorders>
            <w:vAlign w:val="center"/>
          </w:tcPr>
          <w:p w14:paraId="2B3D8BCF">
            <w:pPr>
              <w:jc w:val="center"/>
              <w:rPr>
                <w:rFonts w:ascii="宋体" w:hAnsi="宋体"/>
                <w:sz w:val="18"/>
                <w:szCs w:val="18"/>
              </w:rPr>
            </w:pPr>
            <w:r>
              <w:rPr>
                <w:rFonts w:hint="eastAsia" w:ascii="宋体" w:hAnsi="宋体"/>
                <w:sz w:val="18"/>
                <w:szCs w:val="18"/>
              </w:rPr>
              <w:t>1年</w:t>
            </w:r>
          </w:p>
        </w:tc>
        <w:tc>
          <w:tcPr>
            <w:tcW w:w="356" w:type="pct"/>
            <w:tcBorders>
              <w:top w:val="nil"/>
              <w:left w:val="nil"/>
              <w:bottom w:val="single" w:color="auto" w:sz="4" w:space="0"/>
              <w:right w:val="single" w:color="auto" w:sz="4" w:space="0"/>
            </w:tcBorders>
            <w:vAlign w:val="center"/>
          </w:tcPr>
          <w:p w14:paraId="149D74A2">
            <w:pPr>
              <w:jc w:val="center"/>
              <w:rPr>
                <w:rFonts w:ascii="宋体" w:hAnsi="宋体"/>
                <w:sz w:val="18"/>
                <w:szCs w:val="18"/>
              </w:rPr>
            </w:pPr>
            <w:r>
              <w:rPr>
                <w:rFonts w:hint="eastAsia" w:ascii="宋体" w:hAnsi="宋体"/>
                <w:sz w:val="18"/>
                <w:szCs w:val="18"/>
              </w:rPr>
              <w:t>100</w:t>
            </w:r>
          </w:p>
        </w:tc>
        <w:tc>
          <w:tcPr>
            <w:tcW w:w="388" w:type="pct"/>
            <w:tcBorders>
              <w:top w:val="nil"/>
              <w:left w:val="nil"/>
              <w:bottom w:val="single" w:color="auto" w:sz="4" w:space="0"/>
              <w:right w:val="single" w:color="auto" w:sz="4" w:space="0"/>
            </w:tcBorders>
            <w:vAlign w:val="center"/>
          </w:tcPr>
          <w:p w14:paraId="4DD9F4B3">
            <w:pPr>
              <w:jc w:val="center"/>
              <w:rPr>
                <w:rFonts w:ascii="宋体" w:hAnsi="宋体"/>
                <w:sz w:val="18"/>
                <w:szCs w:val="18"/>
              </w:rPr>
            </w:pPr>
            <w:r>
              <w:rPr>
                <w:rFonts w:hint="eastAsia" w:ascii="宋体" w:hAnsi="宋体"/>
                <w:sz w:val="18"/>
                <w:szCs w:val="18"/>
              </w:rPr>
              <w:t>15</w:t>
            </w:r>
          </w:p>
        </w:tc>
      </w:tr>
      <w:tr w14:paraId="6BBB887B">
        <w:tblPrEx>
          <w:tblCellMar>
            <w:top w:w="0" w:type="dxa"/>
            <w:left w:w="108" w:type="dxa"/>
            <w:bottom w:w="0" w:type="dxa"/>
            <w:right w:w="108" w:type="dxa"/>
          </w:tblCellMar>
        </w:tblPrEx>
        <w:trPr>
          <w:trHeight w:val="600"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69B9005D">
            <w:pPr>
              <w:rPr>
                <w:rFonts w:ascii="宋体" w:hAnsi="宋体"/>
                <w:sz w:val="18"/>
                <w:szCs w:val="18"/>
              </w:rPr>
            </w:pPr>
          </w:p>
        </w:tc>
        <w:tc>
          <w:tcPr>
            <w:tcW w:w="547" w:type="pct"/>
            <w:tcBorders>
              <w:top w:val="nil"/>
              <w:left w:val="nil"/>
              <w:bottom w:val="single" w:color="auto" w:sz="4" w:space="0"/>
              <w:right w:val="single" w:color="auto" w:sz="4" w:space="0"/>
            </w:tcBorders>
            <w:vAlign w:val="center"/>
          </w:tcPr>
          <w:p w14:paraId="6A172C07">
            <w:pPr>
              <w:jc w:val="center"/>
              <w:rPr>
                <w:rFonts w:ascii="宋体" w:hAnsi="宋体"/>
                <w:b/>
                <w:bCs/>
                <w:sz w:val="18"/>
                <w:szCs w:val="18"/>
              </w:rPr>
            </w:pPr>
            <w:r>
              <w:rPr>
                <w:rFonts w:hint="eastAsia" w:ascii="宋体" w:hAnsi="宋体"/>
                <w:b/>
                <w:bCs/>
                <w:sz w:val="18"/>
                <w:szCs w:val="18"/>
              </w:rPr>
              <w:t>满意度指标</w:t>
            </w:r>
            <w:r>
              <w:rPr>
                <w:rFonts w:hint="eastAsia" w:ascii="宋体" w:hAnsi="宋体"/>
                <w:b/>
                <w:bCs/>
                <w:sz w:val="18"/>
                <w:szCs w:val="18"/>
              </w:rPr>
              <w:br w:type="textWrapping"/>
            </w:r>
            <w:r>
              <w:rPr>
                <w:rFonts w:hint="eastAsia" w:ascii="宋体" w:hAnsi="宋体"/>
                <w:b/>
                <w:bCs/>
                <w:sz w:val="18"/>
                <w:szCs w:val="18"/>
              </w:rPr>
              <w:t>（10）</w:t>
            </w:r>
          </w:p>
        </w:tc>
        <w:tc>
          <w:tcPr>
            <w:tcW w:w="500" w:type="pct"/>
            <w:tcBorders>
              <w:top w:val="nil"/>
              <w:left w:val="nil"/>
              <w:bottom w:val="single" w:color="auto" w:sz="4" w:space="0"/>
              <w:right w:val="single" w:color="auto" w:sz="4" w:space="0"/>
            </w:tcBorders>
            <w:vAlign w:val="center"/>
          </w:tcPr>
          <w:p w14:paraId="7485A8BB">
            <w:pPr>
              <w:jc w:val="center"/>
              <w:rPr>
                <w:rFonts w:ascii="宋体" w:hAnsi="宋体"/>
                <w:sz w:val="18"/>
                <w:szCs w:val="18"/>
              </w:rPr>
            </w:pPr>
            <w:r>
              <w:rPr>
                <w:rFonts w:hint="eastAsia" w:ascii="宋体" w:hAnsi="宋体"/>
                <w:sz w:val="18"/>
                <w:szCs w:val="18"/>
              </w:rPr>
              <w:t>满意度指标</w:t>
            </w:r>
          </w:p>
        </w:tc>
        <w:tc>
          <w:tcPr>
            <w:tcW w:w="566" w:type="pct"/>
            <w:tcBorders>
              <w:top w:val="nil"/>
              <w:left w:val="nil"/>
              <w:bottom w:val="single" w:color="auto" w:sz="4" w:space="0"/>
              <w:right w:val="single" w:color="auto" w:sz="4" w:space="0"/>
            </w:tcBorders>
            <w:vAlign w:val="center"/>
          </w:tcPr>
          <w:p w14:paraId="7806CC74">
            <w:pPr>
              <w:rPr>
                <w:rFonts w:ascii="宋体" w:hAnsi="宋体"/>
                <w:sz w:val="18"/>
                <w:szCs w:val="18"/>
              </w:rPr>
            </w:pPr>
            <w:r>
              <w:rPr>
                <w:rFonts w:hint="eastAsia" w:ascii="宋体" w:hAnsi="宋体"/>
                <w:sz w:val="18"/>
                <w:szCs w:val="18"/>
              </w:rPr>
              <w:t>客户满意度</w:t>
            </w:r>
          </w:p>
        </w:tc>
        <w:tc>
          <w:tcPr>
            <w:tcW w:w="514" w:type="pct"/>
            <w:tcBorders>
              <w:top w:val="nil"/>
              <w:left w:val="nil"/>
              <w:bottom w:val="single" w:color="auto" w:sz="4" w:space="0"/>
              <w:right w:val="single" w:color="auto" w:sz="4" w:space="0"/>
            </w:tcBorders>
            <w:vAlign w:val="center"/>
          </w:tcPr>
          <w:p w14:paraId="518A6232">
            <w:pPr>
              <w:jc w:val="center"/>
              <w:rPr>
                <w:rFonts w:ascii="宋体" w:hAnsi="宋体"/>
                <w:sz w:val="18"/>
                <w:szCs w:val="18"/>
              </w:rPr>
            </w:pPr>
            <w:r>
              <w:rPr>
                <w:rFonts w:hint="eastAsia" w:ascii="宋体" w:hAnsi="宋体"/>
                <w:sz w:val="18"/>
                <w:szCs w:val="18"/>
              </w:rPr>
              <w:t>10</w:t>
            </w:r>
          </w:p>
        </w:tc>
        <w:tc>
          <w:tcPr>
            <w:tcW w:w="306" w:type="pct"/>
            <w:tcBorders>
              <w:top w:val="nil"/>
              <w:left w:val="nil"/>
              <w:bottom w:val="single" w:color="auto" w:sz="4" w:space="0"/>
              <w:right w:val="single" w:color="auto" w:sz="4" w:space="0"/>
            </w:tcBorders>
            <w:vAlign w:val="center"/>
          </w:tcPr>
          <w:p w14:paraId="14DDD633">
            <w:pPr>
              <w:jc w:val="center"/>
              <w:rPr>
                <w:rFonts w:ascii="宋体" w:hAnsi="宋体"/>
                <w:sz w:val="18"/>
                <w:szCs w:val="18"/>
              </w:rPr>
            </w:pPr>
            <w:r>
              <w:rPr>
                <w:rFonts w:hint="eastAsia" w:ascii="宋体" w:hAnsi="宋体"/>
                <w:sz w:val="18"/>
                <w:szCs w:val="18"/>
              </w:rPr>
              <w:t>&gt;=</w:t>
            </w:r>
          </w:p>
        </w:tc>
        <w:tc>
          <w:tcPr>
            <w:tcW w:w="471" w:type="pct"/>
            <w:tcBorders>
              <w:top w:val="nil"/>
              <w:left w:val="nil"/>
              <w:bottom w:val="single" w:color="auto" w:sz="4" w:space="0"/>
              <w:right w:val="single" w:color="auto" w:sz="4" w:space="0"/>
            </w:tcBorders>
            <w:vAlign w:val="center"/>
          </w:tcPr>
          <w:p w14:paraId="502EBED4">
            <w:pPr>
              <w:jc w:val="center"/>
              <w:rPr>
                <w:rFonts w:ascii="宋体" w:hAnsi="宋体"/>
                <w:sz w:val="18"/>
                <w:szCs w:val="18"/>
              </w:rPr>
            </w:pPr>
            <w:r>
              <w:rPr>
                <w:rFonts w:hint="eastAsia" w:ascii="宋体" w:hAnsi="宋体"/>
                <w:sz w:val="18"/>
                <w:szCs w:val="18"/>
              </w:rPr>
              <w:t>95</w:t>
            </w:r>
          </w:p>
        </w:tc>
        <w:tc>
          <w:tcPr>
            <w:tcW w:w="307" w:type="pct"/>
            <w:tcBorders>
              <w:top w:val="nil"/>
              <w:left w:val="nil"/>
              <w:bottom w:val="single" w:color="auto" w:sz="4" w:space="0"/>
              <w:right w:val="single" w:color="auto" w:sz="4" w:space="0"/>
            </w:tcBorders>
            <w:vAlign w:val="center"/>
          </w:tcPr>
          <w:p w14:paraId="472BF0A5">
            <w:pPr>
              <w:jc w:val="center"/>
              <w:rPr>
                <w:rFonts w:ascii="宋体" w:hAnsi="宋体"/>
                <w:sz w:val="18"/>
                <w:szCs w:val="18"/>
              </w:rPr>
            </w:pPr>
            <w:r>
              <w:rPr>
                <w:rFonts w:hint="eastAsia" w:ascii="宋体" w:hAnsi="宋体"/>
                <w:sz w:val="18"/>
                <w:szCs w:val="18"/>
              </w:rPr>
              <w:t>%</w:t>
            </w:r>
          </w:p>
        </w:tc>
        <w:tc>
          <w:tcPr>
            <w:tcW w:w="450" w:type="pct"/>
            <w:tcBorders>
              <w:top w:val="nil"/>
              <w:left w:val="nil"/>
              <w:bottom w:val="single" w:color="auto" w:sz="4" w:space="0"/>
              <w:right w:val="single" w:color="auto" w:sz="4" w:space="0"/>
            </w:tcBorders>
            <w:vAlign w:val="center"/>
          </w:tcPr>
          <w:p w14:paraId="7615EF12">
            <w:pPr>
              <w:jc w:val="center"/>
              <w:rPr>
                <w:rFonts w:ascii="宋体" w:hAnsi="宋体"/>
                <w:sz w:val="18"/>
                <w:szCs w:val="18"/>
              </w:rPr>
            </w:pPr>
            <w:r>
              <w:rPr>
                <w:rFonts w:hint="eastAsia" w:ascii="宋体" w:hAnsi="宋体"/>
                <w:sz w:val="18"/>
                <w:szCs w:val="18"/>
              </w:rPr>
              <w:t>95%</w:t>
            </w:r>
          </w:p>
        </w:tc>
        <w:tc>
          <w:tcPr>
            <w:tcW w:w="356" w:type="pct"/>
            <w:tcBorders>
              <w:top w:val="nil"/>
              <w:left w:val="nil"/>
              <w:bottom w:val="single" w:color="auto" w:sz="4" w:space="0"/>
              <w:right w:val="single" w:color="auto" w:sz="4" w:space="0"/>
            </w:tcBorders>
            <w:vAlign w:val="center"/>
          </w:tcPr>
          <w:p w14:paraId="4A0F0DEF">
            <w:pPr>
              <w:jc w:val="center"/>
              <w:rPr>
                <w:rFonts w:ascii="宋体" w:hAnsi="宋体"/>
                <w:sz w:val="18"/>
                <w:szCs w:val="18"/>
              </w:rPr>
            </w:pPr>
            <w:r>
              <w:rPr>
                <w:rFonts w:hint="eastAsia" w:ascii="宋体" w:hAnsi="宋体"/>
                <w:sz w:val="18"/>
                <w:szCs w:val="18"/>
              </w:rPr>
              <w:t>95</w:t>
            </w:r>
          </w:p>
        </w:tc>
        <w:tc>
          <w:tcPr>
            <w:tcW w:w="388" w:type="pct"/>
            <w:tcBorders>
              <w:top w:val="nil"/>
              <w:left w:val="nil"/>
              <w:bottom w:val="single" w:color="auto" w:sz="4" w:space="0"/>
              <w:right w:val="single" w:color="auto" w:sz="4" w:space="0"/>
            </w:tcBorders>
            <w:vAlign w:val="center"/>
          </w:tcPr>
          <w:p w14:paraId="40C18CD1">
            <w:pPr>
              <w:jc w:val="center"/>
              <w:rPr>
                <w:rFonts w:ascii="宋体" w:hAnsi="宋体"/>
                <w:sz w:val="18"/>
                <w:szCs w:val="18"/>
              </w:rPr>
            </w:pPr>
            <w:r>
              <w:rPr>
                <w:rFonts w:hint="eastAsia" w:ascii="宋体" w:hAnsi="宋体"/>
                <w:sz w:val="18"/>
                <w:szCs w:val="18"/>
              </w:rPr>
              <w:t>10</w:t>
            </w:r>
          </w:p>
        </w:tc>
      </w:tr>
      <w:tr w14:paraId="16610779">
        <w:tblPrEx>
          <w:tblCellMar>
            <w:top w:w="0" w:type="dxa"/>
            <w:left w:w="108" w:type="dxa"/>
            <w:bottom w:w="0" w:type="dxa"/>
            <w:right w:w="108" w:type="dxa"/>
          </w:tblCellMar>
        </w:tblPrEx>
        <w:trPr>
          <w:trHeight w:val="570"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3AFE4DD9">
            <w:pPr>
              <w:rPr>
                <w:rFonts w:ascii="宋体" w:hAnsi="宋体"/>
                <w:sz w:val="18"/>
                <w:szCs w:val="18"/>
              </w:rPr>
            </w:pPr>
          </w:p>
        </w:tc>
        <w:tc>
          <w:tcPr>
            <w:tcW w:w="547" w:type="pct"/>
            <w:tcBorders>
              <w:top w:val="nil"/>
              <w:left w:val="nil"/>
              <w:bottom w:val="single" w:color="auto" w:sz="4" w:space="0"/>
              <w:right w:val="single" w:color="auto" w:sz="4" w:space="0"/>
            </w:tcBorders>
            <w:vAlign w:val="center"/>
          </w:tcPr>
          <w:p w14:paraId="2B8D3D33">
            <w:pPr>
              <w:jc w:val="center"/>
              <w:rPr>
                <w:rFonts w:ascii="宋体" w:hAnsi="宋体"/>
                <w:b/>
                <w:bCs/>
                <w:sz w:val="18"/>
                <w:szCs w:val="18"/>
              </w:rPr>
            </w:pPr>
            <w:r>
              <w:rPr>
                <w:rFonts w:hint="eastAsia" w:ascii="宋体" w:hAnsi="宋体"/>
                <w:b/>
                <w:bCs/>
                <w:sz w:val="18"/>
                <w:szCs w:val="18"/>
              </w:rPr>
              <w:t>预算执行率</w:t>
            </w:r>
            <w:r>
              <w:rPr>
                <w:rFonts w:hint="eastAsia" w:ascii="宋体" w:hAnsi="宋体"/>
                <w:b/>
                <w:bCs/>
                <w:sz w:val="18"/>
                <w:szCs w:val="18"/>
              </w:rPr>
              <w:br w:type="textWrapping"/>
            </w:r>
            <w:r>
              <w:rPr>
                <w:rFonts w:hint="eastAsia" w:ascii="宋体" w:hAnsi="宋体"/>
                <w:b/>
                <w:bCs/>
                <w:sz w:val="18"/>
                <w:szCs w:val="18"/>
              </w:rPr>
              <w:t>（10）</w:t>
            </w:r>
          </w:p>
        </w:tc>
        <w:tc>
          <w:tcPr>
            <w:tcW w:w="500" w:type="pct"/>
            <w:tcBorders>
              <w:top w:val="nil"/>
              <w:left w:val="nil"/>
              <w:bottom w:val="single" w:color="auto" w:sz="4" w:space="0"/>
              <w:right w:val="single" w:color="auto" w:sz="4" w:space="0"/>
            </w:tcBorders>
            <w:vAlign w:val="center"/>
          </w:tcPr>
          <w:p w14:paraId="31D29457">
            <w:pPr>
              <w:jc w:val="center"/>
              <w:rPr>
                <w:rFonts w:ascii="宋体" w:hAnsi="宋体"/>
                <w:sz w:val="18"/>
                <w:szCs w:val="18"/>
              </w:rPr>
            </w:pPr>
            <w:r>
              <w:rPr>
                <w:rFonts w:hint="eastAsia" w:ascii="宋体" w:hAnsi="宋体"/>
                <w:sz w:val="18"/>
                <w:szCs w:val="18"/>
              </w:rPr>
              <w:t>预算执行率</w:t>
            </w:r>
          </w:p>
        </w:tc>
        <w:tc>
          <w:tcPr>
            <w:tcW w:w="566" w:type="pct"/>
            <w:tcBorders>
              <w:top w:val="nil"/>
              <w:left w:val="nil"/>
              <w:bottom w:val="single" w:color="auto" w:sz="4" w:space="0"/>
              <w:right w:val="single" w:color="auto" w:sz="4" w:space="0"/>
            </w:tcBorders>
            <w:vAlign w:val="center"/>
          </w:tcPr>
          <w:p w14:paraId="2B54BEB1">
            <w:pPr>
              <w:rPr>
                <w:rFonts w:ascii="宋体" w:hAnsi="宋体"/>
                <w:sz w:val="18"/>
                <w:szCs w:val="18"/>
              </w:rPr>
            </w:pPr>
            <w:r>
              <w:rPr>
                <w:rFonts w:hint="eastAsia" w:ascii="宋体" w:hAnsi="宋体"/>
                <w:sz w:val="18"/>
                <w:szCs w:val="18"/>
              </w:rPr>
              <w:t>项目执行情况</w:t>
            </w:r>
          </w:p>
        </w:tc>
        <w:tc>
          <w:tcPr>
            <w:tcW w:w="514" w:type="pct"/>
            <w:tcBorders>
              <w:top w:val="nil"/>
              <w:left w:val="nil"/>
              <w:bottom w:val="single" w:color="auto" w:sz="4" w:space="0"/>
              <w:right w:val="single" w:color="auto" w:sz="4" w:space="0"/>
            </w:tcBorders>
            <w:vAlign w:val="center"/>
          </w:tcPr>
          <w:p w14:paraId="6B1C3CF2">
            <w:pPr>
              <w:jc w:val="center"/>
              <w:rPr>
                <w:rFonts w:ascii="宋体" w:hAnsi="宋体"/>
                <w:sz w:val="18"/>
                <w:szCs w:val="18"/>
              </w:rPr>
            </w:pPr>
            <w:r>
              <w:rPr>
                <w:rFonts w:hint="eastAsia" w:ascii="宋体" w:hAnsi="宋体"/>
                <w:sz w:val="18"/>
                <w:szCs w:val="18"/>
              </w:rPr>
              <w:t>10</w:t>
            </w:r>
          </w:p>
        </w:tc>
        <w:tc>
          <w:tcPr>
            <w:tcW w:w="306" w:type="pct"/>
            <w:tcBorders>
              <w:top w:val="nil"/>
              <w:left w:val="nil"/>
              <w:bottom w:val="single" w:color="auto" w:sz="4" w:space="0"/>
              <w:right w:val="single" w:color="auto" w:sz="4" w:space="0"/>
            </w:tcBorders>
            <w:vAlign w:val="center"/>
          </w:tcPr>
          <w:p w14:paraId="7EF204A5">
            <w:pPr>
              <w:jc w:val="center"/>
              <w:rPr>
                <w:rFonts w:ascii="宋体" w:hAnsi="宋体"/>
                <w:sz w:val="18"/>
                <w:szCs w:val="18"/>
              </w:rPr>
            </w:pPr>
            <w:r>
              <w:rPr>
                <w:rFonts w:hint="eastAsia" w:ascii="宋体" w:hAnsi="宋体"/>
                <w:sz w:val="18"/>
                <w:szCs w:val="18"/>
              </w:rPr>
              <w:t>&gt;=</w:t>
            </w:r>
          </w:p>
        </w:tc>
        <w:tc>
          <w:tcPr>
            <w:tcW w:w="471" w:type="pct"/>
            <w:tcBorders>
              <w:top w:val="nil"/>
              <w:left w:val="nil"/>
              <w:bottom w:val="single" w:color="auto" w:sz="4" w:space="0"/>
              <w:right w:val="single" w:color="auto" w:sz="4" w:space="0"/>
            </w:tcBorders>
            <w:vAlign w:val="center"/>
          </w:tcPr>
          <w:p w14:paraId="75B0E87D">
            <w:pPr>
              <w:jc w:val="center"/>
              <w:rPr>
                <w:rFonts w:ascii="宋体" w:hAnsi="宋体"/>
                <w:sz w:val="18"/>
                <w:szCs w:val="18"/>
              </w:rPr>
            </w:pPr>
            <w:r>
              <w:rPr>
                <w:rFonts w:hint="eastAsia" w:ascii="宋体" w:hAnsi="宋体"/>
                <w:sz w:val="18"/>
                <w:szCs w:val="18"/>
              </w:rPr>
              <w:t>99</w:t>
            </w:r>
          </w:p>
        </w:tc>
        <w:tc>
          <w:tcPr>
            <w:tcW w:w="307" w:type="pct"/>
            <w:tcBorders>
              <w:top w:val="nil"/>
              <w:left w:val="nil"/>
              <w:bottom w:val="single" w:color="auto" w:sz="4" w:space="0"/>
              <w:right w:val="single" w:color="auto" w:sz="4" w:space="0"/>
            </w:tcBorders>
            <w:vAlign w:val="center"/>
          </w:tcPr>
          <w:p w14:paraId="249DFE37">
            <w:pPr>
              <w:jc w:val="center"/>
              <w:rPr>
                <w:rFonts w:ascii="宋体" w:hAnsi="宋体"/>
                <w:sz w:val="18"/>
                <w:szCs w:val="18"/>
              </w:rPr>
            </w:pPr>
            <w:r>
              <w:rPr>
                <w:rFonts w:hint="eastAsia" w:ascii="宋体" w:hAnsi="宋体"/>
                <w:sz w:val="18"/>
                <w:szCs w:val="18"/>
              </w:rPr>
              <w:t>%</w:t>
            </w:r>
          </w:p>
        </w:tc>
        <w:tc>
          <w:tcPr>
            <w:tcW w:w="450" w:type="pct"/>
            <w:tcBorders>
              <w:top w:val="nil"/>
              <w:left w:val="nil"/>
              <w:bottom w:val="single" w:color="auto" w:sz="4" w:space="0"/>
              <w:right w:val="single" w:color="auto" w:sz="4" w:space="0"/>
            </w:tcBorders>
            <w:vAlign w:val="center"/>
          </w:tcPr>
          <w:p w14:paraId="12755E37">
            <w:pPr>
              <w:jc w:val="center"/>
              <w:rPr>
                <w:rFonts w:ascii="宋体" w:hAnsi="宋体"/>
                <w:sz w:val="18"/>
                <w:szCs w:val="18"/>
              </w:rPr>
            </w:pPr>
            <w:r>
              <w:rPr>
                <w:rFonts w:hint="eastAsia" w:ascii="宋体" w:hAnsi="宋体"/>
                <w:sz w:val="18"/>
                <w:szCs w:val="18"/>
              </w:rPr>
              <w:t>100%</w:t>
            </w:r>
          </w:p>
        </w:tc>
        <w:tc>
          <w:tcPr>
            <w:tcW w:w="356" w:type="pct"/>
            <w:tcBorders>
              <w:top w:val="nil"/>
              <w:left w:val="nil"/>
              <w:bottom w:val="single" w:color="auto" w:sz="4" w:space="0"/>
              <w:right w:val="single" w:color="auto" w:sz="4" w:space="0"/>
            </w:tcBorders>
            <w:vAlign w:val="center"/>
          </w:tcPr>
          <w:p w14:paraId="204CEFF6">
            <w:pPr>
              <w:jc w:val="center"/>
              <w:rPr>
                <w:rFonts w:ascii="宋体" w:hAnsi="宋体"/>
                <w:sz w:val="18"/>
                <w:szCs w:val="18"/>
              </w:rPr>
            </w:pPr>
            <w:r>
              <w:rPr>
                <w:rFonts w:hint="eastAsia" w:ascii="宋体" w:hAnsi="宋体"/>
                <w:sz w:val="18"/>
                <w:szCs w:val="18"/>
              </w:rPr>
              <w:t>100</w:t>
            </w:r>
          </w:p>
        </w:tc>
        <w:tc>
          <w:tcPr>
            <w:tcW w:w="388" w:type="pct"/>
            <w:tcBorders>
              <w:top w:val="nil"/>
              <w:left w:val="nil"/>
              <w:bottom w:val="single" w:color="auto" w:sz="4" w:space="0"/>
              <w:right w:val="single" w:color="auto" w:sz="4" w:space="0"/>
            </w:tcBorders>
            <w:vAlign w:val="center"/>
          </w:tcPr>
          <w:p w14:paraId="0EC7CD0A">
            <w:pPr>
              <w:jc w:val="center"/>
              <w:rPr>
                <w:rFonts w:ascii="宋体" w:hAnsi="宋体"/>
                <w:sz w:val="18"/>
                <w:szCs w:val="18"/>
              </w:rPr>
            </w:pPr>
            <w:r>
              <w:rPr>
                <w:rFonts w:hint="eastAsia" w:ascii="宋体" w:hAnsi="宋体"/>
                <w:sz w:val="18"/>
                <w:szCs w:val="18"/>
              </w:rPr>
              <w:t>10</w:t>
            </w:r>
          </w:p>
        </w:tc>
      </w:tr>
      <w:tr w14:paraId="4DB2DA31">
        <w:tblPrEx>
          <w:tblCellMar>
            <w:top w:w="0" w:type="dxa"/>
            <w:left w:w="108" w:type="dxa"/>
            <w:bottom w:w="0" w:type="dxa"/>
            <w:right w:w="108" w:type="dxa"/>
          </w:tblCellMar>
        </w:tblPrEx>
        <w:trPr>
          <w:trHeight w:val="360" w:hRule="atLeast"/>
          <w:jc w:val="center"/>
        </w:trPr>
        <w:tc>
          <w:tcPr>
            <w:tcW w:w="596" w:type="pct"/>
            <w:vMerge w:val="continue"/>
            <w:tcBorders>
              <w:top w:val="nil"/>
              <w:left w:val="single" w:color="auto" w:sz="4" w:space="0"/>
              <w:bottom w:val="single" w:color="000000" w:sz="4" w:space="0"/>
              <w:right w:val="single" w:color="auto" w:sz="4" w:space="0"/>
            </w:tcBorders>
            <w:vAlign w:val="center"/>
          </w:tcPr>
          <w:p w14:paraId="64B3FB88">
            <w:pPr>
              <w:rPr>
                <w:rFonts w:ascii="宋体" w:hAnsi="宋体"/>
                <w:sz w:val="18"/>
                <w:szCs w:val="18"/>
              </w:rPr>
            </w:pPr>
          </w:p>
        </w:tc>
        <w:tc>
          <w:tcPr>
            <w:tcW w:w="4016" w:type="pct"/>
            <w:gridSpan w:val="9"/>
            <w:tcBorders>
              <w:top w:val="single" w:color="auto" w:sz="4" w:space="0"/>
              <w:left w:val="nil"/>
              <w:bottom w:val="single" w:color="auto" w:sz="4" w:space="0"/>
              <w:right w:val="single" w:color="000000" w:sz="4" w:space="0"/>
            </w:tcBorders>
            <w:noWrap/>
            <w:vAlign w:val="center"/>
          </w:tcPr>
          <w:p w14:paraId="7CE21B9A">
            <w:pPr>
              <w:jc w:val="center"/>
              <w:rPr>
                <w:rFonts w:ascii="宋体" w:hAnsi="宋体"/>
                <w:b/>
                <w:bCs/>
                <w:sz w:val="18"/>
                <w:szCs w:val="18"/>
              </w:rPr>
            </w:pPr>
            <w:r>
              <w:rPr>
                <w:rFonts w:hint="eastAsia" w:ascii="宋体" w:hAnsi="宋体"/>
                <w:b/>
                <w:bCs/>
                <w:sz w:val="18"/>
                <w:szCs w:val="18"/>
              </w:rPr>
              <w:t>自评总分</w:t>
            </w:r>
          </w:p>
        </w:tc>
        <w:tc>
          <w:tcPr>
            <w:tcW w:w="388" w:type="pct"/>
            <w:tcBorders>
              <w:top w:val="nil"/>
              <w:left w:val="nil"/>
              <w:bottom w:val="single" w:color="auto" w:sz="4" w:space="0"/>
              <w:right w:val="single" w:color="auto" w:sz="4" w:space="0"/>
            </w:tcBorders>
            <w:noWrap/>
            <w:vAlign w:val="center"/>
          </w:tcPr>
          <w:p w14:paraId="59BF6F03">
            <w:pPr>
              <w:jc w:val="center"/>
              <w:rPr>
                <w:rFonts w:ascii="宋体" w:hAnsi="宋体"/>
                <w:sz w:val="18"/>
                <w:szCs w:val="18"/>
              </w:rPr>
            </w:pPr>
            <w:r>
              <w:rPr>
                <w:rFonts w:hint="eastAsia" w:ascii="宋体" w:hAnsi="宋体"/>
                <w:sz w:val="18"/>
                <w:szCs w:val="18"/>
              </w:rPr>
              <w:t>98</w:t>
            </w:r>
          </w:p>
        </w:tc>
      </w:tr>
      <w:tr w14:paraId="20A9E8DF">
        <w:tblPrEx>
          <w:tblCellMar>
            <w:top w:w="0" w:type="dxa"/>
            <w:left w:w="108" w:type="dxa"/>
            <w:bottom w:w="0" w:type="dxa"/>
            <w:right w:w="108" w:type="dxa"/>
          </w:tblCellMar>
        </w:tblPrEx>
        <w:trPr>
          <w:trHeight w:val="1185" w:hRule="atLeast"/>
          <w:jc w:val="center"/>
        </w:trPr>
        <w:tc>
          <w:tcPr>
            <w:tcW w:w="596" w:type="pct"/>
            <w:tcBorders>
              <w:top w:val="nil"/>
              <w:left w:val="single" w:color="auto" w:sz="4" w:space="0"/>
              <w:bottom w:val="single" w:color="auto" w:sz="4" w:space="0"/>
              <w:right w:val="single" w:color="auto" w:sz="4" w:space="0"/>
            </w:tcBorders>
            <w:vAlign w:val="center"/>
          </w:tcPr>
          <w:p w14:paraId="70A98936">
            <w:pPr>
              <w:jc w:val="center"/>
              <w:rPr>
                <w:rFonts w:ascii="宋体" w:hAnsi="宋体"/>
                <w:sz w:val="18"/>
                <w:szCs w:val="18"/>
              </w:rPr>
            </w:pPr>
            <w:r>
              <w:rPr>
                <w:rFonts w:hint="eastAsia" w:ascii="宋体" w:hAnsi="宋体"/>
                <w:sz w:val="18"/>
                <w:szCs w:val="18"/>
              </w:rPr>
              <w:t>五、存在问题、原因及下一步整改措施</w:t>
            </w:r>
          </w:p>
        </w:tc>
        <w:tc>
          <w:tcPr>
            <w:tcW w:w="4404" w:type="pct"/>
            <w:gridSpan w:val="10"/>
            <w:tcBorders>
              <w:top w:val="single" w:color="auto" w:sz="4" w:space="0"/>
              <w:left w:val="nil"/>
              <w:bottom w:val="single" w:color="auto" w:sz="4" w:space="0"/>
              <w:right w:val="single" w:color="auto" w:sz="4" w:space="0"/>
            </w:tcBorders>
            <w:noWrap/>
            <w:vAlign w:val="center"/>
          </w:tcPr>
          <w:p w14:paraId="4BD64037">
            <w:pPr>
              <w:jc w:val="center"/>
              <w:rPr>
                <w:rFonts w:ascii="宋体" w:hAnsi="宋体"/>
                <w:sz w:val="18"/>
                <w:szCs w:val="18"/>
              </w:rPr>
            </w:pPr>
            <w:r>
              <w:rPr>
                <w:rFonts w:hint="eastAsia" w:ascii="宋体" w:hAnsi="宋体"/>
                <w:sz w:val="18"/>
                <w:szCs w:val="18"/>
              </w:rPr>
              <w:t>无</w:t>
            </w:r>
          </w:p>
        </w:tc>
      </w:tr>
    </w:tbl>
    <w:p w14:paraId="2649A139">
      <w:pPr>
        <w:widowControl/>
        <w:spacing w:line="360" w:lineRule="auto"/>
        <w:ind w:firstLine="640" w:firstLineChars="200"/>
        <w:jc w:val="left"/>
        <w:rPr>
          <w:rFonts w:ascii="Times New Roman" w:eastAsia="仿宋_GB2312"/>
          <w:sz w:val="32"/>
          <w:szCs w:val="32"/>
        </w:rPr>
      </w:pPr>
    </w:p>
    <w:p w14:paraId="1BB2ADF9">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14:paraId="439EC86E">
      <w:pPr>
        <w:widowControl/>
        <w:spacing w:line="360" w:lineRule="auto"/>
        <w:ind w:firstLine="640" w:firstLineChars="200"/>
        <w:rPr>
          <w:rFonts w:ascii="Times New Roman" w:eastAsia="仿宋_GB2312"/>
          <w:sz w:val="32"/>
          <w:szCs w:val="32"/>
        </w:rPr>
      </w:pPr>
      <w:r>
        <w:rPr>
          <w:rFonts w:ascii="Times New Roman" w:eastAsia="仿宋_GB2312"/>
          <w:sz w:val="32"/>
          <w:szCs w:val="32"/>
        </w:rPr>
        <w:t>我单位预算项目绩效目标实现程度达到100%的项目26个，绩效目标实现程度在75%以下的项目有3个，工作未开展的项目有1个。整体来看，财政支出绩效为优，综合考核自评得分</w:t>
      </w:r>
      <w:r>
        <w:rPr>
          <w:rFonts w:hint="eastAsia" w:ascii="Times New Roman" w:eastAsia="仿宋_GB2312"/>
          <w:sz w:val="32"/>
          <w:szCs w:val="32"/>
        </w:rPr>
        <w:t>86.55</w:t>
      </w:r>
      <w:r>
        <w:rPr>
          <w:rFonts w:ascii="Times New Roman" w:eastAsia="仿宋_GB2312"/>
          <w:sz w:val="32"/>
          <w:szCs w:val="32"/>
        </w:rPr>
        <w:t>分。</w:t>
      </w:r>
    </w:p>
    <w:p w14:paraId="67469C22">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14:paraId="0157A3B2">
      <w:pPr>
        <w:widowControl/>
        <w:spacing w:line="360" w:lineRule="auto"/>
        <w:ind w:firstLine="640" w:firstLineChars="200"/>
        <w:rPr>
          <w:rFonts w:ascii="Times New Roman" w:eastAsia="仿宋_GB2312"/>
          <w:sz w:val="32"/>
          <w:szCs w:val="32"/>
        </w:rPr>
      </w:pPr>
      <w:r>
        <w:rPr>
          <w:rFonts w:ascii="Times New Roman" w:eastAsia="仿宋_GB2312"/>
          <w:sz w:val="32"/>
          <w:szCs w:val="32"/>
        </w:rPr>
        <w:t>1.本单位2024年度政府性基金预算财政拨款收入支出决算表（公开07表）、国有资本经营预算财政拨款支出决算表（公开08表）无相应收支，故空表列示。</w:t>
      </w:r>
    </w:p>
    <w:p w14:paraId="63B63254">
      <w:pPr>
        <w:widowControl/>
        <w:spacing w:line="360" w:lineRule="auto"/>
        <w:ind w:firstLine="640" w:firstLineChars="200"/>
        <w:rPr>
          <w:rFonts w:ascii="Times New Roman" w:eastAsia="仿宋_GB2312"/>
          <w:sz w:val="32"/>
          <w:szCs w:val="32"/>
        </w:rPr>
      </w:pPr>
      <w:r>
        <w:rPr>
          <w:rFonts w:ascii="Times New Roman" w:eastAsia="仿宋_GB2312"/>
          <w:sz w:val="32"/>
          <w:szCs w:val="32"/>
        </w:rPr>
        <w:t>2. 由于决算公开表格中金额数值应当保留两位小数，公开数据为四舍五入计算结果，个别数据合计项与分项之和存在小数点后差额，特此说明。</w:t>
      </w:r>
      <w:r>
        <w:rPr>
          <w:rFonts w:ascii="Times New Roman" w:hAnsi="Times New Roman" w:eastAsia="仿宋_GB2312" w:cs="Times New Roman"/>
          <w:sz w:val="32"/>
          <w:szCs w:val="32"/>
        </w:rPr>
        <w:br w:type="page"/>
      </w:r>
    </w:p>
    <w:p w14:paraId="19EC63DF">
      <w:pPr>
        <w:widowControl/>
        <w:spacing w:line="360" w:lineRule="auto"/>
        <w:jc w:val="center"/>
        <w:outlineLvl w:val="0"/>
        <w:rPr>
          <w:rFonts w:ascii="Times New Roman" w:eastAsia="黑体"/>
          <w:sz w:val="44"/>
          <w:szCs w:val="44"/>
        </w:rPr>
      </w:pPr>
      <w:r>
        <w:rPr>
          <w:rFonts w:ascii="Times New Roman" w:eastAsia="黑体"/>
          <w:sz w:val="44"/>
          <w:szCs w:val="44"/>
        </w:rPr>
        <w:t>第四部分 名词解释</w:t>
      </w:r>
    </w:p>
    <w:p w14:paraId="28A079D8">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14:paraId="04219C8E">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14:paraId="11C77D90">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14:paraId="4FB52F19">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14:paraId="02C2E27F">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14:paraId="4C43844C">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14:paraId="24B1D898">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14:paraId="73F76EFF">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14:paraId="76E0971D">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14:paraId="667DDC26">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14:paraId="1B3D1475">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sz w:val="32"/>
          <w:szCs w:val="32"/>
        </w:rPr>
        <w:t>指事业单位在专业业务活动及其辅助活动之外开展非独立核算经营活动发生的支出。</w:t>
      </w:r>
    </w:p>
    <w:p w14:paraId="6F743477">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61917CE">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14:paraId="0F8074BF">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7CA479C6">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14:paraId="3BB97BAB">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14:paraId="7D9A15EE">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14:paraId="1FAFD4C3">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0" w:type="default"/>
      <w:pgSz w:w="11906" w:h="16838"/>
      <w:pgMar w:top="2098" w:right="1417" w:bottom="1871" w:left="1417" w:header="851" w:footer="992" w:gutter="0"/>
      <w:pgNumType w:start="1"/>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ED2EE7C-DD87-4241-BA21-DFA4EB66E2BB}"/>
  </w:font>
  <w:font w:name="黑体">
    <w:panose1 w:val="02010609060101010101"/>
    <w:charset w:val="86"/>
    <w:family w:val="auto"/>
    <w:pitch w:val="default"/>
    <w:sig w:usb0="800002BF" w:usb1="38CF7CFA" w:usb2="00000016" w:usb3="00000000" w:csb0="00040001" w:csb1="00000000"/>
    <w:embedRegular r:id="rId2" w:fontKey="{5FD6CCC2-10F4-4A62-9184-F30AE95D94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5C06CCF-5E39-4D11-8EB6-6F7910B9D673}"/>
  </w:font>
  <w:font w:name="仿宋">
    <w:panose1 w:val="02010609060101010101"/>
    <w:charset w:val="86"/>
    <w:family w:val="modern"/>
    <w:pitch w:val="default"/>
    <w:sig w:usb0="800002BF" w:usb1="38CF7CFA" w:usb2="00000016" w:usb3="00000000" w:csb0="00040001" w:csb1="00000000"/>
    <w:embedRegular r:id="rId4" w:fontKey="{9AB1D4A3-DFFA-4C31-95C4-52D8887B6E1E}"/>
  </w:font>
  <w:font w:name="Calibri Light">
    <w:panose1 w:val="020F0302020204030204"/>
    <w:charset w:val="00"/>
    <w:family w:val="swiss"/>
    <w:pitch w:val="default"/>
    <w:sig w:usb0="A00002EF" w:usb1="4000207B" w:usb2="00000000" w:usb3="00000000" w:csb0="2000019F"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altName w:val="宋体"/>
    <w:panose1 w:val="02010609030101010101"/>
    <w:charset w:val="86"/>
    <w:family w:val="auto"/>
    <w:pitch w:val="default"/>
    <w:sig w:usb0="00000001" w:usb1="080E0000" w:usb2="00000000" w:usb3="00000000" w:csb0="00040000" w:csb1="00000000"/>
    <w:embedRegular r:id="rId5" w:fontKey="{D18DB366-7E07-4220-9A45-619A726FF630}"/>
  </w:font>
  <w:font w:name="方正小标宋_GBK">
    <w:altName w:val="微软雅黑"/>
    <w:panose1 w:val="00000000000000000000"/>
    <w:charset w:val="86"/>
    <w:family w:val="script"/>
    <w:pitch w:val="default"/>
    <w:sig w:usb0="00000000" w:usb1="00000000" w:usb2="00082016" w:usb3="00000000" w:csb0="00040001" w:csb1="00000000"/>
    <w:embedRegular r:id="rId6" w:fontKey="{6D14653A-C475-49A5-8884-4C2E7D2DC0D0}"/>
  </w:font>
  <w:font w:name="仿宋_GB2312">
    <w:altName w:val="宋体"/>
    <w:panose1 w:val="02010609030101010101"/>
    <w:charset w:val="86"/>
    <w:family w:val="auto"/>
    <w:pitch w:val="default"/>
    <w:sig w:usb0="00000001" w:usb1="080E0000" w:usb2="00000000" w:usb3="00000000" w:csb0="00040000" w:csb1="00000000"/>
    <w:embedRegular r:id="rId7" w:fontKey="{C6F5E486-C3AF-45A8-9807-8EA1794BF034}"/>
  </w:font>
  <w:font w:name="ArialUnicodeMS">
    <w:altName w:val="Malgun Gothic"/>
    <w:panose1 w:val="00000000000000000000"/>
    <w:charset w:val="81"/>
    <w:family w:val="auto"/>
    <w:pitch w:val="default"/>
    <w:sig w:usb0="00000000" w:usb1="00000000" w:usb2="00000010" w:usb3="00000000" w:csb0="00080001" w:csb1="00000000"/>
    <w:embedRegular r:id="rId8" w:fontKey="{CA6B30EB-4825-45B5-9764-BD6F645E0785}"/>
  </w:font>
  <w:font w:name="Malgun Gothic">
    <w:panose1 w:val="020B0503020000020004"/>
    <w:charset w:val="81"/>
    <w:family w:val="auto"/>
    <w:pitch w:val="default"/>
    <w:sig w:usb0="900002AF" w:usb1="01D77CFB" w:usb2="00000012" w:usb3="00000000" w:csb0="00080001" w:csb1="00000000"/>
  </w:font>
  <w:font w:name="方正仿宋_GB2312">
    <w:altName w:val="仿宋"/>
    <w:panose1 w:val="00000000000000000000"/>
    <w:charset w:val="86"/>
    <w:family w:val="auto"/>
    <w:pitch w:val="default"/>
    <w:sig w:usb0="00000000" w:usb1="00000000" w:usb2="00000012" w:usb3="00000000" w:csb0="00040001" w:csb1="00000000"/>
    <w:embedRegular r:id="rId9" w:fontKey="{A34B4AED-F81D-45C9-A65D-D807A21A3E2A}"/>
  </w:font>
  <w:font w:name="___WRD_EMBED_SUB_41">
    <w:altName w:val="微软雅黑"/>
    <w:panose1 w:val="02010609030101010101"/>
    <w:charset w:val="86"/>
    <w:family w:val="auto"/>
    <w:pitch w:val="default"/>
    <w:sig w:usb0="00000000" w:usb1="00000000" w:usb2="00000000" w:usb3="00000000" w:csb0="00040000" w:csb1="00000000"/>
    <w:embedRegular r:id="rId10" w:fontKey="{0C7A9C56-7F3B-4A8C-92F4-500C2663CD5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BE4D">
    <w:pPr>
      <w:jc w:val="center"/>
    </w:pPr>
    <w:r>
      <w:fldChar w:fldCharType="begin"/>
    </w:r>
    <w:r>
      <w:instrText xml:space="preserve">PAGE</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61E4">
    <w:pPr>
      <w:jc w:val="center"/>
    </w:pPr>
    <w:r>
      <w:fldChar w:fldCharType="begin"/>
    </w:r>
    <w:r>
      <w:instrText xml:space="preserve">PAGE</w:instrText>
    </w:r>
    <w:r>
      <w:fldChar w:fldCharType="separate"/>
    </w:r>
    <w:r>
      <w:t>4</w:t>
    </w:r>
    <w:r>
      <w:fldChar w:fldCharType="end"/>
    </w:r>
  </w:p>
  <w:p w14:paraId="4EA7072D"/>
  <w:p w14:paraId="01BDA78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22B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1FB9B">
    <w:pPr>
      <w:jc w:val="center"/>
    </w:pPr>
    <w:r>
      <w:fldChar w:fldCharType="begin"/>
    </w:r>
    <w:r>
      <w:instrText xml:space="preserve">PAGE</w:instrText>
    </w:r>
    <w:r>
      <w:fldChar w:fldCharType="separate"/>
    </w:r>
    <w: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6F0A">
    <w:pPr>
      <w:jc w:val="center"/>
    </w:pPr>
    <w:r>
      <w:fldChar w:fldCharType="begin"/>
    </w:r>
    <w:r>
      <w:instrText xml:space="preserve">PAGE</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7E96">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AF7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E0C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jb3VudCI6NjksImhkaWQiOiJiMzk2N2EzZjUyYWViODRjZjJhMDZjM2YyYjk4MTExMiIsInVzZXJDb3VudCI6MX0="/>
  </w:docVars>
  <w:rsids>
    <w:rsidRoot w:val="00BB5CA2"/>
    <w:rsid w:val="00033191"/>
    <w:rsid w:val="000536F6"/>
    <w:rsid w:val="00086151"/>
    <w:rsid w:val="00137C5E"/>
    <w:rsid w:val="00182627"/>
    <w:rsid w:val="00236F8C"/>
    <w:rsid w:val="002724B3"/>
    <w:rsid w:val="002F46DB"/>
    <w:rsid w:val="003241E0"/>
    <w:rsid w:val="00355CFC"/>
    <w:rsid w:val="00385FEC"/>
    <w:rsid w:val="003A6CA2"/>
    <w:rsid w:val="0045610B"/>
    <w:rsid w:val="00526C29"/>
    <w:rsid w:val="005A4DF2"/>
    <w:rsid w:val="005F6F84"/>
    <w:rsid w:val="005F7FDD"/>
    <w:rsid w:val="006262C7"/>
    <w:rsid w:val="0062692F"/>
    <w:rsid w:val="006403BF"/>
    <w:rsid w:val="006518FE"/>
    <w:rsid w:val="007B055C"/>
    <w:rsid w:val="007B216E"/>
    <w:rsid w:val="00822154"/>
    <w:rsid w:val="00851AC3"/>
    <w:rsid w:val="008C3F91"/>
    <w:rsid w:val="008F6584"/>
    <w:rsid w:val="009F0B92"/>
    <w:rsid w:val="00A27838"/>
    <w:rsid w:val="00A33922"/>
    <w:rsid w:val="00A57E43"/>
    <w:rsid w:val="00B00808"/>
    <w:rsid w:val="00B31085"/>
    <w:rsid w:val="00BB5CA2"/>
    <w:rsid w:val="00C2483B"/>
    <w:rsid w:val="00C60ECD"/>
    <w:rsid w:val="00C62F79"/>
    <w:rsid w:val="00C65689"/>
    <w:rsid w:val="00CA1C46"/>
    <w:rsid w:val="00CC2C8E"/>
    <w:rsid w:val="00D64F69"/>
    <w:rsid w:val="00DC3911"/>
    <w:rsid w:val="00DF467A"/>
    <w:rsid w:val="00E6652F"/>
    <w:rsid w:val="00E90859"/>
    <w:rsid w:val="00E940F0"/>
    <w:rsid w:val="00EC7CB7"/>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3B7358"/>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FE0229"/>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1413.29</c:v>
                </c:pt>
                <c:pt idx="1">
                  <c:v>951.13</c:v>
                </c:pt>
              </c:numCache>
            </c:numRef>
          </c:val>
        </c:ser>
        <c:dLbls>
          <c:showLegendKey val="0"/>
          <c:showVal val="1"/>
          <c:showCatName val="0"/>
          <c:showSerName val="0"/>
          <c:showPercent val="0"/>
          <c:showBubbleSize val="0"/>
        </c:dLbls>
        <c:gapWidth val="246"/>
        <c:overlap val="-28"/>
        <c:axId val="157939200"/>
        <c:axId val="157941120"/>
      </c:barChart>
      <c:catAx>
        <c:axId val="1579392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941120"/>
        <c:crosses val="autoZero"/>
        <c:auto val="1"/>
        <c:lblAlgn val="ctr"/>
        <c:lblOffset val="100"/>
        <c:noMultiLvlLbl val="0"/>
      </c:catAx>
      <c:valAx>
        <c:axId val="15794112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939200"/>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财政拨款收入 </a:t>
                    </a:r>
                    <a:r>
                      <a:rPr lang="en-US" altLang="en-US"/>
                      <a:t>100</a:t>
                    </a:r>
                    <a:r>
                      <a:rPr altLang="en-US"/>
                      <a:t>%</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上级补助收入 </a:t>
                    </a:r>
                    <a:r>
                      <a:rPr lang="en-US" altLang="en-US"/>
                      <a:t>0</a:t>
                    </a:r>
                    <a:r>
                      <a:rPr altLang="en-US"/>
                      <a:t>%</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事业收入</a:t>
                    </a:r>
                    <a:r>
                      <a:rPr lang="en-US" altLang="en-US"/>
                      <a:t>0</a:t>
                    </a:r>
                    <a:r>
                      <a:rPr altLang="en-US"/>
                      <a:t>%</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经营收入 </a:t>
                    </a:r>
                    <a:r>
                      <a:rPr lang="en-US" altLang="en-US"/>
                      <a:t>0</a:t>
                    </a:r>
                    <a:r>
                      <a:rPr altLang="en-US"/>
                      <a:t>%</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6"/>
                  <c:y val="0.4491606459838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附属单位上缴收入 </a:t>
                    </a:r>
                    <a:r>
                      <a:rPr lang="en-US" altLang="en-US"/>
                      <a:t>0</a:t>
                    </a:r>
                    <a:r>
                      <a:rPr altLang="en-US"/>
                      <a:t>%</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5"/>
                  <c:y val="0.12416595835101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其他收入 0 %</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9511253.31</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2"/>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上缴上级支出
0%</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经营支出
0%</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6"/>
                  <c:y val="0.71821036974079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altLang="en-US"/>
                      <a:t>对附属单位补助支出
</a:t>
                    </a:r>
                    <a:r>
                      <a:rPr lang="en-US" altLang="en-US"/>
                      <a:t>0</a:t>
                    </a:r>
                    <a:r>
                      <a:rPr altLang="en-US"/>
                      <a:t>%</a:t>
                    </a:r>
                    <a:endParaRPr altLang="en-US"/>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4579788.39</c:v>
                </c:pt>
                <c:pt idx="1">
                  <c:v>4931464.92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1413.29</c:v>
                </c:pt>
                <c:pt idx="1">
                  <c:v>1413.29</c:v>
                </c:pt>
                <c:pt idx="2">
                  <c:v>1413.29</c:v>
                </c:pt>
                <c:pt idx="3">
                  <c:v>1413.29</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951.13</c:v>
                </c:pt>
                <c:pt idx="1">
                  <c:v>951.13</c:v>
                </c:pt>
                <c:pt idx="2">
                  <c:v>951.13</c:v>
                </c:pt>
                <c:pt idx="3">
                  <c:v>951.13</c:v>
                </c:pt>
                <c:pt idx="4">
                  <c:v>0</c:v>
                </c:pt>
                <c:pt idx="5">
                  <c:v>0</c:v>
                </c:pt>
                <c:pt idx="6">
                  <c:v>0</c:v>
                </c:pt>
                <c:pt idx="7">
                  <c:v>0</c:v>
                </c:pt>
              </c:numCache>
            </c:numRef>
          </c:val>
        </c:ser>
        <c:dLbls>
          <c:showLegendKey val="0"/>
          <c:showVal val="1"/>
          <c:showCatName val="0"/>
          <c:showSerName val="0"/>
          <c:showPercent val="0"/>
          <c:showBubbleSize val="0"/>
        </c:dLbls>
        <c:gapWidth val="246"/>
        <c:overlap val="-28"/>
        <c:axId val="218750976"/>
        <c:axId val="218752512"/>
      </c:barChart>
      <c:catAx>
        <c:axId val="2187509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752512"/>
        <c:crosses val="autoZero"/>
        <c:auto val="1"/>
        <c:lblAlgn val="ctr"/>
        <c:lblOffset val="100"/>
        <c:noMultiLvlLbl val="0"/>
      </c:catAx>
      <c:valAx>
        <c:axId val="21875251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75097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2"/>
          <c:w val="0.795796086011115"/>
          <c:h val="0.474330641733958"/>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951.42</c:v>
                </c:pt>
                <c:pt idx="1">
                  <c:v>951.42</c:v>
                </c:pt>
                <c:pt idx="2">
                  <c:v>951.42</c:v>
                </c:pt>
                <c:pt idx="3">
                  <c:v>951.42</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951.13</c:v>
                </c:pt>
                <c:pt idx="1">
                  <c:v>951.13</c:v>
                </c:pt>
                <c:pt idx="2">
                  <c:v>951.13</c:v>
                </c:pt>
                <c:pt idx="3">
                  <c:v>951.13</c:v>
                </c:pt>
                <c:pt idx="4">
                  <c:v>0</c:v>
                </c:pt>
                <c:pt idx="5">
                  <c:v>0</c:v>
                </c:pt>
                <c:pt idx="6">
                  <c:v>0</c:v>
                </c:pt>
                <c:pt idx="7">
                  <c:v>0</c:v>
                </c:pt>
              </c:numCache>
            </c:numRef>
          </c:val>
        </c:ser>
        <c:dLbls>
          <c:showLegendKey val="0"/>
          <c:showVal val="1"/>
          <c:showCatName val="0"/>
          <c:showSerName val="0"/>
          <c:showPercent val="0"/>
          <c:showBubbleSize val="0"/>
        </c:dLbls>
        <c:gapWidth val="150"/>
        <c:axId val="219473792"/>
        <c:axId val="219642880"/>
      </c:barChart>
      <c:catAx>
        <c:axId val="2194737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642880"/>
        <c:crosses val="autoZero"/>
        <c:auto val="1"/>
        <c:lblAlgn val="ctr"/>
        <c:lblOffset val="100"/>
        <c:noMultiLvlLbl val="0"/>
      </c:catAx>
      <c:valAx>
        <c:axId val="21964288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47379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769.65</c:v>
                </c:pt>
                <c:pt idx="1">
                  <c:v>0</c:v>
                </c:pt>
                <c:pt idx="2">
                  <c:v>0</c:v>
                </c:pt>
                <c:pt idx="3">
                  <c:v>0</c:v>
                </c:pt>
                <c:pt idx="4">
                  <c:v>0</c:v>
                </c:pt>
                <c:pt idx="5">
                  <c:v>0</c:v>
                </c:pt>
                <c:pt idx="6">
                  <c:v>0</c:v>
                </c:pt>
                <c:pt idx="7">
                  <c:v>116.35</c:v>
                </c:pt>
                <c:pt idx="8">
                  <c:v>28.71</c:v>
                </c:pt>
                <c:pt idx="9">
                  <c:v>0</c:v>
                </c:pt>
                <c:pt idx="10">
                  <c:v>0</c:v>
                </c:pt>
                <c:pt idx="11">
                  <c:v>0</c:v>
                </c:pt>
                <c:pt idx="12">
                  <c:v>0</c:v>
                </c:pt>
                <c:pt idx="13">
                  <c:v>0</c:v>
                </c:pt>
                <c:pt idx="14">
                  <c:v>0</c:v>
                </c:pt>
                <c:pt idx="15">
                  <c:v>0</c:v>
                </c:pt>
                <c:pt idx="16">
                  <c:v>0</c:v>
                </c:pt>
                <c:pt idx="17">
                  <c:v>0</c:v>
                </c:pt>
                <c:pt idx="18">
                  <c:v>36.42</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43</Pages>
  <Words>2305</Words>
  <Characters>2319</Characters>
  <Lines>122</Lines>
  <Paragraphs>34</Paragraphs>
  <TotalTime>1280</TotalTime>
  <ScaleCrop>false</ScaleCrop>
  <LinksUpToDate>false</LinksUpToDate>
  <CharactersWithSpaces>2325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ysw正版</cp:lastModifiedBy>
  <cp:lastPrinted>2025-10-17T07:53:00Z</cp:lastPrinted>
  <dcterms:modified xsi:type="dcterms:W3CDTF">2025-10-17T09:34:32Z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eyJoZGlkIjoiMGVjYTQ2MzE4MjE0OWRjNmE2N2U2YmQ2YjIwYzhmMTUiLCJ1c2VySWQiOiI1ODg0OTU1OTkifQ==</vt:lpwstr>
  </property>
</Properties>
</file>