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289D">
      <w:pPr>
        <w:spacing w:line="540" w:lineRule="exact"/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巨鹿镇人民政府</w:t>
      </w:r>
    </w:p>
    <w:p w14:paraId="66205A4C">
      <w:pPr>
        <w:spacing w:line="540" w:lineRule="exact"/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202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年政府信息公开工作年度报告</w:t>
      </w:r>
    </w:p>
    <w:p w14:paraId="6EEC3F67">
      <w:pPr>
        <w:pStyle w:val="4"/>
        <w:widowControl/>
        <w:spacing w:beforeAutospacing="0" w:afterAutospacing="0" w:line="540" w:lineRule="exact"/>
        <w:ind w:firstLine="420"/>
        <w:jc w:val="both"/>
        <w:rPr>
          <w:rFonts w:hint="eastAsia" w:ascii="华文仿宋" w:hAnsi="华文仿宋" w:eastAsia="华文仿宋" w:cs="华文仿宋"/>
        </w:rPr>
      </w:pPr>
    </w:p>
    <w:p w14:paraId="7220E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年1月1日至12月31日。</w:t>
      </w:r>
    </w:p>
    <w:p w14:paraId="2ECE25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一、总体情况</w:t>
      </w:r>
    </w:p>
    <w:p w14:paraId="77790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2025年，巨鹿镇根据《中华人民共和国政府信息公开条例》和县委、县政府关于新时代政务公开工作要求，扎实开展政务公开工作，主动公开政府信息情况，现将落实2025年度政务公开工作报告如下：</w:t>
      </w:r>
    </w:p>
    <w:p w14:paraId="1732F39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在认真做好常规主动公开信息的加载、更新的同时，落实年度工作任务，明确重点领域信息公开内容。巨鹿镇严格按照巨鹿县政务公开工作目标任务要求，凡属于单位纳入政务公开任务的都会按时在网站上公布。</w:t>
      </w:r>
    </w:p>
    <w:p w14:paraId="5308D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（二）规范依申请公开：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严格执行《河北省政府信息公开申请办理规范》，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进一步规范办理政府信息公开申请，优化申请登记、审查、办理、答复、归档等流程，强化部门协调联动，加强与申请人的沟通联系，更好满足企业群众个性化政府信息需求。2025年我镇没有收到依申请公开事项。</w:t>
      </w:r>
    </w:p>
    <w:p w14:paraId="3E544C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三）严格政府信息管理。持续推进完善政府信息公开制度机制，严把政务公开内容和项目关，既防止该公开的不公开，又防止不该公开的乱公开。所有拟公开的政务信息，经办公室审核后，镇领导审批签字后才予以发布，确保无泄密事件发生。</w:t>
      </w:r>
    </w:p>
    <w:p w14:paraId="640EB83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（四）强化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平台建设。我镇安排专人对政府信息公开平台后台建设统一管理，政府信息公开统一对外发布。同时，我镇还通过公开栏、宣传横幅、电子屏、微信等媒介，将与群众息息相关的财政政策法规面向社会公开，切实保障了人民群众的知情权、参与权和监督权。</w:t>
      </w:r>
    </w:p>
    <w:p w14:paraId="545E01E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监督保障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。根据人事变动，及时调整充实镇政府信息公开领导小组，切实加强了政府信息公开的指导协调和督促检查，确保政府信息公开扎实、规范、高效开展，以实际行动做到让政府放心、让群众满意。</w:t>
      </w:r>
    </w:p>
    <w:p w14:paraId="7E9F6A0C"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二、主动公开政府信息情况</w:t>
      </w:r>
    </w:p>
    <w:p w14:paraId="60B9FD91">
      <w:pPr>
        <w:pStyle w:val="4"/>
        <w:widowControl/>
        <w:spacing w:beforeAutospacing="0" w:afterAutospacing="0" w:line="54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00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46"/>
        <w:gridCol w:w="2070"/>
        <w:gridCol w:w="1407"/>
        <w:gridCol w:w="2077"/>
      </w:tblGrid>
      <w:tr w14:paraId="7DF2F8D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1A1EB3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第二十条第（一）项</w:t>
            </w:r>
          </w:p>
        </w:tc>
      </w:tr>
      <w:tr w14:paraId="5D46441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C2F34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信息内容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26B1D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本年新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制作数量</w:t>
            </w:r>
          </w:p>
        </w:tc>
        <w:tc>
          <w:tcPr>
            <w:tcW w:w="1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27A6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本年新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公开数量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C305B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对外公开总数量</w:t>
            </w:r>
          </w:p>
        </w:tc>
      </w:tr>
      <w:tr w14:paraId="742EB6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3460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规章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E9ED4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46DBA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1AFCC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5963CE9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E88B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规范性文件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02CE6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68D68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C02E1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7BB1F83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37F95C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第二十条第（五）项</w:t>
            </w:r>
          </w:p>
        </w:tc>
      </w:tr>
      <w:tr w14:paraId="711692A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5EA21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信息内容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2327E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上一年项目数量</w:t>
            </w:r>
          </w:p>
        </w:tc>
        <w:tc>
          <w:tcPr>
            <w:tcW w:w="1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20C69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本年增/减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D62AE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处理决定数量</w:t>
            </w:r>
          </w:p>
        </w:tc>
      </w:tr>
      <w:tr w14:paraId="09B6475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71F95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行政许可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75D66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5334A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F8699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2458B2F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06CF5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其他对外管理服务事项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69A19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00E77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7E0D7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270971B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21D976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第二十条第（六）项</w:t>
            </w:r>
          </w:p>
        </w:tc>
      </w:tr>
      <w:tr w14:paraId="50A828A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0B952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信息内容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90B7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上一年项目数量</w:t>
            </w:r>
          </w:p>
        </w:tc>
        <w:tc>
          <w:tcPr>
            <w:tcW w:w="1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553BD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本年增/减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A2E5A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处理决定数量</w:t>
            </w:r>
          </w:p>
        </w:tc>
      </w:tr>
      <w:tr w14:paraId="7E0137B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139B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行政处罚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73B28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51EE4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211DC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5DF0F2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42C1D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行政强制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EC398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B1EA4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CF066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0D84281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0B9FCE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第二十条第（八）项</w:t>
            </w:r>
          </w:p>
        </w:tc>
      </w:tr>
      <w:tr w14:paraId="341CE5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723F7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信息内容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1F03F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上一年项目数量</w:t>
            </w:r>
          </w:p>
        </w:tc>
        <w:tc>
          <w:tcPr>
            <w:tcW w:w="34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DF40D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本年增/减</w:t>
            </w:r>
          </w:p>
        </w:tc>
      </w:tr>
      <w:tr w14:paraId="59665C4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79E38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行政事业性收费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672D3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0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0A1BB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0</w:t>
            </w:r>
          </w:p>
        </w:tc>
      </w:tr>
      <w:tr w14:paraId="401A3DE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605024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第二十条第（九）项</w:t>
            </w:r>
          </w:p>
        </w:tc>
      </w:tr>
      <w:tr w14:paraId="70C6493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7091D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信息内容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AC89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采购项目数量</w:t>
            </w:r>
          </w:p>
        </w:tc>
        <w:tc>
          <w:tcPr>
            <w:tcW w:w="34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8B809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采购总金额</w:t>
            </w:r>
          </w:p>
        </w:tc>
      </w:tr>
      <w:tr w14:paraId="2D367F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34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23C93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政府集中采购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DA6C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0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7E3D7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  <w:t>0</w:t>
            </w:r>
          </w:p>
        </w:tc>
      </w:tr>
    </w:tbl>
    <w:p w14:paraId="37AF7E6C">
      <w:pPr>
        <w:pStyle w:val="4"/>
        <w:widowControl/>
        <w:spacing w:beforeAutospacing="0" w:afterAutospacing="0" w:line="54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51E241AA"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0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0"/>
        <w:gridCol w:w="2024"/>
        <w:gridCol w:w="794"/>
        <w:gridCol w:w="737"/>
        <w:gridCol w:w="737"/>
        <w:gridCol w:w="794"/>
        <w:gridCol w:w="952"/>
        <w:gridCol w:w="708"/>
        <w:gridCol w:w="709"/>
      </w:tblGrid>
      <w:tr w14:paraId="3BB6655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EFA97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4D082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申请人情况</w:t>
            </w:r>
          </w:p>
        </w:tc>
      </w:tr>
      <w:tr w14:paraId="7101265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9AC199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18847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B322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3172A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总计</w:t>
            </w:r>
          </w:p>
        </w:tc>
      </w:tr>
      <w:tr w14:paraId="01C78D4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E72CCA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44951F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DC955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1369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94600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2ADEE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A93F2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19F7CC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 w14:paraId="786D14E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46F45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10C20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B0A7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8B8AE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B6507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1DDF3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3FB15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C8F58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5461642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30C5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268DD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6C5A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6AA53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E1F9A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3A4D0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CD59A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0DC68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0689C15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6D241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877D2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D81FB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199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74463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5188C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A4F0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54FB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DC4ED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32A1852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03E459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B22C8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FAFDF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CECFE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75D5D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207FD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6425B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418FE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147F4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2485C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BAF76C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9EF88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3E156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5CD35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190CD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69C1D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D70D1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0DA4C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8FAA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B92E0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153C2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B257B9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709F47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FEAE6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85896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BB638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CFF95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23811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3798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31A6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D809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1CABABE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62783F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A50FDE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69EBE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C3369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1DDE3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F870F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EA7EB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1D3EB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F1656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56737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1EFA0D8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420FAF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7B1ED1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D4B60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DDC88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8BA0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71C4B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8081E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A358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18FF5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0E64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659C17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5168DD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5704AD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6E352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F3450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3F135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39F4C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ED6D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4C78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40DC2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3242F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7A381E2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8E6461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26BE17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652EB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793C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7645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0A09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8057C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53D8C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F28A8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B9975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3BDAB65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1AB86F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3B44A9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E4AE8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344D3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7804B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8EC72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5D2C8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A3511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4D344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31623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549E35D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BBA76A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C8910E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C268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9F4EC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B5A58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FE411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3ACD8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801EF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DB831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FEDE1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61DDDFB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33C1FE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EC998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08FF8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8A68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5CD08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AEE57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F0196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A21A4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FBA8A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88469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5EEB318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C3E1B2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27B82F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695AE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B13B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A9489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A9AE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04051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EC1C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38D2E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790FB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5656068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D0D1D1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05BF7D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3D8D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BB6E2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70B0E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578DF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61DC4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CB48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0B948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A7BA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22F142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ACABFC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37D3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  <w:p w14:paraId="409DE4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6410B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AD60F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C81DB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E747A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7BAFB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E4979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0F814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8FCCC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116DEFD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9C3D12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D7D10D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C2100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37457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670B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D61BF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10BC1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7E197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9DA42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2B4AF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65CC31E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138CE0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A876CF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1169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E19F2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AF70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76418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BA507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2B3D6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F8E2C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7F13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3AE2845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A63C70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B18EC6C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2D915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24B34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3B90B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08A4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9860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A9965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51A8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5637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7914AFF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A8F237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EFA3FA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59699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727F3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248CA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54514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B0AB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DE824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9F1CC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0C356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682663C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52F7723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1D57F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6D315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0CC08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F1A27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DC7FC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E633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15AD2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91750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6827296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B66645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52C8A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C2ACC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18BB6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4DF08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7ADBE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8B045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7C8C6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44784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  <w:tr w14:paraId="4D924F3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16E35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5A07C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36BBB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D2089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BB673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9C14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14D74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38FDF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</w:tbl>
    <w:p w14:paraId="22D43998"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6FB8E7AC"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14:paraId="2CE5A30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46439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A875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行政诉讼</w:t>
            </w:r>
          </w:p>
        </w:tc>
      </w:tr>
      <w:tr w14:paraId="08B78CA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1FEA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E782A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DBC7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8B6D4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335FC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48FEF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729E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复议后起诉</w:t>
            </w:r>
          </w:p>
        </w:tc>
      </w:tr>
      <w:tr w14:paraId="3558F5B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E1A6F2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36BB9C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543A25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686F83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47C4D3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610EB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86A5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B2190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642879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9E2DB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B7058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39FFE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C02E0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948AD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47C1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总计</w:t>
            </w:r>
          </w:p>
        </w:tc>
      </w:tr>
      <w:tr w14:paraId="0459955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56729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1ED5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D4E2E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11E1B5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A39A9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88DC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3E541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D2DFD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002B5B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7361C1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4B3E0D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275779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E4B7D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571450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14:paraId="35B195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  <w:shd w:val="clear" w:fill="F5F5F5"/>
              </w:rPr>
              <w:t>0</w:t>
            </w:r>
          </w:p>
        </w:tc>
      </w:tr>
    </w:tbl>
    <w:p w14:paraId="25D1D3D6">
      <w:pPr>
        <w:pStyle w:val="4"/>
        <w:widowControl/>
        <w:spacing w:beforeAutospacing="0" w:afterAutospacing="0" w:line="54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1F60EC1D"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五、存在的主要问题及改进情况</w:t>
      </w:r>
    </w:p>
    <w:p w14:paraId="48090EB7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（一）存在的问题</w:t>
      </w:r>
    </w:p>
    <w:p w14:paraId="0DF7F3A1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对政务公开工作的理解存在偏差，信息更新时效性不足，相关人员业务能力和常态化工作意识均有待提升。</w:t>
      </w:r>
    </w:p>
    <w:p w14:paraId="6BD29747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（二）改进措施</w:t>
      </w:r>
    </w:p>
    <w:p w14:paraId="43513F91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1.深化思想认识，加强《中华人民共和国政府信息公开条例》等文件的学习培训，提升业务人员专业素养，确保主动公开合法合规、依申请公开程序规范、答复精准。</w:t>
      </w:r>
    </w:p>
    <w:p w14:paraId="60F1A341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2.依托政府网站主平台，优化政务公开工作质效，健全长效机制，推动政务公开工作持续健康发展。</w:t>
      </w:r>
    </w:p>
    <w:p w14:paraId="1FB51674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 w14:paraId="09EA9F47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</w:t>
      </w:r>
      <w:bookmarkStart w:id="0" w:name="_GoBack"/>
      <w:bookmarkEnd w:id="0"/>
    </w:p>
    <w:sectPr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2QxY2Y4OWRiODlhNTBmOTVlNDI2YzRjMmZjOWUifQ=="/>
  </w:docVars>
  <w:rsids>
    <w:rsidRoot w:val="003D19F4"/>
    <w:rsid w:val="003D19F4"/>
    <w:rsid w:val="005F155F"/>
    <w:rsid w:val="011448F5"/>
    <w:rsid w:val="02EF1E8A"/>
    <w:rsid w:val="05854715"/>
    <w:rsid w:val="05EC445F"/>
    <w:rsid w:val="06011C25"/>
    <w:rsid w:val="075223AF"/>
    <w:rsid w:val="09467281"/>
    <w:rsid w:val="09721F84"/>
    <w:rsid w:val="0B464FE5"/>
    <w:rsid w:val="0CEC7E16"/>
    <w:rsid w:val="0F8E29A9"/>
    <w:rsid w:val="0FC73F4D"/>
    <w:rsid w:val="0FD4052B"/>
    <w:rsid w:val="105067D1"/>
    <w:rsid w:val="1087635F"/>
    <w:rsid w:val="11056AD0"/>
    <w:rsid w:val="113C3AA9"/>
    <w:rsid w:val="13D842FC"/>
    <w:rsid w:val="15080B89"/>
    <w:rsid w:val="151339F2"/>
    <w:rsid w:val="15A077E2"/>
    <w:rsid w:val="16F726BA"/>
    <w:rsid w:val="1862799E"/>
    <w:rsid w:val="19260DFF"/>
    <w:rsid w:val="19634878"/>
    <w:rsid w:val="1A42264B"/>
    <w:rsid w:val="1AC27A2C"/>
    <w:rsid w:val="1AC77A7A"/>
    <w:rsid w:val="1C90554D"/>
    <w:rsid w:val="1E5A1D87"/>
    <w:rsid w:val="1F396E36"/>
    <w:rsid w:val="208732AA"/>
    <w:rsid w:val="20E513C6"/>
    <w:rsid w:val="21CA115F"/>
    <w:rsid w:val="22264BFB"/>
    <w:rsid w:val="26323DF9"/>
    <w:rsid w:val="264F24C6"/>
    <w:rsid w:val="26EB2F82"/>
    <w:rsid w:val="273506C4"/>
    <w:rsid w:val="28645BC6"/>
    <w:rsid w:val="28FC0CC5"/>
    <w:rsid w:val="2BE36D74"/>
    <w:rsid w:val="2C41635D"/>
    <w:rsid w:val="2CA3782E"/>
    <w:rsid w:val="2E79022B"/>
    <w:rsid w:val="2F547565"/>
    <w:rsid w:val="2FC90516"/>
    <w:rsid w:val="30C419B0"/>
    <w:rsid w:val="31641CA1"/>
    <w:rsid w:val="319F5F79"/>
    <w:rsid w:val="31AD0696"/>
    <w:rsid w:val="361364B8"/>
    <w:rsid w:val="36407DC8"/>
    <w:rsid w:val="38265BD1"/>
    <w:rsid w:val="39520EAA"/>
    <w:rsid w:val="3A411795"/>
    <w:rsid w:val="3ABC4610"/>
    <w:rsid w:val="3B337E5E"/>
    <w:rsid w:val="3C70226D"/>
    <w:rsid w:val="3E0941F3"/>
    <w:rsid w:val="3E512B46"/>
    <w:rsid w:val="3F3E6DD2"/>
    <w:rsid w:val="400F20B6"/>
    <w:rsid w:val="40A92971"/>
    <w:rsid w:val="40C77E19"/>
    <w:rsid w:val="411C4301"/>
    <w:rsid w:val="42E95CA2"/>
    <w:rsid w:val="436E03ED"/>
    <w:rsid w:val="442F24F9"/>
    <w:rsid w:val="462E719C"/>
    <w:rsid w:val="47FB61A8"/>
    <w:rsid w:val="48290FF4"/>
    <w:rsid w:val="49402663"/>
    <w:rsid w:val="499D3E09"/>
    <w:rsid w:val="4A416354"/>
    <w:rsid w:val="4E3B7723"/>
    <w:rsid w:val="4F1436CD"/>
    <w:rsid w:val="4F250E5D"/>
    <w:rsid w:val="4F622AD3"/>
    <w:rsid w:val="50E95299"/>
    <w:rsid w:val="51F277AF"/>
    <w:rsid w:val="51F67357"/>
    <w:rsid w:val="51F7093A"/>
    <w:rsid w:val="5280350C"/>
    <w:rsid w:val="52BE0F54"/>
    <w:rsid w:val="554B78D9"/>
    <w:rsid w:val="55DD500E"/>
    <w:rsid w:val="571F34BB"/>
    <w:rsid w:val="57C874C3"/>
    <w:rsid w:val="58016AE1"/>
    <w:rsid w:val="588C10EE"/>
    <w:rsid w:val="58D148C0"/>
    <w:rsid w:val="59E46D42"/>
    <w:rsid w:val="5A643FE3"/>
    <w:rsid w:val="5AE07365"/>
    <w:rsid w:val="5BB27034"/>
    <w:rsid w:val="5D5E2B42"/>
    <w:rsid w:val="5D936635"/>
    <w:rsid w:val="5DF80C26"/>
    <w:rsid w:val="5E231B5D"/>
    <w:rsid w:val="5F22107A"/>
    <w:rsid w:val="5FA97E40"/>
    <w:rsid w:val="60B53AE3"/>
    <w:rsid w:val="61A83191"/>
    <w:rsid w:val="627250F0"/>
    <w:rsid w:val="62AA5B96"/>
    <w:rsid w:val="62AD20FC"/>
    <w:rsid w:val="62E404A2"/>
    <w:rsid w:val="63952BB5"/>
    <w:rsid w:val="6400089E"/>
    <w:rsid w:val="65817895"/>
    <w:rsid w:val="65B15450"/>
    <w:rsid w:val="67B0514A"/>
    <w:rsid w:val="687940EB"/>
    <w:rsid w:val="68A76919"/>
    <w:rsid w:val="6B134A48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F7729B"/>
    <w:rsid w:val="745D5428"/>
    <w:rsid w:val="7562670C"/>
    <w:rsid w:val="7577047E"/>
    <w:rsid w:val="76F87656"/>
    <w:rsid w:val="783D67B2"/>
    <w:rsid w:val="7AD531C1"/>
    <w:rsid w:val="7D1B064F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1500</Words>
  <Characters>1533</Characters>
  <Lines>25</Lines>
  <Paragraphs>7</Paragraphs>
  <TotalTime>31</TotalTime>
  <ScaleCrop>false</ScaleCrop>
  <LinksUpToDate>false</LinksUpToDate>
  <CharactersWithSpaces>1533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一秒的记忆</cp:lastModifiedBy>
  <cp:lastPrinted>2025-01-13T01:47:00Z</cp:lastPrinted>
  <dcterms:modified xsi:type="dcterms:W3CDTF">2025-12-30T03:34:48Z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DBAF08B7203F4A10A33042412C9F21DB_13</vt:lpwstr>
  </property>
  <property fmtid="{D5CDD505-2E9C-101B-9397-08002B2CF9AE}" pid="4" name="KSOTemplateDocerSaveRecord">
    <vt:lpwstr>eyJoZGlkIjoiODQxN2JiYThhNTE1NTM1MGQ0ODEwYTMxMjljN2JlNzIiLCJ1c2VySWQiOiIzNzEyNzkyNjAifQ==</vt:lpwstr>
  </property>
</Properties>
</file>