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F3F8">
      <w:pPr>
        <w:pStyle w:val="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  <w:t>巨鹿县行政审批局</w:t>
      </w:r>
    </w:p>
    <w:p w14:paraId="1C7B9699">
      <w:pPr>
        <w:pStyle w:val="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  <w:t>年政府信息公开工作年度报告</w:t>
      </w:r>
    </w:p>
    <w:p w14:paraId="1AFD528D">
      <w:pPr>
        <w:pStyle w:val="5"/>
        <w:widowControl/>
        <w:shd w:val="clear" w:color="auto" w:fill="FFFFFF"/>
        <w:spacing w:before="0" w:beforeAutospacing="0" w:after="0" w:afterAutospacing="0" w:line="444" w:lineRule="atLeast"/>
        <w:jc w:val="both"/>
        <w:rPr>
          <w:rFonts w:ascii="仿宋_GB2312" w:hAnsi="仿宋_GB2312" w:eastAsia="仿宋_GB2312" w:cs="仿宋_GB2312"/>
          <w:color w:val="666666"/>
          <w:sz w:val="40"/>
          <w:szCs w:val="40"/>
          <w:shd w:val="clear" w:color="auto" w:fill="FFFFFF"/>
        </w:rPr>
      </w:pPr>
    </w:p>
    <w:p w14:paraId="75D07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年1月1日至12月31日。</w:t>
      </w:r>
    </w:p>
    <w:p w14:paraId="5DC0286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  <w:t>一、总体情况</w:t>
      </w:r>
    </w:p>
    <w:p w14:paraId="3B515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年在巨鹿县人民政府网站法定主动公开公告公示、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权责清单、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部门预算、决算、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政府信息公开年报、责任清单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事后公开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条，公共资源交易平台发布招标公告139条、中标公告141条，县级及以上媒体刊发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篇。社会信用体系建设方面，着力提升行政许可、行政处罚“双公示”信息质量，今年以来累计报送“双公示”信息8157余条。每月召开企业信用修复专题培训会议，对受处罚企业开展信用修复流程等培训，告知提醒率100%。目前共开展诚信宣传活动25余场次，悬挂标语、条幅20余条，接受诚信知识咨询370余人次。</w:t>
      </w:r>
    </w:p>
    <w:p w14:paraId="24D11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（二）依申请公开：本年度未收到依申请公开信息。</w:t>
      </w:r>
    </w:p>
    <w:p w14:paraId="2373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（三）政府信息管理：我局重视对政务信息进行全生命周期管理，及时梳理我局行政规范性文件和各类政策措施，做到“立改废”。</w:t>
      </w:r>
    </w:p>
    <w:p w14:paraId="058C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（四）政府信息公开平台建设：通过政府网站、政务新媒体、政务公开专区等渠道加强政府信息传播，方便群众查阅。强化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管理，传播力、引导力、影响力、公信力不断升级。</w:t>
      </w:r>
    </w:p>
    <w:p w14:paraId="54357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(五）监督保障：对政务公开工作重点任务进行梳理，细化实化责任分工，同时加强对政府信息公开法律知识的学习，进一步加大监督保障力度。</w:t>
      </w:r>
    </w:p>
    <w:p w14:paraId="565149E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1C63C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D23B26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A428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17FFA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7E01A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47E4A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84202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14:paraId="24BAF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A711D1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BFE15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7692E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44F5B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AB6F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7C3E9D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40F7A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94461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2B38E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B029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3A34A39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E7E3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82259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FD1E2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610CE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66370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20848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21FDD2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19A6AE">
            <w:pPr>
              <w:widowControl/>
              <w:spacing w:after="180"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3542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062EA3">
            <w:pPr>
              <w:widowControl/>
              <w:spacing w:after="180"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3250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05DE00">
            <w:pPr>
              <w:widowControl/>
              <w:spacing w:after="180"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6792</w:t>
            </w:r>
          </w:p>
        </w:tc>
      </w:tr>
      <w:tr w14:paraId="3946E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57D47F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B931B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AFD05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867EA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2538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431A03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1E0D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D7433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8D1CA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3CC51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51104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3D209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FB49A1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24EDE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BC430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317A4C">
            <w:pPr>
              <w:widowControl/>
              <w:spacing w:after="180" w:line="560" w:lineRule="exac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0</w:t>
            </w:r>
          </w:p>
        </w:tc>
      </w:tr>
      <w:tr w14:paraId="79430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EB8189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3AD55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17F93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A5083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737C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0AE1E7D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D7F2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CA2B4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E4F62E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B31F8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14:paraId="5279A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A7349D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42C06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A6B2D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1C1E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093818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14:paraId="4CF8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C5833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D6471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2B139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14:paraId="15D18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A4E2CA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A5EFE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F98F61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1262257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14:paraId="5D6E0E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6F4C9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CF160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173F32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510F3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380F3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78D61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D3FEB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A34A0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5042B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3B193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09F17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E937C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F971D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84F47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34DED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3CE72A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14:paraId="6213FD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169C65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9F83D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B7F94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005F1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259CA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A0D2C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617D6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C1B35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11E2C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D02C4F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1A68E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30AF0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EEFD4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425B0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5E513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9382D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5210A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628D0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55979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B76F46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E5267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6A648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059F2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05654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260E8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3888A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24230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D6089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84531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588841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EC02F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47C18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3CE84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159DB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7F71A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F4AE3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10009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2FC80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59E90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82CE6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475D6E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1F124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9A480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F097F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F9F9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CA70F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C5AF7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BAF6D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5CB09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22F04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9160C2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D14152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0C11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2F160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DEFEC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06C21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AC084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CF7EE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19B93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D986D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49447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E27FD5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A5A440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EF4C6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13986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BFDA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0EF3D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F8CE1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6B99C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436FF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958E3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11D99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264930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3C7D1C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80860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2A4C4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9137F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A06C5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1E731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104EF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8745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EB984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5866A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0706F7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521FA7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6F2B3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098AF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6E983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73CF4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55F2D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4BE55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4FC71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BB1B9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1B4E7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011E4C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9E7B9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5F7AB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18418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4F7E5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80B16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8FAE3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9E30A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6C52D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AA0E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CE58F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A590B5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50864C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75339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C4278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88EA1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7C3DE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641C9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14432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62410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D1136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454E8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41B9BD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56F56E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D7CDA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62A7C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D4091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A18C1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B70FE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77918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2FAF6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AA361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3707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5C5086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405C70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0288E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45B65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13F98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C5179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09819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69049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8F267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29E71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23131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4776D0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BCCE8D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FEFEE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B4BD9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30020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FF852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FA27F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B8773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381E7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272F6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45E87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1C8313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3FECA4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ED18C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97D0F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D6377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A4E90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954E3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6DDFC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BE7C8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FCA15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DF342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938B31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6BC9CCD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953B4E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17CC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46528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274AD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DCD5F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CFBBD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79ACD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51D00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2D07A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B5CC0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5A1BA3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61612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2F85A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54617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C9208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14CCF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A2265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98CC1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1B4C3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5C210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134F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DDB942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8F6B78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A0607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76D8F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8F5AB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C4A8D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9FCC7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D234E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EF6DA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692B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53CF0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3D379E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48710F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F1576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5AA9D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25029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014B7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60882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7C550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81170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B3802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09484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50FB67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32EBF4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2073E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20F80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6B0E7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06FC1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E994D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3A032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3F90B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CD7CC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C6FE9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35A8B8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C09E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77E58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30D3A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613AC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58DA8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67A06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6F2A4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7F7E7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23492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5DCD25">
            <w:pPr>
              <w:widowControl/>
              <w:spacing w:after="180"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FEF83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B4D24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6C6D8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AD810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2BE5B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923C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1CC32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A8471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9571E1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E173B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BF104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867B9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22D70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75B23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6A8B0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A34F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042F77F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4DEDD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FF8E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D34CA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7965E8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24BFE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CA986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EAAB2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D8B8C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B47D9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379E9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2914B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E2A1A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FECA6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42B9E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DBA1A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07679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03FA3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6C98A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A95F9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D5DEB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4EE51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EFA05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7675B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00B71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37EE5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533D6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CE845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1E64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040F1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044B4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B8C5E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6F301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B6196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F3035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2A396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16CAE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77510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8F199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B43CC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CFB0D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B9DFE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CB7F9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6B5FF6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19280BE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0718CB4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（一）主要存在的问题。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2025年我局政府信息公开工作整体运行良好，虽然取得了一些成绩，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但在公开内容、政策宣传解读等方面有待进一步丰富与拓展，精细化精准化水平仍需进一步提升。</w:t>
      </w:r>
    </w:p>
    <w:p w14:paraId="33DA43C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下一步改进措施。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我局将进一步突出发布解读重点，更加注重对相关政策的实质性解读，及时准确传递政策意图，创新政策解读模式，增加政策解读的可读性、生动性，全面提升解读工作质效。</w:t>
      </w:r>
    </w:p>
    <w:p w14:paraId="41F7468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14:paraId="24303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 w14:paraId="5E4A2AD4">
      <w:pPr>
        <w:pStyle w:val="6"/>
        <w:ind w:firstLine="648"/>
      </w:pPr>
    </w:p>
    <w:p w14:paraId="0D861696">
      <w:pPr>
        <w:pStyle w:val="6"/>
        <w:ind w:firstLine="648"/>
        <w:jc w:val="right"/>
        <w:rPr>
          <w:rFonts w:hint="eastAsia"/>
        </w:rPr>
      </w:pPr>
    </w:p>
    <w:p w14:paraId="2B6FFEDB">
      <w:pPr>
        <w:pStyle w:val="6"/>
        <w:ind w:firstLine="648"/>
        <w:jc w:val="right"/>
        <w:rPr>
          <w:rFonts w:hint="eastAsia"/>
        </w:rPr>
      </w:pPr>
    </w:p>
    <w:p w14:paraId="6A5F6963">
      <w:pPr>
        <w:pStyle w:val="6"/>
        <w:ind w:firstLine="648"/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年1月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 w14:paraId="7E576C12">
      <w:pPr>
        <w:pStyle w:val="6"/>
        <w:ind w:firstLine="648"/>
        <w:jc w:val="right"/>
        <w:rPr>
          <w:rFonts w:hint="eastAsia"/>
        </w:rPr>
      </w:pPr>
    </w:p>
    <w:p w14:paraId="7CFCF863">
      <w:pPr>
        <w:pStyle w:val="6"/>
        <w:ind w:firstLine="648"/>
        <w:jc w:val="right"/>
        <w:rPr>
          <w:rFonts w:hint="eastAsia"/>
        </w:rPr>
      </w:pPr>
    </w:p>
    <w:p w14:paraId="78BCFD24">
      <w:pPr>
        <w:pStyle w:val="6"/>
        <w:ind w:firstLine="648"/>
        <w:jc w:val="right"/>
        <w:rPr>
          <w:rFonts w:hint="eastAsia"/>
        </w:rPr>
      </w:pPr>
    </w:p>
    <w:p w14:paraId="637E1861">
      <w:pPr>
        <w:pStyle w:val="6"/>
        <w:ind w:firstLine="648"/>
        <w:jc w:val="right"/>
        <w:rPr>
          <w:rFonts w:hint="eastAsia"/>
        </w:rPr>
      </w:pPr>
    </w:p>
    <w:p w14:paraId="618CE26C">
      <w:pPr>
        <w:pStyle w:val="6"/>
        <w:ind w:firstLine="648"/>
        <w:jc w:val="right"/>
        <w:rPr>
          <w:rFonts w:hint="eastAsia"/>
        </w:rPr>
      </w:pPr>
    </w:p>
    <w:p w14:paraId="12A294EF">
      <w:pPr>
        <w:pStyle w:val="6"/>
        <w:ind w:firstLine="648"/>
        <w:jc w:val="right"/>
        <w:rPr>
          <w:rFonts w:hint="eastAsia"/>
        </w:rPr>
      </w:pPr>
    </w:p>
    <w:p w14:paraId="2429779C">
      <w:pPr>
        <w:pStyle w:val="6"/>
        <w:ind w:firstLine="648"/>
        <w:jc w:val="right"/>
        <w:rPr>
          <w:rFonts w:hint="eastAsia"/>
        </w:rPr>
      </w:pPr>
    </w:p>
    <w:p w14:paraId="6C2A7339">
      <w:pPr>
        <w:pStyle w:val="6"/>
        <w:ind w:firstLine="648"/>
        <w:jc w:val="right"/>
        <w:rPr>
          <w:rFonts w:hint="eastAsia"/>
        </w:rPr>
      </w:pPr>
    </w:p>
    <w:p w14:paraId="7853F57E">
      <w:pPr>
        <w:pStyle w:val="6"/>
        <w:ind w:firstLine="648"/>
        <w:jc w:val="right"/>
        <w:rPr>
          <w:rFonts w:hint="eastAsia"/>
        </w:rPr>
      </w:pPr>
    </w:p>
    <w:p w14:paraId="1623BE07">
      <w:pPr>
        <w:pStyle w:val="6"/>
        <w:ind w:firstLine="648"/>
        <w:jc w:val="right"/>
        <w:rPr>
          <w:rFonts w:hint="eastAsia"/>
        </w:rPr>
      </w:pPr>
    </w:p>
    <w:p w14:paraId="3EC15EF3">
      <w:pPr>
        <w:pStyle w:val="6"/>
        <w:ind w:left="0" w:leftChars="0" w:firstLine="0" w:firstLineChars="0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7C1B12-7D3B-47F0-8C12-32AA8E5BF7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4FBD328-BAD3-4F3C-8837-CD88B5DA03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95C891-5580-4D02-B3FF-8B3A9DC9188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D7B862D-AEB4-485B-948F-B8ED4A5D7E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ODcxNDU0YWU1YTFhOWQ1ODRjZjhmYTBkYTEyZmUifQ=="/>
  </w:docVars>
  <w:rsids>
    <w:rsidRoot w:val="15C578C3"/>
    <w:rsid w:val="000F3F3F"/>
    <w:rsid w:val="001C382D"/>
    <w:rsid w:val="0035774E"/>
    <w:rsid w:val="004A5C9F"/>
    <w:rsid w:val="005015F4"/>
    <w:rsid w:val="006A4108"/>
    <w:rsid w:val="00757267"/>
    <w:rsid w:val="007C48D5"/>
    <w:rsid w:val="00805FBB"/>
    <w:rsid w:val="00806B9E"/>
    <w:rsid w:val="008537DF"/>
    <w:rsid w:val="009806A7"/>
    <w:rsid w:val="009947C1"/>
    <w:rsid w:val="00A3324C"/>
    <w:rsid w:val="00AF2A7A"/>
    <w:rsid w:val="00B676DE"/>
    <w:rsid w:val="00BB3314"/>
    <w:rsid w:val="00C33A6A"/>
    <w:rsid w:val="00D522A2"/>
    <w:rsid w:val="00E0404A"/>
    <w:rsid w:val="00E864CA"/>
    <w:rsid w:val="00F2172F"/>
    <w:rsid w:val="063B7668"/>
    <w:rsid w:val="0AC91212"/>
    <w:rsid w:val="0B0D3A21"/>
    <w:rsid w:val="0E992CF7"/>
    <w:rsid w:val="11A80FC3"/>
    <w:rsid w:val="12FE721F"/>
    <w:rsid w:val="15C578C3"/>
    <w:rsid w:val="1DD840C2"/>
    <w:rsid w:val="207172C5"/>
    <w:rsid w:val="21E80E9E"/>
    <w:rsid w:val="25DC3116"/>
    <w:rsid w:val="27542831"/>
    <w:rsid w:val="276202DB"/>
    <w:rsid w:val="2D562D27"/>
    <w:rsid w:val="2F234E86"/>
    <w:rsid w:val="325556C9"/>
    <w:rsid w:val="37A045EB"/>
    <w:rsid w:val="3A6362A3"/>
    <w:rsid w:val="46FD1121"/>
    <w:rsid w:val="479C7607"/>
    <w:rsid w:val="481C71C8"/>
    <w:rsid w:val="4C5306B0"/>
    <w:rsid w:val="537E5F92"/>
    <w:rsid w:val="551F0267"/>
    <w:rsid w:val="5CF80394"/>
    <w:rsid w:val="5D365BC5"/>
    <w:rsid w:val="5E1F6912"/>
    <w:rsid w:val="63513DF5"/>
    <w:rsid w:val="68AC3750"/>
    <w:rsid w:val="6AF112DD"/>
    <w:rsid w:val="6BC627E8"/>
    <w:rsid w:val="6BF90F93"/>
    <w:rsid w:val="6C6C091C"/>
    <w:rsid w:val="6D4F63E5"/>
    <w:rsid w:val="73CC09B8"/>
    <w:rsid w:val="754B0E04"/>
    <w:rsid w:val="75D730E4"/>
    <w:rsid w:val="7A343F94"/>
    <w:rsid w:val="7A726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580" w:lineRule="exact"/>
      <w:ind w:firstLine="639"/>
    </w:pPr>
    <w:rPr>
      <w:rFonts w:ascii="仿宋_GB2312" w:hAnsi="仿宋_GB2312" w:eastAsia="仿宋_GB2312"/>
      <w:spacing w:val="2"/>
      <w:sz w:val="32"/>
    </w:r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autoRedefine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6">
    <w:name w:val="Body Text First Indent 2"/>
    <w:basedOn w:val="2"/>
    <w:autoRedefine/>
    <w:qFormat/>
    <w:uiPriority w:val="99"/>
    <w:pPr>
      <w:ind w:firstLine="420" w:firstLineChars="200"/>
    </w:p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Emphasis"/>
    <w:basedOn w:val="8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2">
    <w:name w:val="Hyperlink"/>
    <w:basedOn w:val="8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3">
    <w:name w:val="页眉 Char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hover10"/>
    <w:basedOn w:val="8"/>
    <w:autoRedefine/>
    <w:qFormat/>
    <w:uiPriority w:val="0"/>
    <w:rPr>
      <w:color w:val="3966A0"/>
    </w:rPr>
  </w:style>
  <w:style w:type="character" w:customStyle="1" w:styleId="16">
    <w:name w:val="curr2"/>
    <w:basedOn w:val="8"/>
    <w:autoRedefine/>
    <w:qFormat/>
    <w:uiPriority w:val="0"/>
    <w:rPr>
      <w:color w:val="FFFFFF"/>
      <w:shd w:val="clear" w:color="auto" w:fill="3966A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517</Words>
  <Characters>546</Characters>
  <Lines>15</Lines>
  <Paragraphs>4</Paragraphs>
  <TotalTime>269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HCW</cp:lastModifiedBy>
  <cp:lastPrinted>2026-01-20T01:49:38Z</cp:lastPrinted>
  <dcterms:modified xsi:type="dcterms:W3CDTF">2026-01-20T01:52:19Z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4ABFF28D29EA40F88EA8ED62670AA759_13</vt:lpwstr>
  </property>
  <property fmtid="{D5CDD505-2E9C-101B-9397-08002B2CF9AE}" pid="4" name="KSOTemplateDocerSaveRecord">
    <vt:lpwstr>eyJoZGlkIjoiNGYwODI3ZjJjNTkwNmEyN2M5YjdlY2FhM2M5MjVmOTIiLCJ1c2VySWQiOiI4NTQwNDM3NTAifQ==</vt:lpwstr>
  </property>
</Properties>
</file>