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05" w:rsidRPr="006327CD" w:rsidRDefault="00163305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</w:p>
    <w:p w:rsidR="00163305" w:rsidRPr="006327CD" w:rsidRDefault="00163305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163305" w:rsidRPr="006327CD" w:rsidRDefault="00170A5A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327CD">
        <w:rPr>
          <w:rFonts w:ascii="Times New Roman" w:eastAsia="方正小标宋简体" w:hAnsi="Times New Roman"/>
          <w:sz w:val="44"/>
          <w:szCs w:val="44"/>
        </w:rPr>
        <w:t>巨鹿县</w:t>
      </w:r>
      <w:r w:rsidR="004C37A3" w:rsidRPr="006327CD">
        <w:rPr>
          <w:rFonts w:ascii="Times New Roman" w:eastAsia="方正小标宋简体" w:hAnsi="Times New Roman"/>
          <w:sz w:val="44"/>
          <w:szCs w:val="44"/>
        </w:rPr>
        <w:t>人民政府办公室</w:t>
      </w:r>
    </w:p>
    <w:p w:rsidR="00163305" w:rsidRPr="006327CD" w:rsidRDefault="004C37A3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327CD">
        <w:rPr>
          <w:rFonts w:ascii="Times New Roman" w:eastAsia="方正小标宋简体" w:hAnsi="Times New Roman"/>
          <w:sz w:val="44"/>
          <w:szCs w:val="44"/>
        </w:rPr>
        <w:t>202</w:t>
      </w:r>
      <w:r w:rsidR="00170A5A" w:rsidRPr="006327CD">
        <w:rPr>
          <w:rFonts w:ascii="Times New Roman" w:eastAsia="方正小标宋简体" w:hAnsi="Times New Roman"/>
          <w:sz w:val="44"/>
          <w:szCs w:val="44"/>
        </w:rPr>
        <w:t>5</w:t>
      </w:r>
      <w:r w:rsidRPr="006327CD">
        <w:rPr>
          <w:rFonts w:ascii="Times New Roman" w:eastAsia="方正小标宋简体" w:hAnsi="Times New Roman"/>
          <w:sz w:val="44"/>
          <w:szCs w:val="44"/>
        </w:rPr>
        <w:t>年政府信息公开工作年度报告</w:t>
      </w:r>
    </w:p>
    <w:p w:rsidR="00163305" w:rsidRPr="006327CD" w:rsidRDefault="00163305">
      <w:pPr>
        <w:pStyle w:val="a7"/>
        <w:widowControl/>
        <w:spacing w:beforeAutospacing="0" w:afterAutospacing="0" w:line="560" w:lineRule="exact"/>
        <w:ind w:firstLine="420"/>
        <w:jc w:val="both"/>
        <w:rPr>
          <w:rFonts w:ascii="Times New Roman" w:eastAsia="宋体" w:hAnsi="Times New Roman"/>
        </w:rPr>
      </w:pPr>
    </w:p>
    <w:p w:rsidR="00163305" w:rsidRPr="006327CD" w:rsidRDefault="004C37A3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lang w:bidi="ar"/>
        </w:rPr>
      </w:pPr>
      <w:r w:rsidRPr="006327CD">
        <w:rPr>
          <w:rFonts w:ascii="Times New Roman" w:eastAsia="仿宋_GB2312" w:hAnsi="Times New Roman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</w:t>
      </w:r>
      <w:r w:rsidRPr="006327CD">
        <w:rPr>
          <w:rFonts w:ascii="Times New Roman" w:eastAsia="仿宋_GB2312" w:hAnsi="Times New Roman"/>
          <w:sz w:val="32"/>
          <w:szCs w:val="32"/>
        </w:rPr>
        <w:t>202</w:t>
      </w:r>
      <w:r w:rsidR="00170A5A" w:rsidRPr="006327CD">
        <w:rPr>
          <w:rFonts w:ascii="Times New Roman" w:eastAsia="仿宋_GB2312" w:hAnsi="Times New Roman"/>
          <w:sz w:val="32"/>
          <w:szCs w:val="32"/>
        </w:rPr>
        <w:t>5</w:t>
      </w:r>
      <w:r w:rsidRPr="006327CD">
        <w:rPr>
          <w:rFonts w:ascii="Times New Roman" w:eastAsia="仿宋_GB2312" w:hAnsi="Times New Roman"/>
          <w:sz w:val="32"/>
          <w:szCs w:val="32"/>
        </w:rPr>
        <w:t>年</w:t>
      </w:r>
      <w:r w:rsidRPr="006327CD">
        <w:rPr>
          <w:rFonts w:ascii="Times New Roman" w:eastAsia="仿宋_GB2312" w:hAnsi="Times New Roman"/>
          <w:sz w:val="32"/>
          <w:szCs w:val="32"/>
        </w:rPr>
        <w:t>1</w:t>
      </w:r>
      <w:r w:rsidRPr="006327CD">
        <w:rPr>
          <w:rFonts w:ascii="Times New Roman" w:eastAsia="仿宋_GB2312" w:hAnsi="Times New Roman"/>
          <w:sz w:val="32"/>
          <w:szCs w:val="32"/>
        </w:rPr>
        <w:t>月</w:t>
      </w:r>
      <w:r w:rsidRPr="006327CD">
        <w:rPr>
          <w:rFonts w:ascii="Times New Roman" w:eastAsia="仿宋_GB2312" w:hAnsi="Times New Roman"/>
          <w:sz w:val="32"/>
          <w:szCs w:val="32"/>
        </w:rPr>
        <w:t>1</w:t>
      </w:r>
      <w:r w:rsidRPr="006327CD">
        <w:rPr>
          <w:rFonts w:ascii="Times New Roman" w:eastAsia="仿宋_GB2312" w:hAnsi="Times New Roman"/>
          <w:sz w:val="32"/>
          <w:szCs w:val="32"/>
        </w:rPr>
        <w:t>日至</w:t>
      </w:r>
      <w:r w:rsidRPr="006327CD">
        <w:rPr>
          <w:rFonts w:ascii="Times New Roman" w:eastAsia="仿宋_GB2312" w:hAnsi="Times New Roman"/>
          <w:sz w:val="32"/>
          <w:szCs w:val="32"/>
        </w:rPr>
        <w:t>12</w:t>
      </w:r>
      <w:r w:rsidRPr="006327CD">
        <w:rPr>
          <w:rFonts w:ascii="Times New Roman" w:eastAsia="仿宋_GB2312" w:hAnsi="Times New Roman"/>
          <w:sz w:val="32"/>
          <w:szCs w:val="32"/>
        </w:rPr>
        <w:t>月</w:t>
      </w:r>
      <w:r w:rsidRPr="006327CD">
        <w:rPr>
          <w:rFonts w:ascii="Times New Roman" w:eastAsia="仿宋_GB2312" w:hAnsi="Times New Roman"/>
          <w:sz w:val="32"/>
          <w:szCs w:val="32"/>
        </w:rPr>
        <w:t>31</w:t>
      </w:r>
      <w:r w:rsidRPr="006327CD">
        <w:rPr>
          <w:rFonts w:ascii="Times New Roman" w:eastAsia="仿宋_GB2312" w:hAnsi="Times New Roman"/>
          <w:sz w:val="32"/>
          <w:szCs w:val="32"/>
        </w:rPr>
        <w:t>日。</w:t>
      </w:r>
    </w:p>
    <w:p w:rsidR="00163305" w:rsidRPr="006327CD" w:rsidRDefault="004C37A3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6327CD">
        <w:rPr>
          <w:rFonts w:ascii="Times New Roman" w:eastAsia="黑体" w:hAnsi="Times New Roman"/>
          <w:sz w:val="32"/>
          <w:szCs w:val="32"/>
        </w:rPr>
        <w:t>一、总体情况</w:t>
      </w:r>
    </w:p>
    <w:p w:rsidR="00163305" w:rsidRPr="006327CD" w:rsidRDefault="004C37A3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lang w:bidi="ar"/>
        </w:rPr>
      </w:pPr>
      <w:r w:rsidRPr="006327CD">
        <w:rPr>
          <w:rFonts w:ascii="Times New Roman" w:eastAsia="仿宋_GB2312" w:hAnsi="Times New Roman"/>
          <w:sz w:val="32"/>
          <w:szCs w:val="32"/>
        </w:rPr>
        <w:t>202</w:t>
      </w:r>
      <w:r w:rsidR="006564BC" w:rsidRPr="006327CD">
        <w:rPr>
          <w:rFonts w:ascii="Times New Roman" w:eastAsia="仿宋_GB2312" w:hAnsi="Times New Roman"/>
          <w:sz w:val="32"/>
          <w:szCs w:val="32"/>
        </w:rPr>
        <w:t>5</w:t>
      </w:r>
      <w:r w:rsidRPr="006327CD">
        <w:rPr>
          <w:rFonts w:ascii="Times New Roman" w:eastAsia="仿宋_GB2312" w:hAnsi="Times New Roman"/>
          <w:sz w:val="32"/>
          <w:szCs w:val="32"/>
        </w:rPr>
        <w:t>年，</w:t>
      </w:r>
      <w:r w:rsidR="00E560BE" w:rsidRPr="006327CD">
        <w:rPr>
          <w:rFonts w:ascii="Times New Roman" w:eastAsia="仿宋_GB2312" w:hAnsi="Times New Roman"/>
          <w:sz w:val="32"/>
          <w:szCs w:val="32"/>
        </w:rPr>
        <w:t>巨鹿县</w:t>
      </w:r>
      <w:r w:rsidRPr="006327CD">
        <w:rPr>
          <w:rFonts w:ascii="Times New Roman" w:eastAsia="仿宋_GB2312" w:hAnsi="Times New Roman"/>
          <w:kern w:val="0"/>
          <w:sz w:val="32"/>
          <w:szCs w:val="32"/>
          <w:lang w:bidi="ar"/>
        </w:rPr>
        <w:t>人民政府办公室坚持以习近平新时代中国特色社会主义思想为指导，深入学习贯彻党的二十大和二十届</w:t>
      </w:r>
      <w:r w:rsidR="002E7066" w:rsidRPr="006327CD">
        <w:rPr>
          <w:rFonts w:ascii="Times New Roman" w:eastAsia="仿宋_GB2312" w:hAnsi="Times New Roman"/>
          <w:kern w:val="0"/>
          <w:sz w:val="32"/>
          <w:szCs w:val="32"/>
          <w:lang w:bidi="ar"/>
        </w:rPr>
        <w:t>历次全会</w:t>
      </w:r>
      <w:r w:rsidRPr="006327CD">
        <w:rPr>
          <w:rFonts w:ascii="Times New Roman" w:eastAsia="仿宋_GB2312" w:hAnsi="Times New Roman"/>
          <w:kern w:val="0"/>
          <w:sz w:val="32"/>
          <w:szCs w:val="32"/>
          <w:lang w:bidi="ar"/>
        </w:rPr>
        <w:t>精神，认真落实党中央、国务院和省委、省政府决策部署，紧紧围绕</w:t>
      </w:r>
      <w:r w:rsidR="00E560BE" w:rsidRPr="006327CD">
        <w:rPr>
          <w:rFonts w:ascii="Times New Roman" w:eastAsia="仿宋_GB2312" w:hAnsi="Times New Roman"/>
          <w:kern w:val="0"/>
          <w:sz w:val="32"/>
          <w:szCs w:val="32"/>
          <w:lang w:bidi="ar"/>
        </w:rPr>
        <w:t>县委、县政府</w:t>
      </w:r>
      <w:r w:rsidRPr="006327CD">
        <w:rPr>
          <w:rFonts w:ascii="Times New Roman" w:eastAsia="仿宋_GB2312" w:hAnsi="Times New Roman"/>
          <w:kern w:val="0"/>
          <w:sz w:val="32"/>
          <w:szCs w:val="32"/>
          <w:lang w:bidi="ar"/>
        </w:rPr>
        <w:t>中心工作，不断</w:t>
      </w:r>
      <w:r w:rsidR="00E560BE" w:rsidRPr="006327CD">
        <w:rPr>
          <w:rFonts w:ascii="Times New Roman" w:eastAsia="仿宋_GB2312" w:hAnsi="Times New Roman"/>
          <w:kern w:val="0"/>
          <w:sz w:val="32"/>
          <w:szCs w:val="32"/>
          <w:lang w:bidi="ar"/>
        </w:rPr>
        <w:t>推进政府信息公开、公开平台建设等各项重点工作，</w:t>
      </w:r>
      <w:r w:rsidR="00561A28" w:rsidRPr="006327CD">
        <w:rPr>
          <w:rFonts w:ascii="Times New Roman" w:eastAsia="仿宋_GB2312" w:hAnsi="Times New Roman"/>
          <w:kern w:val="0"/>
          <w:sz w:val="32"/>
          <w:szCs w:val="32"/>
          <w:lang w:bidi="ar"/>
        </w:rPr>
        <w:t>助力</w:t>
      </w:r>
      <w:r w:rsidR="00E560BE" w:rsidRPr="006327CD">
        <w:rPr>
          <w:rFonts w:ascii="Times New Roman" w:eastAsia="仿宋_GB2312" w:hAnsi="Times New Roman"/>
          <w:kern w:val="0"/>
          <w:sz w:val="32"/>
          <w:szCs w:val="32"/>
          <w:lang w:bidi="ar"/>
        </w:rPr>
        <w:t>全县</w:t>
      </w:r>
      <w:r w:rsidRPr="006327CD">
        <w:rPr>
          <w:rFonts w:ascii="Times New Roman" w:eastAsia="仿宋_GB2312" w:hAnsi="Times New Roman"/>
          <w:kern w:val="0"/>
          <w:sz w:val="32"/>
          <w:szCs w:val="32"/>
          <w:lang w:bidi="ar"/>
        </w:rPr>
        <w:t>政务公开工作质效持续提升。</w:t>
      </w:r>
    </w:p>
    <w:p w:rsidR="00163305" w:rsidRPr="006327CD" w:rsidRDefault="004C37A3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（一）积极做好政府信息主动公开。着力抓好政策信息公开发布，</w:t>
      </w:r>
      <w:r w:rsidR="007C0C09" w:rsidRPr="006327CD">
        <w:rPr>
          <w:rFonts w:ascii="Times New Roman" w:eastAsia="仿宋_GB2312" w:hAnsi="Times New Roman"/>
          <w:sz w:val="32"/>
          <w:szCs w:val="32"/>
        </w:rPr>
        <w:t>县</w:t>
      </w:r>
      <w:r w:rsidRPr="006327CD">
        <w:rPr>
          <w:rFonts w:ascii="Times New Roman" w:eastAsia="仿宋_GB2312" w:hAnsi="Times New Roman"/>
          <w:sz w:val="32"/>
          <w:szCs w:val="32"/>
        </w:rPr>
        <w:t>政府网站全年更新</w:t>
      </w:r>
      <w:r w:rsidR="007C0C09" w:rsidRPr="006327CD">
        <w:rPr>
          <w:rFonts w:ascii="Times New Roman" w:eastAsia="仿宋_GB2312" w:hAnsi="Times New Roman"/>
          <w:sz w:val="32"/>
          <w:szCs w:val="32"/>
        </w:rPr>
        <w:t>市场主体、项目投资、财政信息、稳就业保就业</w:t>
      </w:r>
      <w:r w:rsidRPr="006327CD">
        <w:rPr>
          <w:rFonts w:ascii="Times New Roman" w:eastAsia="仿宋_GB2312" w:hAnsi="Times New Roman"/>
          <w:sz w:val="32"/>
          <w:szCs w:val="32"/>
        </w:rPr>
        <w:t>等重点领域政府信息</w:t>
      </w:r>
      <w:r w:rsidR="0095414F" w:rsidRPr="006327CD">
        <w:rPr>
          <w:rStyle w:val="fontstyle01"/>
          <w:rFonts w:ascii="Times New Roman" w:hAnsi="Times New Roman" w:cs="Times New Roman"/>
        </w:rPr>
        <w:t>2903</w:t>
      </w:r>
      <w:r w:rsidR="007C0C09" w:rsidRPr="006327CD">
        <w:rPr>
          <w:rFonts w:ascii="Times New Roman" w:eastAsia="仿宋_GB2312" w:hAnsi="Times New Roman"/>
          <w:sz w:val="32"/>
          <w:szCs w:val="32"/>
        </w:rPr>
        <w:t>条；</w:t>
      </w:r>
      <w:r w:rsidR="007C0C09" w:rsidRPr="006327CD">
        <w:rPr>
          <w:rFonts w:ascii="Times New Roman" w:eastAsia="仿宋_GB2312" w:hAnsi="Times New Roman"/>
          <w:sz w:val="32"/>
          <w:szCs w:val="32"/>
        </w:rPr>
        <w:t>“</w:t>
      </w:r>
      <w:r w:rsidR="007C0C09" w:rsidRPr="006327CD">
        <w:rPr>
          <w:rFonts w:ascii="Times New Roman" w:eastAsia="仿宋_GB2312" w:hAnsi="Times New Roman"/>
          <w:sz w:val="32"/>
          <w:szCs w:val="32"/>
        </w:rPr>
        <w:t>巨鹿政务</w:t>
      </w:r>
      <w:r w:rsidR="007C0C09" w:rsidRPr="006327CD">
        <w:rPr>
          <w:rFonts w:ascii="Times New Roman" w:eastAsia="仿宋_GB2312" w:hAnsi="Times New Roman"/>
          <w:sz w:val="32"/>
          <w:szCs w:val="32"/>
        </w:rPr>
        <w:t>”</w:t>
      </w:r>
      <w:r w:rsidR="007C0C09" w:rsidRPr="006327CD">
        <w:rPr>
          <w:rFonts w:ascii="Times New Roman" w:eastAsia="仿宋_GB2312" w:hAnsi="Times New Roman"/>
          <w:sz w:val="32"/>
          <w:szCs w:val="32"/>
        </w:rPr>
        <w:t>微信公众号</w:t>
      </w:r>
      <w:r w:rsidR="00E23654" w:rsidRPr="006327CD">
        <w:rPr>
          <w:rFonts w:ascii="Times New Roman" w:eastAsia="仿宋_GB2312" w:hAnsi="Times New Roman"/>
          <w:sz w:val="32"/>
          <w:szCs w:val="32"/>
        </w:rPr>
        <w:t>积极转载、主动</w:t>
      </w:r>
      <w:r w:rsidR="007C0C09" w:rsidRPr="006327CD">
        <w:rPr>
          <w:rFonts w:ascii="Times New Roman" w:eastAsia="仿宋_GB2312" w:hAnsi="Times New Roman"/>
          <w:sz w:val="32"/>
          <w:szCs w:val="32"/>
        </w:rPr>
        <w:t>发布</w:t>
      </w:r>
      <w:r w:rsidRPr="006327CD">
        <w:rPr>
          <w:rFonts w:ascii="Times New Roman" w:eastAsia="仿宋_GB2312" w:hAnsi="Times New Roman"/>
          <w:sz w:val="32"/>
          <w:szCs w:val="32"/>
        </w:rPr>
        <w:t>领导活动、重要会议、政府文件、政策解读等信息</w:t>
      </w:r>
      <w:r w:rsidR="00BD3E28" w:rsidRPr="006327CD">
        <w:rPr>
          <w:rFonts w:ascii="Times New Roman" w:eastAsia="仿宋_GB2312" w:hAnsi="Times New Roman"/>
          <w:sz w:val="32"/>
          <w:szCs w:val="32"/>
        </w:rPr>
        <w:t>60</w:t>
      </w:r>
      <w:r w:rsidR="00BD3E28" w:rsidRPr="006327CD">
        <w:rPr>
          <w:rFonts w:ascii="Times New Roman" w:eastAsia="仿宋_GB2312" w:hAnsi="Times New Roman"/>
          <w:sz w:val="32"/>
          <w:szCs w:val="32"/>
        </w:rPr>
        <w:t>条</w:t>
      </w:r>
      <w:r w:rsidRPr="006327CD">
        <w:rPr>
          <w:rFonts w:ascii="Times New Roman" w:eastAsia="仿宋_GB2312" w:hAnsi="Times New Roman"/>
          <w:sz w:val="32"/>
          <w:szCs w:val="32"/>
        </w:rPr>
        <w:t>。</w:t>
      </w:r>
    </w:p>
    <w:p w:rsidR="00163305" w:rsidRPr="006327CD" w:rsidRDefault="004C37A3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（二）</w:t>
      </w:r>
      <w:r w:rsidRPr="006327CD">
        <w:rPr>
          <w:rFonts w:ascii="Times New Roman" w:eastAsia="仿宋_GB2312" w:hAnsi="Times New Roman"/>
          <w:bCs/>
          <w:sz w:val="32"/>
          <w:szCs w:val="32"/>
        </w:rPr>
        <w:t>依法依规答复政府信息公开申请</w:t>
      </w:r>
      <w:r w:rsidRPr="006327CD">
        <w:rPr>
          <w:rFonts w:ascii="Times New Roman" w:eastAsia="仿宋_GB2312" w:hAnsi="Times New Roman"/>
          <w:sz w:val="32"/>
          <w:szCs w:val="32"/>
        </w:rPr>
        <w:t>。坚持牢树服务理念、宗旨意识，以提高群众获得感、满意度为目标，</w:t>
      </w:r>
      <w:r w:rsidR="00112E60" w:rsidRPr="006327CD">
        <w:rPr>
          <w:rFonts w:ascii="Times New Roman" w:eastAsia="仿宋_GB2312" w:hAnsi="Times New Roman"/>
          <w:sz w:val="32"/>
          <w:szCs w:val="32"/>
        </w:rPr>
        <w:t>严格规范办理流程</w:t>
      </w:r>
      <w:r w:rsidRPr="006327CD">
        <w:rPr>
          <w:rFonts w:ascii="Times New Roman" w:eastAsia="仿宋_GB2312" w:hAnsi="Times New Roman"/>
          <w:bCs/>
          <w:sz w:val="32"/>
          <w:szCs w:val="32"/>
        </w:rPr>
        <w:t>，扎实做好政府信息公开有关工作。</w:t>
      </w:r>
      <w:r w:rsidRPr="006327CD">
        <w:rPr>
          <w:rFonts w:ascii="Times New Roman" w:eastAsia="仿宋_GB2312" w:hAnsi="Times New Roman"/>
          <w:sz w:val="32"/>
          <w:szCs w:val="32"/>
        </w:rPr>
        <w:t>全年受理向</w:t>
      </w:r>
      <w:r w:rsidR="00115299" w:rsidRPr="006327CD">
        <w:rPr>
          <w:rFonts w:ascii="Times New Roman" w:eastAsia="仿宋_GB2312" w:hAnsi="Times New Roman"/>
          <w:sz w:val="32"/>
          <w:szCs w:val="32"/>
        </w:rPr>
        <w:t>县</w:t>
      </w:r>
      <w:r w:rsidRPr="006327CD">
        <w:rPr>
          <w:rFonts w:ascii="Times New Roman" w:eastAsia="仿宋_GB2312" w:hAnsi="Times New Roman"/>
          <w:sz w:val="32"/>
          <w:szCs w:val="32"/>
        </w:rPr>
        <w:t>政府提出的</w:t>
      </w:r>
      <w:r w:rsidRPr="006327CD">
        <w:rPr>
          <w:rFonts w:ascii="Times New Roman" w:eastAsia="仿宋_GB2312" w:hAnsi="Times New Roman"/>
          <w:sz w:val="32"/>
          <w:szCs w:val="32"/>
        </w:rPr>
        <w:lastRenderedPageBreak/>
        <w:t>信息公开申请</w:t>
      </w:r>
      <w:r w:rsidR="00115299" w:rsidRPr="006327CD">
        <w:rPr>
          <w:rFonts w:ascii="Times New Roman" w:eastAsia="仿宋_GB2312" w:hAnsi="Times New Roman"/>
          <w:sz w:val="32"/>
          <w:szCs w:val="32"/>
        </w:rPr>
        <w:t>16</w:t>
      </w:r>
      <w:r w:rsidRPr="006327CD">
        <w:rPr>
          <w:rFonts w:ascii="Times New Roman" w:eastAsia="仿宋_GB2312" w:hAnsi="Times New Roman"/>
          <w:sz w:val="32"/>
          <w:szCs w:val="32"/>
        </w:rPr>
        <w:t>件，</w:t>
      </w:r>
      <w:r w:rsidRPr="006327CD">
        <w:rPr>
          <w:rFonts w:ascii="Times New Roman" w:eastAsia="仿宋_GB2312" w:hAnsi="Times New Roman"/>
          <w:bCs/>
          <w:kern w:val="2"/>
          <w:sz w:val="32"/>
          <w:szCs w:val="32"/>
        </w:rPr>
        <w:t>办复率达到了</w:t>
      </w:r>
      <w:r w:rsidRPr="006327CD">
        <w:rPr>
          <w:rFonts w:ascii="Times New Roman" w:eastAsia="仿宋_GB2312" w:hAnsi="Times New Roman"/>
          <w:bCs/>
          <w:kern w:val="2"/>
          <w:sz w:val="32"/>
          <w:szCs w:val="32"/>
        </w:rPr>
        <w:t>100%</w:t>
      </w:r>
      <w:r w:rsidRPr="006327CD">
        <w:rPr>
          <w:rFonts w:ascii="Times New Roman" w:eastAsia="仿宋_GB2312" w:hAnsi="Times New Roman"/>
          <w:sz w:val="32"/>
          <w:szCs w:val="32"/>
        </w:rPr>
        <w:t>；办理因政府信息公开引起的行政复议</w:t>
      </w:r>
      <w:r w:rsidRPr="006327CD">
        <w:rPr>
          <w:rFonts w:ascii="Times New Roman" w:eastAsia="仿宋_GB2312" w:hAnsi="Times New Roman"/>
          <w:sz w:val="32"/>
          <w:szCs w:val="32"/>
        </w:rPr>
        <w:t>1</w:t>
      </w:r>
      <w:r w:rsidRPr="006327CD">
        <w:rPr>
          <w:rFonts w:ascii="Times New Roman" w:eastAsia="仿宋_GB2312" w:hAnsi="Times New Roman"/>
          <w:sz w:val="32"/>
          <w:szCs w:val="32"/>
        </w:rPr>
        <w:t>件，行政诉讼</w:t>
      </w:r>
      <w:r w:rsidRPr="006327CD">
        <w:rPr>
          <w:rFonts w:ascii="Times New Roman" w:eastAsia="仿宋_GB2312" w:hAnsi="Times New Roman"/>
          <w:sz w:val="32"/>
          <w:szCs w:val="32"/>
        </w:rPr>
        <w:t>0</w:t>
      </w:r>
      <w:r w:rsidRPr="006327CD">
        <w:rPr>
          <w:rFonts w:ascii="Times New Roman" w:eastAsia="仿宋_GB2312" w:hAnsi="Times New Roman"/>
          <w:sz w:val="32"/>
          <w:szCs w:val="32"/>
        </w:rPr>
        <w:t>件，未出现被纠错情形。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（三）着力加强政府信息管理。严格执行《拟发公文信息公开（保密）审查表</w:t>
      </w:r>
      <w:r w:rsidR="0026607A" w:rsidRPr="006327CD">
        <w:rPr>
          <w:rFonts w:ascii="Times New Roman" w:eastAsia="仿宋_GB2312" w:hAnsi="Times New Roman"/>
          <w:sz w:val="32"/>
          <w:szCs w:val="32"/>
        </w:rPr>
        <w:t>》</w:t>
      </w:r>
      <w:r w:rsidRPr="006327CD">
        <w:rPr>
          <w:rFonts w:ascii="Times New Roman" w:eastAsia="仿宋_GB2312" w:hAnsi="Times New Roman"/>
          <w:sz w:val="32"/>
          <w:szCs w:val="32"/>
        </w:rPr>
        <w:t>制度，认真做好文件公开属性源头认定，在公文产生过程中同步确定其公开属性，进一步提高政府信息公开工作质效。</w:t>
      </w:r>
      <w:r w:rsidRPr="006327CD">
        <w:rPr>
          <w:rFonts w:ascii="Times New Roman" w:eastAsia="仿宋_GB2312" w:hAnsi="Times New Roman"/>
          <w:sz w:val="32"/>
          <w:szCs w:val="32"/>
        </w:rPr>
        <w:t xml:space="preserve">        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（四）大力推进政府信息公开平台建设。积极推进政府信息公开平台高效安全化建设，在</w:t>
      </w:r>
      <w:r w:rsidRPr="006327CD">
        <w:rPr>
          <w:rFonts w:ascii="Times New Roman" w:eastAsia="仿宋_GB2312" w:hAnsi="Times New Roman"/>
          <w:sz w:val="32"/>
          <w:szCs w:val="32"/>
        </w:rPr>
        <w:t>“</w:t>
      </w:r>
      <w:r w:rsidRPr="006327CD">
        <w:rPr>
          <w:rFonts w:ascii="Times New Roman" w:eastAsia="仿宋_GB2312" w:hAnsi="Times New Roman"/>
          <w:sz w:val="32"/>
          <w:szCs w:val="32"/>
        </w:rPr>
        <w:t>重点领域</w:t>
      </w:r>
      <w:r w:rsidR="008C67B2" w:rsidRPr="006327CD">
        <w:rPr>
          <w:rFonts w:ascii="Times New Roman" w:eastAsia="仿宋_GB2312" w:hAnsi="Times New Roman"/>
          <w:sz w:val="32"/>
          <w:szCs w:val="32"/>
        </w:rPr>
        <w:t>信息公开</w:t>
      </w:r>
      <w:r w:rsidR="008C67B2" w:rsidRPr="006327CD">
        <w:rPr>
          <w:rFonts w:ascii="Times New Roman" w:eastAsia="仿宋_GB2312" w:hAnsi="Times New Roman"/>
          <w:sz w:val="32"/>
          <w:szCs w:val="32"/>
        </w:rPr>
        <w:t>”</w:t>
      </w:r>
      <w:r w:rsidR="008C67B2" w:rsidRPr="006327CD">
        <w:rPr>
          <w:rFonts w:ascii="Times New Roman" w:eastAsia="仿宋_GB2312" w:hAnsi="Times New Roman"/>
          <w:sz w:val="32"/>
          <w:szCs w:val="32"/>
        </w:rPr>
        <w:t>专栏中增加完善了子栏目，扩大了主动公开范围。规范统一县</w:t>
      </w:r>
      <w:r w:rsidRPr="006327CD">
        <w:rPr>
          <w:rFonts w:ascii="Times New Roman" w:eastAsia="仿宋_GB2312" w:hAnsi="Times New Roman"/>
          <w:sz w:val="32"/>
          <w:szCs w:val="32"/>
        </w:rPr>
        <w:t>政府各</w:t>
      </w:r>
      <w:r w:rsidR="00001CEE" w:rsidRPr="006327CD">
        <w:rPr>
          <w:rFonts w:ascii="Times New Roman" w:eastAsia="仿宋_GB2312" w:hAnsi="Times New Roman"/>
          <w:sz w:val="32"/>
          <w:szCs w:val="32"/>
        </w:rPr>
        <w:t>部门对在</w:t>
      </w:r>
      <w:r w:rsidR="00001CEE" w:rsidRPr="006327CD">
        <w:rPr>
          <w:rFonts w:ascii="Times New Roman" w:eastAsia="仿宋_GB2312" w:hAnsi="Times New Roman"/>
          <w:sz w:val="32"/>
          <w:szCs w:val="32"/>
        </w:rPr>
        <w:t>“</w:t>
      </w:r>
      <w:r w:rsidR="00001CEE" w:rsidRPr="006327CD">
        <w:rPr>
          <w:rFonts w:ascii="Times New Roman" w:eastAsia="仿宋_GB2312" w:hAnsi="Times New Roman"/>
          <w:sz w:val="32"/>
          <w:szCs w:val="32"/>
        </w:rPr>
        <w:t>政府信息公开指南</w:t>
      </w:r>
      <w:r w:rsidR="00001CEE" w:rsidRPr="006327CD">
        <w:rPr>
          <w:rFonts w:ascii="Times New Roman" w:eastAsia="仿宋_GB2312" w:hAnsi="Times New Roman"/>
          <w:sz w:val="32"/>
          <w:szCs w:val="32"/>
        </w:rPr>
        <w:t>”</w:t>
      </w:r>
      <w:r w:rsidR="00001CEE" w:rsidRPr="006327CD">
        <w:rPr>
          <w:rFonts w:ascii="Times New Roman" w:eastAsia="仿宋_GB2312" w:hAnsi="Times New Roman"/>
          <w:sz w:val="32"/>
          <w:szCs w:val="32"/>
        </w:rPr>
        <w:t>专栏中发布指南内容，方便群众查找</w:t>
      </w:r>
      <w:r w:rsidRPr="006327CD">
        <w:rPr>
          <w:rFonts w:ascii="Times New Roman" w:eastAsia="仿宋_GB2312" w:hAnsi="Times New Roman"/>
          <w:sz w:val="32"/>
          <w:szCs w:val="32"/>
        </w:rPr>
        <w:t>。强化政务新媒体运维管理，</w:t>
      </w:r>
      <w:r w:rsidR="008C67B2" w:rsidRPr="006327CD">
        <w:rPr>
          <w:rFonts w:ascii="Times New Roman" w:eastAsia="仿宋_GB2312" w:hAnsi="Times New Roman"/>
          <w:sz w:val="32"/>
          <w:szCs w:val="32"/>
        </w:rPr>
        <w:t>督促全县各政务新媒体账号</w:t>
      </w:r>
      <w:r w:rsidR="001D788D" w:rsidRPr="006327CD">
        <w:rPr>
          <w:rFonts w:ascii="Times New Roman" w:eastAsia="仿宋_GB2312" w:hAnsi="Times New Roman"/>
          <w:sz w:val="32"/>
          <w:szCs w:val="32"/>
        </w:rPr>
        <w:t>强化</w:t>
      </w:r>
      <w:r w:rsidRPr="006327CD">
        <w:rPr>
          <w:rFonts w:ascii="Times New Roman" w:eastAsia="仿宋_GB2312" w:hAnsi="Times New Roman"/>
          <w:sz w:val="32"/>
          <w:szCs w:val="32"/>
        </w:rPr>
        <w:t>内容监测</w:t>
      </w:r>
      <w:r w:rsidR="001D788D" w:rsidRPr="006327CD">
        <w:rPr>
          <w:rFonts w:ascii="Times New Roman" w:eastAsia="仿宋_GB2312" w:hAnsi="Times New Roman"/>
          <w:sz w:val="32"/>
          <w:szCs w:val="32"/>
        </w:rPr>
        <w:t>保障，持续做优做强我县</w:t>
      </w:r>
      <w:r w:rsidRPr="006327CD">
        <w:rPr>
          <w:rFonts w:ascii="Times New Roman" w:eastAsia="仿宋_GB2312" w:hAnsi="Times New Roman"/>
          <w:sz w:val="32"/>
          <w:szCs w:val="32"/>
        </w:rPr>
        <w:t>政务新媒体账号。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hAnsi="Times New Roman"/>
        </w:rPr>
      </w:pPr>
      <w:r w:rsidRPr="006327CD">
        <w:rPr>
          <w:rFonts w:ascii="Times New Roman" w:eastAsia="仿宋_GB2312" w:hAnsi="Times New Roman"/>
          <w:sz w:val="32"/>
          <w:szCs w:val="32"/>
        </w:rPr>
        <w:t>（五）持续强化政府信息公开监督保障。</w:t>
      </w:r>
      <w:r w:rsidR="008354CB" w:rsidRPr="006327CD">
        <w:rPr>
          <w:rFonts w:ascii="Times New Roman" w:eastAsia="仿宋_GB2312" w:hAnsi="Times New Roman"/>
          <w:sz w:val="32"/>
          <w:szCs w:val="32"/>
        </w:rPr>
        <w:t>定期</w:t>
      </w:r>
      <w:r w:rsidRPr="006327CD">
        <w:rPr>
          <w:rFonts w:ascii="Times New Roman" w:eastAsia="仿宋_GB2312" w:hAnsi="Times New Roman"/>
          <w:sz w:val="32"/>
          <w:szCs w:val="32"/>
        </w:rPr>
        <w:t>指导督促各部门推动政务公开工作落实。</w:t>
      </w:r>
      <w:r w:rsidR="008354CB" w:rsidRPr="006327CD">
        <w:rPr>
          <w:rFonts w:ascii="Times New Roman" w:eastAsia="仿宋_GB2312" w:hAnsi="Times New Roman"/>
          <w:sz w:val="32"/>
          <w:szCs w:val="32"/>
        </w:rPr>
        <w:t>积极参加</w:t>
      </w:r>
      <w:r w:rsidRPr="006327CD">
        <w:rPr>
          <w:rFonts w:ascii="Times New Roman" w:eastAsia="仿宋_GB2312" w:hAnsi="Times New Roman"/>
          <w:sz w:val="32"/>
          <w:szCs w:val="32"/>
        </w:rPr>
        <w:t>全市政府信息公开培训会，</w:t>
      </w:r>
      <w:r w:rsidR="008354CB" w:rsidRPr="006327CD">
        <w:rPr>
          <w:rFonts w:ascii="Times New Roman" w:eastAsia="仿宋_GB2312" w:hAnsi="Times New Roman"/>
          <w:sz w:val="32"/>
          <w:szCs w:val="32"/>
        </w:rPr>
        <w:t>进一步提高</w:t>
      </w:r>
      <w:r w:rsidR="00456A08" w:rsidRPr="006327CD">
        <w:rPr>
          <w:rFonts w:ascii="Times New Roman" w:eastAsia="仿宋_GB2312" w:hAnsi="Times New Roman"/>
          <w:sz w:val="32"/>
          <w:szCs w:val="32"/>
        </w:rPr>
        <w:t>政务公开队伍业务水平。同时，</w:t>
      </w:r>
      <w:r w:rsidRPr="006327CD">
        <w:rPr>
          <w:rFonts w:ascii="Times New Roman" w:eastAsia="仿宋_GB2312" w:hAnsi="Times New Roman"/>
          <w:sz w:val="32"/>
          <w:szCs w:val="32"/>
        </w:rPr>
        <w:t>积极</w:t>
      </w:r>
      <w:r w:rsidR="00456A08" w:rsidRPr="006327CD">
        <w:rPr>
          <w:rFonts w:ascii="Times New Roman" w:eastAsia="仿宋_GB2312" w:hAnsi="Times New Roman"/>
          <w:sz w:val="32"/>
          <w:szCs w:val="32"/>
        </w:rPr>
        <w:t>参与省政府办公厅组织的政府信息公开典型案例征集评选活动</w:t>
      </w:r>
      <w:r w:rsidRPr="006327CD">
        <w:rPr>
          <w:rFonts w:ascii="Times New Roman" w:eastAsia="仿宋_GB2312" w:hAnsi="Times New Roman"/>
          <w:sz w:val="32"/>
          <w:szCs w:val="32"/>
        </w:rPr>
        <w:t>；通过政务新媒体积极转发上级政策信息，开展联动传播，全力做好政务新媒体服务保障。</w:t>
      </w:r>
    </w:p>
    <w:p w:rsidR="00163305" w:rsidRPr="006327CD" w:rsidRDefault="004C37A3">
      <w:pPr>
        <w:pBdr>
          <w:bottom w:val="single" w:sz="4" w:space="31" w:color="FFFFFF"/>
        </w:pBdr>
        <w:wordWrap w:val="0"/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hAnsi="Times New Roman"/>
        </w:rPr>
      </w:pPr>
      <w:r w:rsidRPr="006327CD">
        <w:rPr>
          <w:rFonts w:ascii="Times New Roman" w:eastAsia="黑体" w:hAnsi="Times New Roman"/>
          <w:sz w:val="32"/>
          <w:szCs w:val="32"/>
        </w:rPr>
        <w:t>二、主动公开政府信息情况</w:t>
      </w:r>
    </w:p>
    <w:tbl>
      <w:tblPr>
        <w:tblW w:w="82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</w:tblGrid>
      <w:tr w:rsidR="00163305" w:rsidRPr="006327CD">
        <w:trPr>
          <w:trHeight w:val="575"/>
          <w:jc w:val="center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ordWrap w:val="0"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5C02F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  <w:kern w:val="0"/>
                <w:szCs w:val="21"/>
                <w:lang w:bidi="ar"/>
              </w:rPr>
              <w:t>0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8517B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56A0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72AF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  <w:kern w:val="0"/>
                <w:szCs w:val="21"/>
                <w:lang w:bidi="ar"/>
              </w:rPr>
              <w:t>87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  <w:kern w:val="0"/>
                <w:szCs w:val="21"/>
                <w:lang w:bidi="ar"/>
              </w:rPr>
              <w:t>0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163305" w:rsidRPr="006327CD">
        <w:trPr>
          <w:trHeight w:val="64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spacing w:line="5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327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63305" w:rsidRPr="006327CD" w:rsidRDefault="004C37A3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</w:rPr>
      </w:pPr>
      <w:r w:rsidRPr="006327CD">
        <w:rPr>
          <w:rFonts w:ascii="Times New Roman" w:eastAsia="黑体" w:hAnsi="Times New Roman"/>
          <w:kern w:val="2"/>
          <w:sz w:val="32"/>
          <w:szCs w:val="32"/>
        </w:rPr>
        <w:t>三、收到和处理政府信息公开申请情况</w:t>
      </w:r>
    </w:p>
    <w:tbl>
      <w:tblPr>
        <w:tblW w:w="83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:rsidR="00163305" w:rsidRPr="006327CD">
        <w:trPr>
          <w:trHeight w:val="580"/>
          <w:jc w:val="center"/>
        </w:trPr>
        <w:tc>
          <w:tcPr>
            <w:tcW w:w="42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楷体" w:hAnsi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163305" w:rsidRPr="006327CD">
        <w:trPr>
          <w:trHeight w:val="520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163305" w:rsidRPr="006327CD">
        <w:trPr>
          <w:trHeight w:val="1539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商业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科研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305" w:rsidRPr="006327CD">
        <w:trPr>
          <w:trHeight w:val="73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72AF6" w:rsidP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  <w:r w:rsidR="00480E23" w:rsidRPr="006327CD">
              <w:rPr>
                <w:rFonts w:ascii="Times New Roman" w:hAnsi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B420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72AF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837D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16</w:t>
            </w:r>
          </w:p>
        </w:tc>
      </w:tr>
      <w:tr w:rsidR="00163305" w:rsidRPr="006327CD">
        <w:trPr>
          <w:trHeight w:val="67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  <w:tr w:rsidR="00163305" w:rsidRPr="006327CD">
        <w:trPr>
          <w:trHeight w:val="580"/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lastRenderedPageBreak/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 w:rsidP="00D7356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  <w:r w:rsidR="00D73567"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 w:rsidP="001B55D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  <w:r w:rsidR="001B55D5" w:rsidRPr="006327CD">
              <w:rPr>
                <w:rFonts w:ascii="Times New Roman" w:hAnsi="Times New Roman"/>
              </w:rPr>
              <w:t>3</w:t>
            </w:r>
          </w:p>
        </w:tc>
      </w:tr>
      <w:tr w:rsidR="00163305" w:rsidRPr="006327CD">
        <w:trPr>
          <w:trHeight w:val="8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（二）部分公开</w:t>
            </w:r>
            <w:r w:rsidRPr="006327CD">
              <w:rPr>
                <w:rFonts w:ascii="Times New Roman" w:eastAsia="楷体" w:hAnsi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D7356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3D080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3D080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3D0804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3D080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1.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2.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3.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危及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“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三安全一稳定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”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4.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5.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6.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7.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8.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64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1.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3D080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62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2.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3.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1.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2.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537B5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3.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3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4.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8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5.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13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1.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1374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2.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3.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16</w:t>
            </w:r>
          </w:p>
        </w:tc>
      </w:tr>
      <w:tr w:rsidR="00163305" w:rsidRPr="006327CD">
        <w:trPr>
          <w:trHeight w:val="588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spacing w:line="5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327CD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163305" w:rsidRPr="006327CD" w:rsidRDefault="00163305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163305" w:rsidRPr="006327CD" w:rsidRDefault="004C37A3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  <w:color w:val="333333"/>
          <w:szCs w:val="24"/>
        </w:rPr>
      </w:pPr>
      <w:r w:rsidRPr="006327CD">
        <w:rPr>
          <w:rFonts w:ascii="Times New Roman" w:eastAsia="黑体" w:hAnsi="Times New Roman"/>
          <w:kern w:val="2"/>
          <w:sz w:val="32"/>
          <w:szCs w:val="32"/>
        </w:rPr>
        <w:t>四、政府信息公开行政复议、行政诉讼情况</w:t>
      </w:r>
    </w:p>
    <w:tbl>
      <w:tblPr>
        <w:tblW w:w="86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:rsidR="00163305" w:rsidRPr="006327CD">
        <w:trPr>
          <w:trHeight w:val="375"/>
          <w:jc w:val="center"/>
        </w:trPr>
        <w:tc>
          <w:tcPr>
            <w:tcW w:w="2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163305" w:rsidRPr="006327CD">
        <w:trPr>
          <w:trHeight w:val="544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其他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尚未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163305" w:rsidRPr="006327CD">
        <w:trPr>
          <w:trHeight w:val="209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其他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尚未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尚未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163305" w:rsidRPr="006327CD">
        <w:trPr>
          <w:trHeight w:val="641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163305" w:rsidRPr="006327CD" w:rsidRDefault="004C37A3">
      <w:pPr>
        <w:pStyle w:val="a7"/>
        <w:widowControl/>
        <w:spacing w:beforeAutospacing="0" w:afterAutospacing="0" w:line="520" w:lineRule="exact"/>
        <w:ind w:firstLineChars="200" w:firstLine="640"/>
        <w:jc w:val="both"/>
        <w:rPr>
          <w:rFonts w:ascii="Times New Roman" w:eastAsia="黑体" w:hAnsi="Times New Roman"/>
          <w:kern w:val="1"/>
          <w:sz w:val="32"/>
          <w:szCs w:val="32"/>
        </w:rPr>
      </w:pPr>
      <w:r w:rsidRPr="006327CD">
        <w:rPr>
          <w:rFonts w:ascii="Times New Roman" w:eastAsia="黑体" w:hAnsi="Times New Roman"/>
          <w:kern w:val="1"/>
          <w:sz w:val="32"/>
          <w:szCs w:val="32"/>
        </w:rPr>
        <w:t>五、存在的主要问题及改进情况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全面审视一年来的工作，虽然取得了一些进展和成效，但仍存在一些差距和不足，主要是政府信息公开工作队伍需要加强，</w:t>
      </w:r>
      <w:r w:rsidRPr="006327CD">
        <w:rPr>
          <w:rFonts w:ascii="Times New Roman" w:eastAsia="仿宋_GB2312" w:hAnsi="Times New Roman"/>
          <w:kern w:val="0"/>
          <w:sz w:val="32"/>
          <w:szCs w:val="32"/>
        </w:rPr>
        <w:lastRenderedPageBreak/>
        <w:t>政策解读方式还需多样</w:t>
      </w:r>
      <w:r w:rsidRPr="006327CD">
        <w:rPr>
          <w:rFonts w:ascii="Times New Roman" w:eastAsia="仿宋_GB2312" w:hAnsi="Times New Roman"/>
          <w:sz w:val="32"/>
          <w:szCs w:val="32"/>
        </w:rPr>
        <w:t>化，主动公开的精准性还有待提高。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下一步，将坚持问题导向、目标导向，研究制定有针对性的具体举措，精准发力、靶向施策，全力以赴攻坚短板弱项，推动</w:t>
      </w:r>
      <w:r w:rsidR="006D34B4" w:rsidRPr="006327CD">
        <w:rPr>
          <w:rFonts w:ascii="Times New Roman" w:eastAsia="仿宋_GB2312" w:hAnsi="Times New Roman"/>
          <w:sz w:val="32"/>
          <w:szCs w:val="32"/>
        </w:rPr>
        <w:t>县</w:t>
      </w:r>
      <w:r w:rsidRPr="006327CD">
        <w:rPr>
          <w:rFonts w:ascii="Times New Roman" w:eastAsia="仿宋_GB2312" w:hAnsi="Times New Roman"/>
          <w:sz w:val="32"/>
          <w:szCs w:val="32"/>
        </w:rPr>
        <w:t>政府信息公开工作不断迈上新台阶。</w:t>
      </w:r>
      <w:r w:rsidRPr="006327CD">
        <w:rPr>
          <w:rFonts w:ascii="Times New Roman" w:eastAsia="仿宋_GB2312" w:hAnsi="Times New Roman"/>
          <w:b/>
          <w:bCs/>
          <w:sz w:val="32"/>
          <w:szCs w:val="32"/>
        </w:rPr>
        <w:t>一是进一步加大统筹协调力度。</w:t>
      </w:r>
      <w:r w:rsidRPr="006327CD">
        <w:rPr>
          <w:rFonts w:ascii="Times New Roman" w:eastAsia="仿宋_GB2312" w:hAnsi="Times New Roman"/>
          <w:sz w:val="32"/>
          <w:szCs w:val="32"/>
        </w:rPr>
        <w:t>聚焦主动公开、政府信息管理、公开平台建设等重点工作，定制度、抓规范、强管理，更好发挥以公开促落实、助监督功能作用。</w:t>
      </w:r>
      <w:r w:rsidRPr="006327CD">
        <w:rPr>
          <w:rFonts w:ascii="Times New Roman" w:eastAsia="仿宋_GB2312" w:hAnsi="Times New Roman"/>
          <w:b/>
          <w:bCs/>
          <w:sz w:val="32"/>
          <w:szCs w:val="32"/>
        </w:rPr>
        <w:t>二是进一步提升服务质效。</w:t>
      </w:r>
      <w:r w:rsidRPr="006327CD">
        <w:rPr>
          <w:rFonts w:ascii="Times New Roman" w:eastAsia="仿宋_GB2312" w:hAnsi="Times New Roman"/>
          <w:sz w:val="32"/>
          <w:szCs w:val="32"/>
        </w:rPr>
        <w:t>把政府信息公开作为建设服务型政府的重要载体和有效形式，进一步丰富公开内容、拓展公开渠道、提升公开质量，促进政府部门办事依法依规、服务便捷高效，助力营商环境持续优化。</w:t>
      </w:r>
      <w:r w:rsidRPr="006327CD">
        <w:rPr>
          <w:rFonts w:ascii="Times New Roman" w:eastAsia="仿宋_GB2312" w:hAnsi="Times New Roman"/>
          <w:b/>
          <w:bCs/>
          <w:sz w:val="32"/>
          <w:szCs w:val="32"/>
        </w:rPr>
        <w:t>三是进一步加强政策宣传解读。</w:t>
      </w:r>
      <w:r w:rsidRPr="006327CD">
        <w:rPr>
          <w:rFonts w:ascii="Times New Roman" w:eastAsia="仿宋_GB2312" w:hAnsi="Times New Roman"/>
          <w:sz w:val="32"/>
          <w:szCs w:val="32"/>
        </w:rPr>
        <w:t>在政府信息公开平台、政务新媒体等多种媒体形式的政策解读为抓手，结合工作实际和群众关注热点，助力惠企利民政策直达快享，不断提高企业群众获得感、满意度。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eastAsia="黑体" w:hAnsi="Times New Roman"/>
          <w:sz w:val="32"/>
          <w:szCs w:val="32"/>
        </w:rPr>
      </w:pPr>
      <w:r w:rsidRPr="006327CD">
        <w:rPr>
          <w:rFonts w:ascii="Times New Roman" w:eastAsia="黑体" w:hAnsi="Times New Roman"/>
          <w:sz w:val="32"/>
          <w:szCs w:val="32"/>
        </w:rPr>
        <w:t>六、其他需要报告的事项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202</w:t>
      </w:r>
      <w:r w:rsidR="005645D6" w:rsidRPr="006327CD">
        <w:rPr>
          <w:rFonts w:ascii="Times New Roman" w:eastAsia="仿宋_GB2312" w:hAnsi="Times New Roman"/>
          <w:sz w:val="32"/>
          <w:szCs w:val="32"/>
        </w:rPr>
        <w:t>5</w:t>
      </w:r>
      <w:r w:rsidR="005645D6" w:rsidRPr="006327CD">
        <w:rPr>
          <w:rFonts w:ascii="Times New Roman" w:eastAsia="仿宋_GB2312" w:hAnsi="Times New Roman"/>
          <w:sz w:val="32"/>
          <w:szCs w:val="32"/>
        </w:rPr>
        <w:t>年县</w:t>
      </w:r>
      <w:r w:rsidRPr="006327CD">
        <w:rPr>
          <w:rFonts w:ascii="Times New Roman" w:eastAsia="仿宋_GB2312" w:hAnsi="Times New Roman"/>
          <w:sz w:val="32"/>
          <w:szCs w:val="32"/>
        </w:rPr>
        <w:t>政府办公室未收取信息处理费。</w:t>
      </w:r>
    </w:p>
    <w:p w:rsidR="00163305" w:rsidRPr="006327CD" w:rsidRDefault="00163305">
      <w:pPr>
        <w:pBdr>
          <w:bottom w:val="single" w:sz="4" w:space="31" w:color="FFFFFF"/>
        </w:pBdr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</w:p>
    <w:bookmarkEnd w:id="0"/>
    <w:p w:rsidR="00163305" w:rsidRPr="006327CD" w:rsidRDefault="00163305">
      <w:pPr>
        <w:spacing w:line="520" w:lineRule="exact"/>
        <w:rPr>
          <w:rFonts w:ascii="Times New Roman" w:hAnsi="Times New Roman"/>
        </w:rPr>
      </w:pPr>
    </w:p>
    <w:sectPr w:rsidR="00163305" w:rsidRPr="006327CD">
      <w:footerReference w:type="default" r:id="rId7"/>
      <w:pgSz w:w="11906" w:h="16838"/>
      <w:pgMar w:top="2154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8E" w:rsidRDefault="0026588E">
      <w:r>
        <w:separator/>
      </w:r>
    </w:p>
  </w:endnote>
  <w:endnote w:type="continuationSeparator" w:id="0">
    <w:p w:rsidR="0026588E" w:rsidRDefault="0026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305" w:rsidRDefault="004C37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3305" w:rsidRDefault="004C37A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327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63305" w:rsidRDefault="004C37A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327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8E" w:rsidRDefault="0026588E">
      <w:r>
        <w:separator/>
      </w:r>
    </w:p>
  </w:footnote>
  <w:footnote w:type="continuationSeparator" w:id="0">
    <w:p w:rsidR="0026588E" w:rsidRDefault="00265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Y2QxY2Y4OWRiODlhNTBmOTVlNDI2YzRjMmZjOWUifQ=="/>
  </w:docVars>
  <w:rsids>
    <w:rsidRoot w:val="00163305"/>
    <w:rsid w:val="00001CEE"/>
    <w:rsid w:val="00006875"/>
    <w:rsid w:val="00112E60"/>
    <w:rsid w:val="00115299"/>
    <w:rsid w:val="00163305"/>
    <w:rsid w:val="00170A5A"/>
    <w:rsid w:val="001B55D5"/>
    <w:rsid w:val="001D788D"/>
    <w:rsid w:val="0020733D"/>
    <w:rsid w:val="0026588E"/>
    <w:rsid w:val="0026607A"/>
    <w:rsid w:val="002E7066"/>
    <w:rsid w:val="003D0804"/>
    <w:rsid w:val="00456A08"/>
    <w:rsid w:val="00480E23"/>
    <w:rsid w:val="004C37A3"/>
    <w:rsid w:val="004C6C55"/>
    <w:rsid w:val="00537B56"/>
    <w:rsid w:val="00561A28"/>
    <w:rsid w:val="005645D6"/>
    <w:rsid w:val="005C02FE"/>
    <w:rsid w:val="005C7310"/>
    <w:rsid w:val="00601FAC"/>
    <w:rsid w:val="006327CD"/>
    <w:rsid w:val="006564BC"/>
    <w:rsid w:val="006D34B4"/>
    <w:rsid w:val="007057AA"/>
    <w:rsid w:val="007837D5"/>
    <w:rsid w:val="007B5B47"/>
    <w:rsid w:val="007C0C09"/>
    <w:rsid w:val="008354CB"/>
    <w:rsid w:val="008517BA"/>
    <w:rsid w:val="008C67B2"/>
    <w:rsid w:val="00943B02"/>
    <w:rsid w:val="0095414F"/>
    <w:rsid w:val="00972AF6"/>
    <w:rsid w:val="00B002BA"/>
    <w:rsid w:val="00B420A3"/>
    <w:rsid w:val="00BD3E28"/>
    <w:rsid w:val="00D43817"/>
    <w:rsid w:val="00D73567"/>
    <w:rsid w:val="00E23654"/>
    <w:rsid w:val="00E428AB"/>
    <w:rsid w:val="00E560BE"/>
    <w:rsid w:val="00EB3176"/>
    <w:rsid w:val="00F81325"/>
    <w:rsid w:val="011448F5"/>
    <w:rsid w:val="022A49B8"/>
    <w:rsid w:val="02EF1E8A"/>
    <w:rsid w:val="05854715"/>
    <w:rsid w:val="05EC445F"/>
    <w:rsid w:val="06011C25"/>
    <w:rsid w:val="0705518B"/>
    <w:rsid w:val="075223AF"/>
    <w:rsid w:val="078B7F4D"/>
    <w:rsid w:val="0859425B"/>
    <w:rsid w:val="08DF3EC7"/>
    <w:rsid w:val="0916679F"/>
    <w:rsid w:val="09467281"/>
    <w:rsid w:val="09721F84"/>
    <w:rsid w:val="0B464FE5"/>
    <w:rsid w:val="0C7B5E1B"/>
    <w:rsid w:val="0CEC7E16"/>
    <w:rsid w:val="0F4B6B3E"/>
    <w:rsid w:val="0F8E29A9"/>
    <w:rsid w:val="0FC73F4D"/>
    <w:rsid w:val="0FD4052B"/>
    <w:rsid w:val="105067D1"/>
    <w:rsid w:val="1087635F"/>
    <w:rsid w:val="10F041A7"/>
    <w:rsid w:val="11056AD0"/>
    <w:rsid w:val="113C3AA9"/>
    <w:rsid w:val="13951D78"/>
    <w:rsid w:val="13D842FC"/>
    <w:rsid w:val="15080B89"/>
    <w:rsid w:val="151339F2"/>
    <w:rsid w:val="15B30AF5"/>
    <w:rsid w:val="16F726BA"/>
    <w:rsid w:val="17B350B9"/>
    <w:rsid w:val="186124E7"/>
    <w:rsid w:val="19217B09"/>
    <w:rsid w:val="19260DFF"/>
    <w:rsid w:val="19634878"/>
    <w:rsid w:val="1AC27A2C"/>
    <w:rsid w:val="1B483EC4"/>
    <w:rsid w:val="1B87029B"/>
    <w:rsid w:val="1E5A1D87"/>
    <w:rsid w:val="1F396E36"/>
    <w:rsid w:val="1F467A1A"/>
    <w:rsid w:val="208732AA"/>
    <w:rsid w:val="20E513C6"/>
    <w:rsid w:val="20FE5199"/>
    <w:rsid w:val="21CA115F"/>
    <w:rsid w:val="22264BFB"/>
    <w:rsid w:val="26323DF9"/>
    <w:rsid w:val="264F24C6"/>
    <w:rsid w:val="26543C2E"/>
    <w:rsid w:val="273506C4"/>
    <w:rsid w:val="28645BC6"/>
    <w:rsid w:val="28FC0CC5"/>
    <w:rsid w:val="294350E2"/>
    <w:rsid w:val="2BAA42F0"/>
    <w:rsid w:val="2BE36D74"/>
    <w:rsid w:val="2C41635D"/>
    <w:rsid w:val="2C84414E"/>
    <w:rsid w:val="2E79022B"/>
    <w:rsid w:val="2F547565"/>
    <w:rsid w:val="2FC90516"/>
    <w:rsid w:val="2FFF65BD"/>
    <w:rsid w:val="307373A7"/>
    <w:rsid w:val="30C419B0"/>
    <w:rsid w:val="31641CA1"/>
    <w:rsid w:val="319F5F79"/>
    <w:rsid w:val="31AD0696"/>
    <w:rsid w:val="33410CC2"/>
    <w:rsid w:val="34381C09"/>
    <w:rsid w:val="347B17C5"/>
    <w:rsid w:val="35AA2945"/>
    <w:rsid w:val="361364B8"/>
    <w:rsid w:val="36407DC8"/>
    <w:rsid w:val="36BD46F1"/>
    <w:rsid w:val="38265BD1"/>
    <w:rsid w:val="39520EAA"/>
    <w:rsid w:val="397F41A3"/>
    <w:rsid w:val="3A40479E"/>
    <w:rsid w:val="3ABC4610"/>
    <w:rsid w:val="3B337E5E"/>
    <w:rsid w:val="3C70226D"/>
    <w:rsid w:val="3DD1395F"/>
    <w:rsid w:val="3E512B46"/>
    <w:rsid w:val="3F06588A"/>
    <w:rsid w:val="3F3E6DD2"/>
    <w:rsid w:val="3F7877A9"/>
    <w:rsid w:val="400F20B6"/>
    <w:rsid w:val="40A92971"/>
    <w:rsid w:val="40C77E19"/>
    <w:rsid w:val="411C4301"/>
    <w:rsid w:val="42E95CA2"/>
    <w:rsid w:val="42ED6D21"/>
    <w:rsid w:val="436E03ED"/>
    <w:rsid w:val="45917605"/>
    <w:rsid w:val="462E719C"/>
    <w:rsid w:val="46342CE3"/>
    <w:rsid w:val="47FB61A8"/>
    <w:rsid w:val="48290FF4"/>
    <w:rsid w:val="484B60D6"/>
    <w:rsid w:val="49402663"/>
    <w:rsid w:val="499D3E09"/>
    <w:rsid w:val="4A34774F"/>
    <w:rsid w:val="4C067D46"/>
    <w:rsid w:val="4E3B7723"/>
    <w:rsid w:val="4E52289A"/>
    <w:rsid w:val="4EC4415C"/>
    <w:rsid w:val="4EF41B42"/>
    <w:rsid w:val="4F1436CD"/>
    <w:rsid w:val="4F250E5D"/>
    <w:rsid w:val="4F622AD3"/>
    <w:rsid w:val="51114346"/>
    <w:rsid w:val="513321F6"/>
    <w:rsid w:val="51EF6ACF"/>
    <w:rsid w:val="51F277AF"/>
    <w:rsid w:val="51F67357"/>
    <w:rsid w:val="51F7093A"/>
    <w:rsid w:val="52756B57"/>
    <w:rsid w:val="5280350C"/>
    <w:rsid w:val="52BE0F54"/>
    <w:rsid w:val="530122FC"/>
    <w:rsid w:val="53D43D88"/>
    <w:rsid w:val="554B78D9"/>
    <w:rsid w:val="558B51F0"/>
    <w:rsid w:val="55DD500E"/>
    <w:rsid w:val="571F34BB"/>
    <w:rsid w:val="58016AE1"/>
    <w:rsid w:val="585119A5"/>
    <w:rsid w:val="586E6EBA"/>
    <w:rsid w:val="588C10EE"/>
    <w:rsid w:val="58D148C0"/>
    <w:rsid w:val="59E46D42"/>
    <w:rsid w:val="5A643FE3"/>
    <w:rsid w:val="5AE07365"/>
    <w:rsid w:val="5C567917"/>
    <w:rsid w:val="5D5E2B42"/>
    <w:rsid w:val="5D936635"/>
    <w:rsid w:val="5DF80C26"/>
    <w:rsid w:val="5E0F7E5F"/>
    <w:rsid w:val="5E231B5D"/>
    <w:rsid w:val="5F3B5EF5"/>
    <w:rsid w:val="5FA97E40"/>
    <w:rsid w:val="5FC752A4"/>
    <w:rsid w:val="5FF2493A"/>
    <w:rsid w:val="60B53AE3"/>
    <w:rsid w:val="60C018E5"/>
    <w:rsid w:val="61A83191"/>
    <w:rsid w:val="627250F0"/>
    <w:rsid w:val="62AD20FC"/>
    <w:rsid w:val="62E404A2"/>
    <w:rsid w:val="63673B20"/>
    <w:rsid w:val="63952BB5"/>
    <w:rsid w:val="6400089E"/>
    <w:rsid w:val="647B56A8"/>
    <w:rsid w:val="648774D9"/>
    <w:rsid w:val="64AE0295"/>
    <w:rsid w:val="65817895"/>
    <w:rsid w:val="65D05429"/>
    <w:rsid w:val="67854BC1"/>
    <w:rsid w:val="68A76919"/>
    <w:rsid w:val="696B1959"/>
    <w:rsid w:val="69A00505"/>
    <w:rsid w:val="6B134A48"/>
    <w:rsid w:val="6D1044D9"/>
    <w:rsid w:val="6DA10AAF"/>
    <w:rsid w:val="6E0877C8"/>
    <w:rsid w:val="6E1A5158"/>
    <w:rsid w:val="6E773303"/>
    <w:rsid w:val="6ED23DAB"/>
    <w:rsid w:val="6EF966EE"/>
    <w:rsid w:val="6F174377"/>
    <w:rsid w:val="6F2B5A90"/>
    <w:rsid w:val="70176EA2"/>
    <w:rsid w:val="70A33B15"/>
    <w:rsid w:val="70B42B59"/>
    <w:rsid w:val="719146C9"/>
    <w:rsid w:val="72E933D9"/>
    <w:rsid w:val="7343262D"/>
    <w:rsid w:val="73F7729B"/>
    <w:rsid w:val="745D5428"/>
    <w:rsid w:val="7562670C"/>
    <w:rsid w:val="7577047E"/>
    <w:rsid w:val="76DB4266"/>
    <w:rsid w:val="76F87656"/>
    <w:rsid w:val="77182179"/>
    <w:rsid w:val="78063C29"/>
    <w:rsid w:val="783D67B2"/>
    <w:rsid w:val="7AD531C1"/>
    <w:rsid w:val="7CE5757F"/>
    <w:rsid w:val="7D3134F6"/>
    <w:rsid w:val="7DE64F2B"/>
    <w:rsid w:val="7E46015A"/>
    <w:rsid w:val="7F6026D8"/>
    <w:rsid w:val="7F721BA4"/>
    <w:rsid w:val="7FA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B7931C-CE45-46A2-BA12-FE2C2663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BodyTextIndentf77f72b6-f40b-4644-955b-05e6e524d3cb"/>
    <w:qFormat/>
    <w:pPr>
      <w:spacing w:after="120"/>
    </w:pPr>
  </w:style>
  <w:style w:type="paragraph" w:customStyle="1" w:styleId="BodyTextIndentf77f72b6-f40b-4644-955b-05e6e524d3cb">
    <w:name w:val="Body Text Indent_f77f72b6-f40b-4644-955b-05e6e524d3cb"/>
    <w:basedOn w:val="a"/>
    <w:uiPriority w:val="99"/>
    <w:qFormat/>
    <w:pPr>
      <w:ind w:leftChars="200" w:left="420"/>
    </w:pPr>
    <w:rPr>
      <w:kern w:val="0"/>
      <w:sz w:val="24"/>
      <w:szCs w:val="20"/>
    </w:rPr>
  </w:style>
  <w:style w:type="paragraph" w:styleId="a4">
    <w:name w:val="Normal Indent"/>
    <w:basedOn w:val="a"/>
    <w:next w:val="a"/>
    <w:qFormat/>
    <w:pPr>
      <w:ind w:firstLine="420"/>
    </w:pPr>
    <w:rPr>
      <w:rFonts w:ascii="Times New Roman" w:eastAsia="宋体" w:hAnsi="Times New Roman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Pr>
      <w:b/>
    </w:rPr>
  </w:style>
  <w:style w:type="character" w:customStyle="1" w:styleId="fontstyle01">
    <w:name w:val="fontstyle01"/>
    <w:basedOn w:val="a1"/>
    <w:qFormat/>
    <w:rPr>
      <w:rFonts w:ascii="仿宋_GB2312" w:eastAsia="仿宋_GB2312" w:hAnsi="仿宋_GB2312" w:cs="仿宋_GB2312"/>
      <w:color w:val="000000"/>
      <w:sz w:val="32"/>
      <w:szCs w:val="32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a9">
    <w:name w:val="Balloon Text"/>
    <w:basedOn w:val="a"/>
    <w:link w:val="aa"/>
    <w:rsid w:val="00F81325"/>
    <w:rPr>
      <w:sz w:val="18"/>
      <w:szCs w:val="18"/>
    </w:rPr>
  </w:style>
  <w:style w:type="character" w:customStyle="1" w:styleId="aa">
    <w:name w:val="批注框文本 字符"/>
    <w:basedOn w:val="a1"/>
    <w:link w:val="a9"/>
    <w:rsid w:val="00F81325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6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13</cp:revision>
  <cp:lastPrinted>2026-01-22T02:48:00Z</cp:lastPrinted>
  <dcterms:created xsi:type="dcterms:W3CDTF">2026-01-12T08:37:00Z</dcterms:created>
  <dcterms:modified xsi:type="dcterms:W3CDTF">2026-01-22T02:49:00Z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EDBE135E5AE64FEA83835B04E8835AF6</vt:lpwstr>
  </property>
  <property fmtid="{D5CDD505-2E9C-101B-9397-08002B2CF9AE}" pid="4" name="KSOTemplateDocerSaveRecord">
    <vt:lpwstr>eyJoZGlkIjoiMTQ1Y2QxY2Y4OWRiODlhNTBmOTVlNDI2YzRjMmZjOWUifQ==</vt:lpwstr>
  </property>
</Properties>
</file>