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一、巨鹿县科学技术协会本级收支预算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一、巨鹿县科学技术协会本级收支预算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731001巨鹿县科学技术协会本级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137.80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r>
              <w:t>137.80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137.80</w:t>
            </w:r>
          </w:p>
        </w:tc>
        <w:tc>
          <w:tcPr>
            <w:tcW w:w="4535" w:type="dxa"/>
            <w:vAlign w:val="center"/>
          </w:tcPr>
          <w:p>
            <w:pPr>
              <w:pStyle w:val="14"/>
            </w:pPr>
            <w:r>
              <w:t>本年支出合计</w:t>
            </w:r>
          </w:p>
        </w:tc>
        <w:tc>
          <w:tcPr>
            <w:tcW w:w="2126" w:type="dxa"/>
            <w:vAlign w:val="center"/>
          </w:tcPr>
          <w:p>
            <w:pPr>
              <w:pStyle w:val="15"/>
            </w:pPr>
            <w:r>
              <w:t>137.80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137.80</w:t>
            </w:r>
          </w:p>
        </w:tc>
        <w:tc>
          <w:tcPr>
            <w:tcW w:w="4535" w:type="dxa"/>
            <w:vAlign w:val="center"/>
          </w:tcPr>
          <w:p>
            <w:pPr>
              <w:pStyle w:val="14"/>
            </w:pPr>
            <w:r>
              <w:t>支出总计</w:t>
            </w:r>
          </w:p>
        </w:tc>
        <w:tc>
          <w:tcPr>
            <w:tcW w:w="2126" w:type="dxa"/>
            <w:vAlign w:val="center"/>
          </w:tcPr>
          <w:p>
            <w:pPr>
              <w:pStyle w:val="15"/>
            </w:pPr>
            <w:r>
              <w:t>137.80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731001巨鹿县科学技术协会本级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137.80</w:t>
            </w:r>
          </w:p>
        </w:tc>
        <w:tc>
          <w:tcPr>
            <w:tcW w:w="1134" w:type="dxa"/>
            <w:vAlign w:val="center"/>
          </w:tcPr>
          <w:p>
            <w:pPr>
              <w:pStyle w:val="15"/>
            </w:pPr>
            <w:r>
              <w:t>137.80</w:t>
            </w:r>
          </w:p>
        </w:tc>
        <w:tc>
          <w:tcPr>
            <w:tcW w:w="1134" w:type="dxa"/>
            <w:vAlign w:val="center"/>
          </w:tcPr>
          <w:p>
            <w:pPr>
              <w:pStyle w:val="15"/>
            </w:pPr>
            <w:r>
              <w:t>137.80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206</w:t>
            </w:r>
          </w:p>
        </w:tc>
        <w:tc>
          <w:tcPr>
            <w:tcW w:w="1559" w:type="dxa"/>
            <w:vAlign w:val="center"/>
          </w:tcPr>
          <w:p>
            <w:pPr>
              <w:pStyle w:val="12"/>
            </w:pPr>
            <w:r>
              <w:t>科学技术支出</w:t>
            </w:r>
          </w:p>
        </w:tc>
        <w:tc>
          <w:tcPr>
            <w:tcW w:w="1134" w:type="dxa"/>
            <w:vAlign w:val="center"/>
          </w:tcPr>
          <w:p>
            <w:pPr>
              <w:pStyle w:val="11"/>
            </w:pPr>
            <w:r>
              <w:t>137.80</w:t>
            </w:r>
          </w:p>
        </w:tc>
        <w:tc>
          <w:tcPr>
            <w:tcW w:w="1134" w:type="dxa"/>
            <w:vAlign w:val="center"/>
          </w:tcPr>
          <w:p>
            <w:pPr>
              <w:pStyle w:val="11"/>
            </w:pPr>
            <w:r>
              <w:t>137.80</w:t>
            </w:r>
          </w:p>
        </w:tc>
        <w:tc>
          <w:tcPr>
            <w:tcW w:w="1134" w:type="dxa"/>
            <w:vAlign w:val="center"/>
          </w:tcPr>
          <w:p>
            <w:pPr>
              <w:pStyle w:val="11"/>
            </w:pPr>
            <w:r>
              <w:t>137.80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20607</w:t>
            </w:r>
          </w:p>
        </w:tc>
        <w:tc>
          <w:tcPr>
            <w:tcW w:w="1559" w:type="dxa"/>
            <w:vAlign w:val="center"/>
          </w:tcPr>
          <w:p>
            <w:pPr>
              <w:pStyle w:val="12"/>
            </w:pPr>
            <w:r>
              <w:t>科学技术普及</w:t>
            </w:r>
          </w:p>
        </w:tc>
        <w:tc>
          <w:tcPr>
            <w:tcW w:w="1134" w:type="dxa"/>
            <w:vAlign w:val="center"/>
          </w:tcPr>
          <w:p>
            <w:pPr>
              <w:pStyle w:val="11"/>
            </w:pPr>
            <w:r>
              <w:t>137.80</w:t>
            </w:r>
          </w:p>
        </w:tc>
        <w:tc>
          <w:tcPr>
            <w:tcW w:w="1134" w:type="dxa"/>
            <w:vAlign w:val="center"/>
          </w:tcPr>
          <w:p>
            <w:pPr>
              <w:pStyle w:val="11"/>
            </w:pPr>
            <w:r>
              <w:t>137.80</w:t>
            </w:r>
          </w:p>
        </w:tc>
        <w:tc>
          <w:tcPr>
            <w:tcW w:w="1134" w:type="dxa"/>
            <w:vAlign w:val="center"/>
          </w:tcPr>
          <w:p>
            <w:pPr>
              <w:pStyle w:val="11"/>
            </w:pPr>
            <w:r>
              <w:t>137.80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2060701</w:t>
            </w:r>
          </w:p>
        </w:tc>
        <w:tc>
          <w:tcPr>
            <w:tcW w:w="1559" w:type="dxa"/>
            <w:vAlign w:val="center"/>
          </w:tcPr>
          <w:p>
            <w:pPr>
              <w:pStyle w:val="12"/>
            </w:pPr>
            <w:r>
              <w:t>机构运行</w:t>
            </w:r>
          </w:p>
        </w:tc>
        <w:tc>
          <w:tcPr>
            <w:tcW w:w="1134" w:type="dxa"/>
            <w:vAlign w:val="center"/>
          </w:tcPr>
          <w:p>
            <w:pPr>
              <w:pStyle w:val="11"/>
            </w:pPr>
            <w:r>
              <w:t>119.80</w:t>
            </w:r>
          </w:p>
        </w:tc>
        <w:tc>
          <w:tcPr>
            <w:tcW w:w="1134" w:type="dxa"/>
            <w:vAlign w:val="center"/>
          </w:tcPr>
          <w:p>
            <w:pPr>
              <w:pStyle w:val="11"/>
            </w:pPr>
            <w:r>
              <w:t>119.80</w:t>
            </w:r>
          </w:p>
        </w:tc>
        <w:tc>
          <w:tcPr>
            <w:tcW w:w="1134" w:type="dxa"/>
            <w:vAlign w:val="center"/>
          </w:tcPr>
          <w:p>
            <w:pPr>
              <w:pStyle w:val="11"/>
            </w:pPr>
            <w:r>
              <w:t>119.80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2060702</w:t>
            </w:r>
          </w:p>
        </w:tc>
        <w:tc>
          <w:tcPr>
            <w:tcW w:w="1559" w:type="dxa"/>
            <w:vAlign w:val="center"/>
          </w:tcPr>
          <w:p>
            <w:pPr>
              <w:pStyle w:val="12"/>
            </w:pPr>
            <w:r>
              <w:t>科普活动</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2060705</w:t>
            </w:r>
          </w:p>
        </w:tc>
        <w:tc>
          <w:tcPr>
            <w:tcW w:w="1559" w:type="dxa"/>
            <w:vAlign w:val="center"/>
          </w:tcPr>
          <w:p>
            <w:pPr>
              <w:pStyle w:val="12"/>
            </w:pPr>
            <w:r>
              <w:t>科技馆站</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137.80</w:t>
            </w:r>
          </w:p>
        </w:tc>
        <w:tc>
          <w:tcPr>
            <w:tcW w:w="1361" w:type="dxa"/>
            <w:vAlign w:val="center"/>
          </w:tcPr>
          <w:p>
            <w:pPr>
              <w:pStyle w:val="15"/>
            </w:pPr>
            <w:r>
              <w:t>115.80</w:t>
            </w:r>
          </w:p>
        </w:tc>
        <w:tc>
          <w:tcPr>
            <w:tcW w:w="1361" w:type="dxa"/>
            <w:vAlign w:val="center"/>
          </w:tcPr>
          <w:p>
            <w:pPr>
              <w:pStyle w:val="15"/>
            </w:pPr>
            <w:r>
              <w:t>22.00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206</w:t>
            </w:r>
          </w:p>
        </w:tc>
        <w:tc>
          <w:tcPr>
            <w:tcW w:w="4535" w:type="dxa"/>
            <w:vAlign w:val="center"/>
          </w:tcPr>
          <w:p>
            <w:pPr>
              <w:pStyle w:val="12"/>
            </w:pPr>
            <w:r>
              <w:t>科学技术支出</w:t>
            </w:r>
          </w:p>
        </w:tc>
        <w:tc>
          <w:tcPr>
            <w:tcW w:w="1361" w:type="dxa"/>
            <w:vAlign w:val="center"/>
          </w:tcPr>
          <w:p>
            <w:pPr>
              <w:pStyle w:val="11"/>
            </w:pPr>
            <w:r>
              <w:t>137.80</w:t>
            </w:r>
          </w:p>
        </w:tc>
        <w:tc>
          <w:tcPr>
            <w:tcW w:w="1361" w:type="dxa"/>
            <w:vAlign w:val="center"/>
          </w:tcPr>
          <w:p>
            <w:pPr>
              <w:pStyle w:val="11"/>
            </w:pPr>
            <w:r>
              <w:t>115.80</w:t>
            </w:r>
          </w:p>
        </w:tc>
        <w:tc>
          <w:tcPr>
            <w:tcW w:w="1361" w:type="dxa"/>
            <w:vAlign w:val="center"/>
          </w:tcPr>
          <w:p>
            <w:pPr>
              <w:pStyle w:val="11"/>
            </w:pPr>
            <w:r>
              <w:t>22.00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20607</w:t>
            </w:r>
          </w:p>
        </w:tc>
        <w:tc>
          <w:tcPr>
            <w:tcW w:w="4535" w:type="dxa"/>
            <w:vAlign w:val="center"/>
          </w:tcPr>
          <w:p>
            <w:pPr>
              <w:pStyle w:val="12"/>
            </w:pPr>
            <w:r>
              <w:t>科学技术普及</w:t>
            </w:r>
          </w:p>
        </w:tc>
        <w:tc>
          <w:tcPr>
            <w:tcW w:w="1361" w:type="dxa"/>
            <w:vAlign w:val="center"/>
          </w:tcPr>
          <w:p>
            <w:pPr>
              <w:pStyle w:val="11"/>
            </w:pPr>
            <w:r>
              <w:t>137.80</w:t>
            </w:r>
          </w:p>
        </w:tc>
        <w:tc>
          <w:tcPr>
            <w:tcW w:w="1361" w:type="dxa"/>
            <w:vAlign w:val="center"/>
          </w:tcPr>
          <w:p>
            <w:pPr>
              <w:pStyle w:val="11"/>
            </w:pPr>
            <w:r>
              <w:t>115.80</w:t>
            </w:r>
          </w:p>
        </w:tc>
        <w:tc>
          <w:tcPr>
            <w:tcW w:w="1361" w:type="dxa"/>
            <w:vAlign w:val="center"/>
          </w:tcPr>
          <w:p>
            <w:pPr>
              <w:pStyle w:val="11"/>
            </w:pPr>
            <w:r>
              <w:t>22.00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2060701</w:t>
            </w:r>
          </w:p>
        </w:tc>
        <w:tc>
          <w:tcPr>
            <w:tcW w:w="4535" w:type="dxa"/>
            <w:vAlign w:val="center"/>
          </w:tcPr>
          <w:p>
            <w:pPr>
              <w:pStyle w:val="12"/>
            </w:pPr>
            <w:r>
              <w:t>机构运行</w:t>
            </w:r>
          </w:p>
        </w:tc>
        <w:tc>
          <w:tcPr>
            <w:tcW w:w="1361" w:type="dxa"/>
            <w:vAlign w:val="center"/>
          </w:tcPr>
          <w:p>
            <w:pPr>
              <w:pStyle w:val="11"/>
            </w:pPr>
            <w:r>
              <w:t>119.80</w:t>
            </w:r>
          </w:p>
        </w:tc>
        <w:tc>
          <w:tcPr>
            <w:tcW w:w="1361" w:type="dxa"/>
            <w:vAlign w:val="center"/>
          </w:tcPr>
          <w:p>
            <w:pPr>
              <w:pStyle w:val="11"/>
            </w:pPr>
            <w:r>
              <w:t>115.80</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2060702</w:t>
            </w:r>
          </w:p>
        </w:tc>
        <w:tc>
          <w:tcPr>
            <w:tcW w:w="4535" w:type="dxa"/>
            <w:vAlign w:val="center"/>
          </w:tcPr>
          <w:p>
            <w:pPr>
              <w:pStyle w:val="12"/>
            </w:pPr>
            <w:r>
              <w:t>科普活动</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2060705</w:t>
            </w:r>
          </w:p>
        </w:tc>
        <w:tc>
          <w:tcPr>
            <w:tcW w:w="4535" w:type="dxa"/>
            <w:vAlign w:val="center"/>
          </w:tcPr>
          <w:p>
            <w:pPr>
              <w:pStyle w:val="12"/>
            </w:pPr>
            <w:r>
              <w:t>科技馆站</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137.80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r>
              <w:t>137.80</w:t>
            </w:r>
          </w:p>
        </w:tc>
        <w:tc>
          <w:tcPr>
            <w:tcW w:w="1474" w:type="dxa"/>
            <w:vAlign w:val="center"/>
          </w:tcPr>
          <w:p>
            <w:pPr>
              <w:pStyle w:val="11"/>
            </w:pPr>
            <w:r>
              <w:t>137.80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137.80</w:t>
            </w:r>
          </w:p>
        </w:tc>
        <w:tc>
          <w:tcPr>
            <w:tcW w:w="3402" w:type="dxa"/>
            <w:vAlign w:val="center"/>
          </w:tcPr>
          <w:p>
            <w:pPr>
              <w:pStyle w:val="14"/>
            </w:pPr>
            <w:r>
              <w:t>本年支出合计</w:t>
            </w:r>
          </w:p>
        </w:tc>
        <w:tc>
          <w:tcPr>
            <w:tcW w:w="1474" w:type="dxa"/>
            <w:vAlign w:val="center"/>
          </w:tcPr>
          <w:p>
            <w:pPr>
              <w:pStyle w:val="15"/>
            </w:pPr>
            <w:r>
              <w:t>137.80</w:t>
            </w:r>
          </w:p>
        </w:tc>
        <w:tc>
          <w:tcPr>
            <w:tcW w:w="1474" w:type="dxa"/>
            <w:vAlign w:val="center"/>
          </w:tcPr>
          <w:p>
            <w:pPr>
              <w:pStyle w:val="15"/>
            </w:pPr>
            <w:r>
              <w:t>137.80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137.80</w:t>
            </w:r>
          </w:p>
        </w:tc>
        <w:tc>
          <w:tcPr>
            <w:tcW w:w="3402" w:type="dxa"/>
            <w:vAlign w:val="center"/>
          </w:tcPr>
          <w:p>
            <w:pPr>
              <w:pStyle w:val="14"/>
            </w:pPr>
            <w:r>
              <w:t>支出总计</w:t>
            </w:r>
          </w:p>
        </w:tc>
        <w:tc>
          <w:tcPr>
            <w:tcW w:w="1474" w:type="dxa"/>
            <w:vAlign w:val="center"/>
          </w:tcPr>
          <w:p>
            <w:pPr>
              <w:pStyle w:val="15"/>
            </w:pPr>
            <w:r>
              <w:t>137.80</w:t>
            </w:r>
          </w:p>
        </w:tc>
        <w:tc>
          <w:tcPr>
            <w:tcW w:w="1474" w:type="dxa"/>
            <w:vAlign w:val="center"/>
          </w:tcPr>
          <w:p>
            <w:pPr>
              <w:pStyle w:val="15"/>
            </w:pPr>
            <w:r>
              <w:t>137.80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137.80</w:t>
            </w:r>
          </w:p>
        </w:tc>
        <w:tc>
          <w:tcPr>
            <w:tcW w:w="2551" w:type="dxa"/>
            <w:vAlign w:val="center"/>
          </w:tcPr>
          <w:p>
            <w:pPr>
              <w:pStyle w:val="15"/>
            </w:pPr>
            <w:r>
              <w:t>115.80</w:t>
            </w:r>
          </w:p>
        </w:tc>
        <w:tc>
          <w:tcPr>
            <w:tcW w:w="2551" w:type="dxa"/>
            <w:vAlign w:val="center"/>
          </w:tcPr>
          <w:p>
            <w:pPr>
              <w:pStyle w:val="15"/>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206</w:t>
            </w:r>
          </w:p>
        </w:tc>
        <w:tc>
          <w:tcPr>
            <w:tcW w:w="4535" w:type="dxa"/>
            <w:vAlign w:val="center"/>
          </w:tcPr>
          <w:p>
            <w:pPr>
              <w:pStyle w:val="12"/>
            </w:pPr>
            <w:r>
              <w:t>科学技术支出</w:t>
            </w:r>
          </w:p>
        </w:tc>
        <w:tc>
          <w:tcPr>
            <w:tcW w:w="2551" w:type="dxa"/>
            <w:vAlign w:val="center"/>
          </w:tcPr>
          <w:p>
            <w:pPr>
              <w:pStyle w:val="11"/>
            </w:pPr>
            <w:r>
              <w:t>137.80</w:t>
            </w:r>
          </w:p>
        </w:tc>
        <w:tc>
          <w:tcPr>
            <w:tcW w:w="2551" w:type="dxa"/>
            <w:vAlign w:val="center"/>
          </w:tcPr>
          <w:p>
            <w:pPr>
              <w:pStyle w:val="11"/>
            </w:pPr>
            <w:r>
              <w:t>115.80</w:t>
            </w: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20607</w:t>
            </w:r>
          </w:p>
        </w:tc>
        <w:tc>
          <w:tcPr>
            <w:tcW w:w="4535" w:type="dxa"/>
            <w:vAlign w:val="center"/>
          </w:tcPr>
          <w:p>
            <w:pPr>
              <w:pStyle w:val="12"/>
            </w:pPr>
            <w:r>
              <w:t>科学技术普及</w:t>
            </w:r>
          </w:p>
        </w:tc>
        <w:tc>
          <w:tcPr>
            <w:tcW w:w="2551" w:type="dxa"/>
            <w:vAlign w:val="center"/>
          </w:tcPr>
          <w:p>
            <w:pPr>
              <w:pStyle w:val="11"/>
            </w:pPr>
            <w:r>
              <w:t>137.80</w:t>
            </w:r>
          </w:p>
        </w:tc>
        <w:tc>
          <w:tcPr>
            <w:tcW w:w="2551" w:type="dxa"/>
            <w:vAlign w:val="center"/>
          </w:tcPr>
          <w:p>
            <w:pPr>
              <w:pStyle w:val="11"/>
            </w:pPr>
            <w:r>
              <w:t>115.80</w:t>
            </w: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2060701</w:t>
            </w:r>
          </w:p>
        </w:tc>
        <w:tc>
          <w:tcPr>
            <w:tcW w:w="4535" w:type="dxa"/>
            <w:vAlign w:val="center"/>
          </w:tcPr>
          <w:p>
            <w:pPr>
              <w:pStyle w:val="12"/>
            </w:pPr>
            <w:r>
              <w:t>机构运行</w:t>
            </w:r>
          </w:p>
        </w:tc>
        <w:tc>
          <w:tcPr>
            <w:tcW w:w="2551" w:type="dxa"/>
            <w:vAlign w:val="center"/>
          </w:tcPr>
          <w:p>
            <w:pPr>
              <w:pStyle w:val="11"/>
            </w:pPr>
            <w:r>
              <w:t>119.80</w:t>
            </w:r>
          </w:p>
        </w:tc>
        <w:tc>
          <w:tcPr>
            <w:tcW w:w="2551" w:type="dxa"/>
            <w:vAlign w:val="center"/>
          </w:tcPr>
          <w:p>
            <w:pPr>
              <w:pStyle w:val="11"/>
            </w:pPr>
            <w:r>
              <w:t>115.80</w:t>
            </w: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2060702</w:t>
            </w:r>
          </w:p>
        </w:tc>
        <w:tc>
          <w:tcPr>
            <w:tcW w:w="4535" w:type="dxa"/>
            <w:vAlign w:val="center"/>
          </w:tcPr>
          <w:p>
            <w:pPr>
              <w:pStyle w:val="12"/>
            </w:pPr>
            <w:r>
              <w:t>科普活动</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2060705</w:t>
            </w:r>
          </w:p>
        </w:tc>
        <w:tc>
          <w:tcPr>
            <w:tcW w:w="4535" w:type="dxa"/>
            <w:vAlign w:val="center"/>
          </w:tcPr>
          <w:p>
            <w:pPr>
              <w:pStyle w:val="12"/>
            </w:pPr>
            <w:r>
              <w:t>科技馆站</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115.80</w:t>
            </w:r>
          </w:p>
        </w:tc>
        <w:tc>
          <w:tcPr>
            <w:tcW w:w="2551" w:type="dxa"/>
            <w:vAlign w:val="center"/>
          </w:tcPr>
          <w:p>
            <w:pPr>
              <w:pStyle w:val="15"/>
            </w:pPr>
            <w:r>
              <w:t>105.60</w:t>
            </w:r>
          </w:p>
        </w:tc>
        <w:tc>
          <w:tcPr>
            <w:tcW w:w="2551" w:type="dxa"/>
            <w:vAlign w:val="center"/>
          </w:tcPr>
          <w:p>
            <w:pPr>
              <w:pStyle w:val="15"/>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97.20</w:t>
            </w:r>
          </w:p>
        </w:tc>
        <w:tc>
          <w:tcPr>
            <w:tcW w:w="2551" w:type="dxa"/>
            <w:vAlign w:val="center"/>
          </w:tcPr>
          <w:p>
            <w:pPr>
              <w:pStyle w:val="11"/>
            </w:pPr>
            <w:r>
              <w:t>97.20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47.90</w:t>
            </w:r>
          </w:p>
        </w:tc>
        <w:tc>
          <w:tcPr>
            <w:tcW w:w="2551" w:type="dxa"/>
            <w:vAlign w:val="center"/>
          </w:tcPr>
          <w:p>
            <w:pPr>
              <w:pStyle w:val="11"/>
            </w:pPr>
            <w:r>
              <w:t>47.90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8.80</w:t>
            </w:r>
          </w:p>
        </w:tc>
        <w:tc>
          <w:tcPr>
            <w:tcW w:w="2551" w:type="dxa"/>
            <w:vAlign w:val="center"/>
          </w:tcPr>
          <w:p>
            <w:pPr>
              <w:pStyle w:val="11"/>
            </w:pPr>
            <w:r>
              <w:t>8.80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7.90</w:t>
            </w:r>
          </w:p>
        </w:tc>
        <w:tc>
          <w:tcPr>
            <w:tcW w:w="2551" w:type="dxa"/>
            <w:vAlign w:val="center"/>
          </w:tcPr>
          <w:p>
            <w:pPr>
              <w:pStyle w:val="11"/>
            </w:pPr>
            <w:r>
              <w:t>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5.90</w:t>
            </w:r>
          </w:p>
        </w:tc>
        <w:tc>
          <w:tcPr>
            <w:tcW w:w="2551" w:type="dxa"/>
            <w:vAlign w:val="center"/>
          </w:tcPr>
          <w:p>
            <w:pPr>
              <w:pStyle w:val="11"/>
            </w:pPr>
            <w:r>
              <w:t>5.90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5.60</w:t>
            </w:r>
          </w:p>
        </w:tc>
        <w:tc>
          <w:tcPr>
            <w:tcW w:w="2551" w:type="dxa"/>
            <w:vAlign w:val="center"/>
          </w:tcPr>
          <w:p>
            <w:pPr>
              <w:pStyle w:val="11"/>
            </w:pPr>
            <w:r>
              <w:t>5.60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0.60</w:t>
            </w:r>
          </w:p>
        </w:tc>
        <w:tc>
          <w:tcPr>
            <w:tcW w:w="2551" w:type="dxa"/>
            <w:vAlign w:val="center"/>
          </w:tcPr>
          <w:p>
            <w:pPr>
              <w:pStyle w:val="11"/>
            </w:pPr>
            <w:r>
              <w:t>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9.50</w:t>
            </w:r>
          </w:p>
        </w:tc>
        <w:tc>
          <w:tcPr>
            <w:tcW w:w="2551" w:type="dxa"/>
            <w:vAlign w:val="center"/>
          </w:tcPr>
          <w:p>
            <w:pPr>
              <w:pStyle w:val="11"/>
            </w:pPr>
            <w:r>
              <w:t>9.50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10.20</w:t>
            </w:r>
          </w:p>
        </w:tc>
        <w:tc>
          <w:tcPr>
            <w:tcW w:w="2551" w:type="dxa"/>
            <w:vAlign w:val="center"/>
          </w:tcPr>
          <w:p>
            <w:pPr>
              <w:pStyle w:val="11"/>
            </w:pPr>
          </w:p>
        </w:tc>
        <w:tc>
          <w:tcPr>
            <w:tcW w:w="2551" w:type="dxa"/>
            <w:vAlign w:val="center"/>
          </w:tcPr>
          <w:p>
            <w:pPr>
              <w:pStyle w:val="11"/>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3.80</w:t>
            </w:r>
          </w:p>
        </w:tc>
        <w:tc>
          <w:tcPr>
            <w:tcW w:w="2551" w:type="dxa"/>
            <w:vAlign w:val="center"/>
          </w:tcPr>
          <w:p>
            <w:pPr>
              <w:pStyle w:val="11"/>
            </w:pPr>
          </w:p>
        </w:tc>
        <w:tc>
          <w:tcPr>
            <w:tcW w:w="2551" w:type="dxa"/>
            <w:vAlign w:val="center"/>
          </w:tcPr>
          <w:p>
            <w:pPr>
              <w:pStyle w:val="11"/>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8.40</w:t>
            </w:r>
          </w:p>
        </w:tc>
        <w:tc>
          <w:tcPr>
            <w:tcW w:w="2551" w:type="dxa"/>
            <w:vAlign w:val="center"/>
          </w:tcPr>
          <w:p>
            <w:pPr>
              <w:pStyle w:val="11"/>
            </w:pPr>
            <w:r>
              <w:t>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8.40</w:t>
            </w:r>
          </w:p>
        </w:tc>
        <w:tc>
          <w:tcPr>
            <w:tcW w:w="2551" w:type="dxa"/>
            <w:vAlign w:val="center"/>
          </w:tcPr>
          <w:p>
            <w:pPr>
              <w:pStyle w:val="11"/>
            </w:pPr>
            <w:r>
              <w:t>8.40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731001巨鹿县科学技术协会本级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巨鹿县科学技术协会本级2026年单位预算信息公开情况说明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按照《中华人民共和国预算法》、《地方预决算公开操作规程》和《关于进一步推进预算公开工作的实施意见》规定，现将巨鹿县科学技术协会本级2026年单位预算公开如下：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根据《科协职能配置、内设机构和人员编制规定》， 科协的主要职责是：</w:t>
      </w:r>
    </w:p>
    <w:p>
      <w:pPr>
        <w:pStyle w:val="17"/>
      </w:pPr>
      <w:r>
        <w:t>巨鹿县科协是中共巨鹿县委领导下的群众团体组织，是党和政府联系科技工作者的桥梁和纽带。巨鹿县科协业务工作接受邢台市科协指导。其机关主要职责是：</w:t>
      </w:r>
    </w:p>
    <w:p>
      <w:pPr>
        <w:pStyle w:val="17"/>
      </w:pPr>
      <w:r>
        <w:t>（一）普及科学知识，传播科学思想和科学方法，反对邪教和愚昧迷信，推广先进技术，开展青少年科学技术教育活动。</w:t>
      </w:r>
    </w:p>
    <w:p>
      <w:pPr>
        <w:pStyle w:val="17"/>
      </w:pPr>
      <w:r>
        <w:t>（二)开展学术交流，促进科学发展、知识创新。</w:t>
      </w:r>
    </w:p>
    <w:p>
      <w:pPr>
        <w:pStyle w:val="17"/>
      </w:pPr>
      <w:r>
        <w:t>（三）维护科学技术工作者的合法权益，反应科学技术工作者的意见和要求，组织科学技术工作者参与政府有关科技社团地方性规章的拟定和国家事务的政治协商、科学决策、民主监督工作。</w:t>
      </w:r>
    </w:p>
    <w:p>
      <w:pPr>
        <w:pStyle w:val="17"/>
      </w:pPr>
      <w:r>
        <w:t>（四）表彰奖励优秀科学技术工作者，举荐人才。</w:t>
      </w:r>
    </w:p>
    <w:p>
      <w:pPr>
        <w:pStyle w:val="17"/>
      </w:pPr>
      <w:r>
        <w:t>（五）开展科学论证、科技咨询服务工作，提出政策性建议，促进科学技术成果的转化。</w:t>
      </w:r>
    </w:p>
    <w:p>
      <w:pPr>
        <w:pStyle w:val="17"/>
      </w:pPr>
      <w:r>
        <w:t>（六）开展交流活动，发展与香港、澳门特别行政区和台湾地区科技界及海外科学技术团体、科学技术工作者的交往和联系。</w:t>
      </w:r>
    </w:p>
    <w:p>
      <w:pPr>
        <w:pStyle w:val="17"/>
      </w:pPr>
      <w:r>
        <w:t>（七）开展对科技工作者的继续教育和培训工作。</w:t>
      </w:r>
    </w:p>
    <w:p>
      <w:pPr>
        <w:pStyle w:val="17"/>
      </w:pPr>
      <w:r>
        <w:t>（八）负责指导所属学会和科技类社会团体的工作。</w:t>
      </w:r>
    </w:p>
    <w:p>
      <w:pPr>
        <w:pStyle w:val="17"/>
      </w:pPr>
      <w:r>
        <w:t>（九）负责组织参见邢台市科协系统的各种作品评选申报工作。</w:t>
      </w:r>
    </w:p>
    <w:p>
      <w:pPr>
        <w:pStyle w:val="17"/>
      </w:pPr>
      <w:r>
        <w:t>（十）承担县委、县政府交办的其他事项。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巨鹿县科学技术协会本级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137.80万元，其中：一般公共预算收入137.80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巨鹿县科学技术协会本级年度单位预算中支出预算的总体情况。2026年支出预算137.80万元，其中基本支出115.80万元，包括人员经费105.60万元和日常公用经费10.20万元；项目支出22.00万元，主要为人员经费、老科协工作经费、巨鹿县研究院经费、科普专项经费、科技馆运维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137.80万元，较2025年预算增加14.10万元，其中：基本支出增加4.10万元，主要为比上年新增事业人员，新增人员工资部分。项目支出增加10.00万元，主要为比上年增加专项资金科技馆免费开放补助资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2"/>
        </w:rPr>
      </w:pPr>
      <w:r>
        <w:rPr>
          <w:rFonts w:ascii="Times New Roman" w:hAnsi="Times New Roman" w:eastAsia="方正仿宋_GBK" w:cs="Times New Roman"/>
          <w:sz w:val="28"/>
          <w:szCs w:val="22"/>
        </w:rPr>
        <w:t>2026年，我部门机关运行经费共计安排</w:t>
      </w:r>
      <w:r>
        <w:rPr>
          <w:rFonts w:hint="eastAsia" w:ascii="Times New Roman" w:hAnsi="Times New Roman" w:eastAsia="方正仿宋_GBK" w:cs="Times New Roman"/>
          <w:sz w:val="28"/>
          <w:szCs w:val="22"/>
        </w:rPr>
        <w:t>10.20万元，主要用于日常维修、办公用房水电费、办公用房取暖费、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w:t>
      </w:r>
      <w:bookmarkStart w:id="1" w:name="_GoBack"/>
      <w:bookmarkEnd w:id="1"/>
      <w:r>
        <w:t>0.00万元。与2025年相比增加0.00万元，增减变化的主要原因是我单位没有公车，也没有公务接待费。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1、冀财教[2025]106号提前下达2026年科技馆免费开放补助资金绩效目标表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13052926P00003310001N</w:t>
            </w:r>
          </w:p>
        </w:tc>
        <w:tc>
          <w:tcPr>
            <w:tcW w:w="2835" w:type="dxa"/>
            <w:vAlign w:val="center"/>
          </w:tcPr>
          <w:p>
            <w:pPr>
              <w:pStyle w:val="10"/>
            </w:pPr>
            <w:r>
              <w:t>项目名称</w:t>
            </w:r>
          </w:p>
        </w:tc>
        <w:tc>
          <w:tcPr>
            <w:tcW w:w="6095" w:type="dxa"/>
            <w:gridSpan w:val="3"/>
            <w:vAlign w:val="center"/>
          </w:tcPr>
          <w:p>
            <w:pPr>
              <w:pStyle w:val="12"/>
            </w:pPr>
            <w:r>
              <w:t>冀财教[2025]106号提前下达2026年科技馆免费开放补助资金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用于科技馆免费开放补助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1.科技馆免费开放，普惠科普增实效</w:t>
            </w:r>
          </w:p>
          <w:p>
            <w:pPr>
              <w:pStyle w:val="12"/>
            </w:pPr>
            <w:r>
              <w:t>2.科技馆免费开放受众超3万人次</w:t>
            </w:r>
          </w:p>
          <w:p>
            <w:pPr>
              <w:pStyle w:val="12"/>
            </w:pPr>
            <w:r>
              <w:t>3.科技馆免费开放，科普服务达标率达到95%以上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年参观科普受众人次</w:t>
            </w:r>
          </w:p>
        </w:tc>
        <w:tc>
          <w:tcPr>
            <w:tcW w:w="5386" w:type="dxa"/>
            <w:vAlign w:val="center"/>
          </w:tcPr>
          <w:p>
            <w:pPr>
              <w:pStyle w:val="12"/>
            </w:pPr>
            <w:r>
              <w:t>年参观科普受众人次</w:t>
            </w:r>
          </w:p>
        </w:tc>
        <w:tc>
          <w:tcPr>
            <w:tcW w:w="2268" w:type="dxa"/>
            <w:vAlign w:val="center"/>
          </w:tcPr>
          <w:p>
            <w:pPr>
              <w:pStyle w:val="12"/>
            </w:pPr>
            <w:r>
              <w:t>≥3万人次</w:t>
            </w:r>
          </w:p>
        </w:tc>
        <w:tc>
          <w:tcPr>
            <w:tcW w:w="1276" w:type="dxa"/>
            <w:vAlign w:val="center"/>
          </w:tcPr>
          <w:p>
            <w:pPr>
              <w:pStyle w:val="12"/>
            </w:pPr>
            <w:r>
              <w:t>实际参观人数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展品展具完好率</w:t>
            </w:r>
          </w:p>
        </w:tc>
        <w:tc>
          <w:tcPr>
            <w:tcW w:w="5386" w:type="dxa"/>
            <w:vAlign w:val="center"/>
          </w:tcPr>
          <w:p>
            <w:pPr>
              <w:pStyle w:val="12"/>
            </w:pPr>
            <w:r>
              <w:t>展品展具完好率</w:t>
            </w:r>
          </w:p>
        </w:tc>
        <w:tc>
          <w:tcPr>
            <w:tcW w:w="2268" w:type="dxa"/>
            <w:vAlign w:val="center"/>
          </w:tcPr>
          <w:p>
            <w:pPr>
              <w:pStyle w:val="12"/>
            </w:pPr>
            <w:r>
              <w:t>≥95%</w:t>
            </w:r>
          </w:p>
        </w:tc>
        <w:tc>
          <w:tcPr>
            <w:tcW w:w="1276" w:type="dxa"/>
            <w:vAlign w:val="center"/>
          </w:tcPr>
          <w:p>
            <w:pPr>
              <w:pStyle w:val="12"/>
            </w:pPr>
            <w:r>
              <w:t>日常检修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科技馆全年开放天数</w:t>
            </w:r>
          </w:p>
        </w:tc>
        <w:tc>
          <w:tcPr>
            <w:tcW w:w="5386" w:type="dxa"/>
            <w:vAlign w:val="center"/>
          </w:tcPr>
          <w:p>
            <w:pPr>
              <w:pStyle w:val="12"/>
            </w:pPr>
            <w:r>
              <w:t>科技馆全年开放天数</w:t>
            </w:r>
          </w:p>
        </w:tc>
        <w:tc>
          <w:tcPr>
            <w:tcW w:w="2268" w:type="dxa"/>
            <w:vAlign w:val="center"/>
          </w:tcPr>
          <w:p>
            <w:pPr>
              <w:pStyle w:val="12"/>
            </w:pPr>
            <w:r>
              <w:t>≥200天</w:t>
            </w:r>
          </w:p>
        </w:tc>
        <w:tc>
          <w:tcPr>
            <w:tcW w:w="1276" w:type="dxa"/>
            <w:vAlign w:val="center"/>
          </w:tcPr>
          <w:p>
            <w:pPr>
              <w:pStyle w:val="12"/>
            </w:pPr>
            <w:r>
              <w:t>实际开放天数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维修展品展具费用支出</w:t>
            </w:r>
          </w:p>
        </w:tc>
        <w:tc>
          <w:tcPr>
            <w:tcW w:w="5386" w:type="dxa"/>
            <w:vAlign w:val="center"/>
          </w:tcPr>
          <w:p>
            <w:pPr>
              <w:pStyle w:val="12"/>
            </w:pPr>
            <w:r>
              <w:t>维修展品展具费用支出</w:t>
            </w:r>
          </w:p>
        </w:tc>
        <w:tc>
          <w:tcPr>
            <w:tcW w:w="2268" w:type="dxa"/>
            <w:vAlign w:val="center"/>
          </w:tcPr>
          <w:p>
            <w:pPr>
              <w:pStyle w:val="12"/>
            </w:pPr>
            <w:r>
              <w:t>≤4万元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科技馆人员工资支出</w:t>
            </w:r>
          </w:p>
        </w:tc>
        <w:tc>
          <w:tcPr>
            <w:tcW w:w="5386" w:type="dxa"/>
            <w:vAlign w:val="center"/>
          </w:tcPr>
          <w:p>
            <w:pPr>
              <w:pStyle w:val="12"/>
            </w:pPr>
            <w:r>
              <w:t>科技馆2名人员工资支出</w:t>
            </w:r>
          </w:p>
        </w:tc>
        <w:tc>
          <w:tcPr>
            <w:tcW w:w="2268" w:type="dxa"/>
            <w:vAlign w:val="center"/>
          </w:tcPr>
          <w:p>
            <w:pPr>
              <w:pStyle w:val="12"/>
            </w:pPr>
            <w:r>
              <w:t>≤3万元/人</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青少年科普活动参与率</w:t>
            </w:r>
          </w:p>
        </w:tc>
        <w:tc>
          <w:tcPr>
            <w:tcW w:w="5386" w:type="dxa"/>
            <w:vAlign w:val="center"/>
          </w:tcPr>
          <w:p>
            <w:pPr>
              <w:pStyle w:val="12"/>
            </w:pPr>
            <w:r>
              <w:t>青少年科普活动参与率</w:t>
            </w:r>
          </w:p>
        </w:tc>
        <w:tc>
          <w:tcPr>
            <w:tcW w:w="2268" w:type="dxa"/>
            <w:vAlign w:val="center"/>
          </w:tcPr>
          <w:p>
            <w:pPr>
              <w:pStyle w:val="12"/>
            </w:pPr>
            <w:r>
              <w:t>≥96%</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促进公众科学素质提升</w:t>
            </w:r>
          </w:p>
        </w:tc>
        <w:tc>
          <w:tcPr>
            <w:tcW w:w="5386" w:type="dxa"/>
            <w:vAlign w:val="center"/>
          </w:tcPr>
          <w:p>
            <w:pPr>
              <w:pStyle w:val="12"/>
            </w:pPr>
            <w:r>
              <w:t>科技馆免费开放，对公众科学素质提升提供支撑</w:t>
            </w:r>
          </w:p>
        </w:tc>
        <w:tc>
          <w:tcPr>
            <w:tcW w:w="2268" w:type="dxa"/>
            <w:vAlign w:val="center"/>
          </w:tcPr>
          <w:p>
            <w:pPr>
              <w:pStyle w:val="12"/>
            </w:pPr>
            <w:r>
              <w:t>促进提升</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科普服务能力持续稳定达标</w:t>
            </w:r>
          </w:p>
        </w:tc>
        <w:tc>
          <w:tcPr>
            <w:tcW w:w="5386" w:type="dxa"/>
            <w:vAlign w:val="center"/>
          </w:tcPr>
          <w:p>
            <w:pPr>
              <w:pStyle w:val="12"/>
            </w:pPr>
            <w:r>
              <w:t>科普服务能力持续稳定达标</w:t>
            </w:r>
          </w:p>
        </w:tc>
        <w:tc>
          <w:tcPr>
            <w:tcW w:w="2268" w:type="dxa"/>
            <w:vAlign w:val="center"/>
          </w:tcPr>
          <w:p>
            <w:pPr>
              <w:pStyle w:val="12"/>
            </w:pPr>
            <w:r>
              <w:t>持续稳定</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公众满意度</w:t>
            </w:r>
          </w:p>
        </w:tc>
        <w:tc>
          <w:tcPr>
            <w:tcW w:w="2268" w:type="dxa"/>
            <w:vAlign w:val="center"/>
          </w:tcPr>
          <w:p>
            <w:pPr>
              <w:pStyle w:val="12"/>
            </w:pPr>
            <w:r>
              <w:t>≥96%</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2、巨鹿县研究院专项经费绩效目标表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13052926P00005510546G</w:t>
            </w:r>
          </w:p>
        </w:tc>
        <w:tc>
          <w:tcPr>
            <w:tcW w:w="2835" w:type="dxa"/>
            <w:vAlign w:val="center"/>
          </w:tcPr>
          <w:p>
            <w:pPr>
              <w:pStyle w:val="10"/>
            </w:pPr>
            <w:r>
              <w:t>项目名称</w:t>
            </w:r>
          </w:p>
        </w:tc>
        <w:tc>
          <w:tcPr>
            <w:tcW w:w="6095" w:type="dxa"/>
            <w:gridSpan w:val="3"/>
            <w:vAlign w:val="center"/>
          </w:tcPr>
          <w:p>
            <w:pPr>
              <w:pStyle w:val="12"/>
            </w:pPr>
            <w:r>
              <w:t>巨鹿县研究院专项经费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用于缴纳电费支出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1.通过缴纳电费，保证单位20名工作人员办公需求</w:t>
            </w:r>
          </w:p>
          <w:p>
            <w:pPr>
              <w:pStyle w:val="12"/>
            </w:pPr>
            <w:r>
              <w:t>2.按时缴纳电费，保障单位断电率低于5%</w:t>
            </w:r>
          </w:p>
          <w:p>
            <w:pPr>
              <w:pStyle w:val="12"/>
            </w:pPr>
            <w:r>
              <w:t>3.通过缴纳12个月电费，保证单位办公设备正常使用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电费缴纳月数</w:t>
            </w:r>
          </w:p>
        </w:tc>
        <w:tc>
          <w:tcPr>
            <w:tcW w:w="5386" w:type="dxa"/>
            <w:vAlign w:val="center"/>
          </w:tcPr>
          <w:p>
            <w:pPr>
              <w:pStyle w:val="12"/>
            </w:pPr>
            <w:r>
              <w:t>电费缴纳月数</w:t>
            </w:r>
          </w:p>
        </w:tc>
        <w:tc>
          <w:tcPr>
            <w:tcW w:w="2268" w:type="dxa"/>
            <w:vAlign w:val="center"/>
          </w:tcPr>
          <w:p>
            <w:pPr>
              <w:pStyle w:val="12"/>
            </w:pPr>
            <w:r>
              <w:t>≥12月</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断电率</w:t>
            </w:r>
          </w:p>
        </w:tc>
        <w:tc>
          <w:tcPr>
            <w:tcW w:w="5386" w:type="dxa"/>
            <w:vAlign w:val="center"/>
          </w:tcPr>
          <w:p>
            <w:pPr>
              <w:pStyle w:val="12"/>
            </w:pPr>
            <w:r>
              <w:t>断电率</w:t>
            </w:r>
          </w:p>
        </w:tc>
        <w:tc>
          <w:tcPr>
            <w:tcW w:w="2268" w:type="dxa"/>
            <w:vAlign w:val="center"/>
          </w:tcPr>
          <w:p>
            <w:pPr>
              <w:pStyle w:val="12"/>
            </w:pPr>
            <w:r>
              <w:t>≤5%</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电费缴纳及时率</w:t>
            </w:r>
          </w:p>
        </w:tc>
        <w:tc>
          <w:tcPr>
            <w:tcW w:w="5386" w:type="dxa"/>
            <w:vAlign w:val="center"/>
          </w:tcPr>
          <w:p>
            <w:pPr>
              <w:pStyle w:val="12"/>
            </w:pPr>
            <w:r>
              <w:t>电费缴纳及时率</w:t>
            </w:r>
          </w:p>
        </w:tc>
        <w:tc>
          <w:tcPr>
            <w:tcW w:w="2268" w:type="dxa"/>
            <w:vAlign w:val="center"/>
          </w:tcPr>
          <w:p>
            <w:pPr>
              <w:pStyle w:val="12"/>
            </w:pPr>
            <w:r>
              <w:t>≥90%</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缴纳电费</w:t>
            </w:r>
          </w:p>
        </w:tc>
        <w:tc>
          <w:tcPr>
            <w:tcW w:w="5386" w:type="dxa"/>
            <w:vAlign w:val="center"/>
          </w:tcPr>
          <w:p>
            <w:pPr>
              <w:pStyle w:val="12"/>
            </w:pPr>
            <w:r>
              <w:t>缴纳电费</w:t>
            </w:r>
          </w:p>
        </w:tc>
        <w:tc>
          <w:tcPr>
            <w:tcW w:w="2268" w:type="dxa"/>
            <w:vAlign w:val="center"/>
          </w:tcPr>
          <w:p>
            <w:pPr>
              <w:pStyle w:val="12"/>
            </w:pPr>
            <w:r>
              <w:t>≥2万元</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电的利用率</w:t>
            </w:r>
          </w:p>
        </w:tc>
        <w:tc>
          <w:tcPr>
            <w:tcW w:w="5386" w:type="dxa"/>
            <w:vAlign w:val="center"/>
          </w:tcPr>
          <w:p>
            <w:pPr>
              <w:pStyle w:val="12"/>
            </w:pPr>
            <w:r>
              <w:t>节约用电</w:t>
            </w:r>
          </w:p>
        </w:tc>
        <w:tc>
          <w:tcPr>
            <w:tcW w:w="2268" w:type="dxa"/>
            <w:vAlign w:val="center"/>
          </w:tcPr>
          <w:p>
            <w:pPr>
              <w:pStyle w:val="12"/>
            </w:pPr>
            <w:r>
              <w:t>≥90%</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保障单位正常运转时长</w:t>
            </w:r>
          </w:p>
        </w:tc>
        <w:tc>
          <w:tcPr>
            <w:tcW w:w="5386" w:type="dxa"/>
            <w:vAlign w:val="center"/>
          </w:tcPr>
          <w:p>
            <w:pPr>
              <w:pStyle w:val="12"/>
            </w:pPr>
            <w:r>
              <w:t>保障单位正常运转时长</w:t>
            </w:r>
          </w:p>
        </w:tc>
        <w:tc>
          <w:tcPr>
            <w:tcW w:w="2268" w:type="dxa"/>
            <w:vAlign w:val="center"/>
          </w:tcPr>
          <w:p>
            <w:pPr>
              <w:pStyle w:val="12"/>
            </w:pPr>
            <w:r>
              <w:t>≥1年</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单位人员满意度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3、科技馆运维经费绩效目标表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13052926P000055105474</w:t>
            </w:r>
          </w:p>
        </w:tc>
        <w:tc>
          <w:tcPr>
            <w:tcW w:w="2835" w:type="dxa"/>
            <w:vAlign w:val="center"/>
          </w:tcPr>
          <w:p>
            <w:pPr>
              <w:pStyle w:val="10"/>
            </w:pPr>
            <w:r>
              <w:t>项目名称</w:t>
            </w:r>
          </w:p>
        </w:tc>
        <w:tc>
          <w:tcPr>
            <w:tcW w:w="6095" w:type="dxa"/>
            <w:gridSpan w:val="3"/>
            <w:vAlign w:val="center"/>
          </w:tcPr>
          <w:p>
            <w:pPr>
              <w:pStyle w:val="12"/>
            </w:pPr>
            <w:r>
              <w:t>科技馆运维经费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用于科技馆运维支出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0.75</w:t>
            </w:r>
          </w:p>
        </w:tc>
        <w:tc>
          <w:tcPr>
            <w:tcW w:w="2835" w:type="dxa"/>
            <w:vAlign w:val="center"/>
          </w:tcPr>
          <w:p>
            <w:pPr>
              <w:pStyle w:val="13"/>
            </w:pPr>
            <w:r>
              <w:t>1.50</w:t>
            </w:r>
          </w:p>
        </w:tc>
        <w:tc>
          <w:tcPr>
            <w:tcW w:w="2551" w:type="dxa"/>
            <w:vAlign w:val="center"/>
          </w:tcPr>
          <w:p>
            <w:pPr>
              <w:pStyle w:val="13"/>
            </w:pPr>
            <w:r>
              <w:t>2.25</w:t>
            </w:r>
          </w:p>
        </w:tc>
        <w:tc>
          <w:tcPr>
            <w:tcW w:w="3544" w:type="dxa"/>
            <w:gridSpan w:val="2"/>
            <w:vAlign w:val="center"/>
          </w:tcPr>
          <w:p>
            <w:pPr>
              <w:pStyle w:val="13"/>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1.通过缴纳12个月电费，保证科技馆正常运转</w:t>
            </w:r>
          </w:p>
          <w:p>
            <w:pPr>
              <w:pStyle w:val="12"/>
            </w:pPr>
            <w:r>
              <w:t>2.维修维护科技馆1300平方米，为公众提供更多更好的科普展品，增强科技馆公共科普服务能力。</w:t>
            </w:r>
          </w:p>
          <w:p>
            <w:pPr>
              <w:pStyle w:val="12"/>
            </w:pPr>
            <w:r>
              <w:t>3.科技馆免费开放，科普服务达标率达到100%以上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电费缴纳月数</w:t>
            </w:r>
          </w:p>
        </w:tc>
        <w:tc>
          <w:tcPr>
            <w:tcW w:w="5386" w:type="dxa"/>
            <w:vAlign w:val="center"/>
          </w:tcPr>
          <w:p>
            <w:pPr>
              <w:pStyle w:val="12"/>
            </w:pPr>
            <w:r>
              <w:t>电费缴纳月数</w:t>
            </w:r>
          </w:p>
        </w:tc>
        <w:tc>
          <w:tcPr>
            <w:tcW w:w="2268" w:type="dxa"/>
            <w:vAlign w:val="center"/>
          </w:tcPr>
          <w:p>
            <w:pPr>
              <w:pStyle w:val="12"/>
            </w:pPr>
            <w:r>
              <w:t>≥12月</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维修维护面积</w:t>
            </w:r>
          </w:p>
        </w:tc>
        <w:tc>
          <w:tcPr>
            <w:tcW w:w="5386" w:type="dxa"/>
            <w:vAlign w:val="center"/>
          </w:tcPr>
          <w:p>
            <w:pPr>
              <w:pStyle w:val="12"/>
            </w:pPr>
            <w:r>
              <w:t>维修维护面积</w:t>
            </w:r>
          </w:p>
        </w:tc>
        <w:tc>
          <w:tcPr>
            <w:tcW w:w="2268" w:type="dxa"/>
            <w:vAlign w:val="center"/>
          </w:tcPr>
          <w:p>
            <w:pPr>
              <w:pStyle w:val="12"/>
            </w:pPr>
            <w:r>
              <w:t>≥1300平方米</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断电率</w:t>
            </w:r>
          </w:p>
        </w:tc>
        <w:tc>
          <w:tcPr>
            <w:tcW w:w="5386" w:type="dxa"/>
            <w:vAlign w:val="center"/>
          </w:tcPr>
          <w:p>
            <w:pPr>
              <w:pStyle w:val="12"/>
            </w:pPr>
            <w:r>
              <w:t>断电率</w:t>
            </w:r>
          </w:p>
        </w:tc>
        <w:tc>
          <w:tcPr>
            <w:tcW w:w="2268" w:type="dxa"/>
            <w:vAlign w:val="center"/>
          </w:tcPr>
          <w:p>
            <w:pPr>
              <w:pStyle w:val="12"/>
            </w:pPr>
            <w:r>
              <w:t>≤5%</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电费缴纳及时率</w:t>
            </w:r>
          </w:p>
        </w:tc>
        <w:tc>
          <w:tcPr>
            <w:tcW w:w="5386" w:type="dxa"/>
            <w:vAlign w:val="center"/>
          </w:tcPr>
          <w:p>
            <w:pPr>
              <w:pStyle w:val="12"/>
            </w:pPr>
            <w:r>
              <w:t>电费缴纳及时率</w:t>
            </w:r>
          </w:p>
        </w:tc>
        <w:tc>
          <w:tcPr>
            <w:tcW w:w="2268" w:type="dxa"/>
            <w:vAlign w:val="center"/>
          </w:tcPr>
          <w:p>
            <w:pPr>
              <w:pStyle w:val="12"/>
            </w:pPr>
            <w:r>
              <w:t>≥90%</w:t>
            </w:r>
          </w:p>
        </w:tc>
        <w:tc>
          <w:tcPr>
            <w:tcW w:w="1276" w:type="dxa"/>
            <w:vAlign w:val="center"/>
          </w:tcPr>
          <w:p>
            <w:pPr>
              <w:pStyle w:val="12"/>
            </w:pPr>
            <w:r>
              <w:t>2026年工作安排</w:t>
            </w:r>
          </w:p>
        </w:tc>
      </w:tr>
      <w:tr>
        <w:tblPrEx>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维修维护费用</w:t>
            </w:r>
          </w:p>
        </w:tc>
        <w:tc>
          <w:tcPr>
            <w:tcW w:w="5386" w:type="dxa"/>
            <w:vAlign w:val="center"/>
          </w:tcPr>
          <w:p>
            <w:pPr>
              <w:pStyle w:val="12"/>
            </w:pPr>
            <w:r>
              <w:t>维修维护费用</w:t>
            </w:r>
          </w:p>
        </w:tc>
        <w:tc>
          <w:tcPr>
            <w:tcW w:w="2268" w:type="dxa"/>
            <w:vAlign w:val="center"/>
          </w:tcPr>
          <w:p>
            <w:pPr>
              <w:pStyle w:val="12"/>
            </w:pPr>
            <w:r>
              <w:t>≤1万元</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缴纳电费</w:t>
            </w:r>
          </w:p>
        </w:tc>
        <w:tc>
          <w:tcPr>
            <w:tcW w:w="5386" w:type="dxa"/>
            <w:vAlign w:val="center"/>
          </w:tcPr>
          <w:p>
            <w:pPr>
              <w:pStyle w:val="12"/>
            </w:pPr>
            <w:r>
              <w:t>缴纳电费</w:t>
            </w:r>
          </w:p>
        </w:tc>
        <w:tc>
          <w:tcPr>
            <w:tcW w:w="2268" w:type="dxa"/>
            <w:vAlign w:val="center"/>
          </w:tcPr>
          <w:p>
            <w:pPr>
              <w:pStyle w:val="12"/>
            </w:pPr>
            <w:r>
              <w:t>≤2万元</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青少年科普活动参与率</w:t>
            </w:r>
          </w:p>
        </w:tc>
        <w:tc>
          <w:tcPr>
            <w:tcW w:w="5386" w:type="dxa"/>
            <w:vAlign w:val="center"/>
          </w:tcPr>
          <w:p>
            <w:pPr>
              <w:pStyle w:val="12"/>
            </w:pPr>
            <w:r>
              <w:t>青少年科普活动参与率</w:t>
            </w:r>
          </w:p>
        </w:tc>
        <w:tc>
          <w:tcPr>
            <w:tcW w:w="2268" w:type="dxa"/>
            <w:vAlign w:val="center"/>
          </w:tcPr>
          <w:p>
            <w:pPr>
              <w:pStyle w:val="12"/>
            </w:pPr>
            <w:r>
              <w:t>≥95%</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保障科技馆正常运转时长</w:t>
            </w:r>
          </w:p>
        </w:tc>
        <w:tc>
          <w:tcPr>
            <w:tcW w:w="5386" w:type="dxa"/>
            <w:vAlign w:val="center"/>
          </w:tcPr>
          <w:p>
            <w:pPr>
              <w:pStyle w:val="12"/>
            </w:pPr>
            <w:r>
              <w:t>保障科技馆正常运转时长</w:t>
            </w:r>
          </w:p>
        </w:tc>
        <w:tc>
          <w:tcPr>
            <w:tcW w:w="2268" w:type="dxa"/>
            <w:vAlign w:val="center"/>
          </w:tcPr>
          <w:p>
            <w:pPr>
              <w:pStyle w:val="12"/>
            </w:pPr>
            <w:r>
              <w:t>≥1年</w:t>
            </w:r>
          </w:p>
        </w:tc>
        <w:tc>
          <w:tcPr>
            <w:tcW w:w="1276" w:type="dxa"/>
            <w:vAlign w:val="center"/>
          </w:tcPr>
          <w:p>
            <w:pPr>
              <w:pStyle w:val="12"/>
            </w:pPr>
            <w:r>
              <w:t>2026年工作安排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参观人员满意度</w:t>
            </w:r>
          </w:p>
        </w:tc>
        <w:tc>
          <w:tcPr>
            <w:tcW w:w="5386" w:type="dxa"/>
            <w:vAlign w:val="center"/>
          </w:tcPr>
          <w:p>
            <w:pPr>
              <w:pStyle w:val="12"/>
            </w:pPr>
            <w:r>
              <w:t>参观人员满意度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4、科普专项经费绩效目标表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13052926P00005510545W</w:t>
            </w:r>
          </w:p>
        </w:tc>
        <w:tc>
          <w:tcPr>
            <w:tcW w:w="2835" w:type="dxa"/>
            <w:vAlign w:val="center"/>
          </w:tcPr>
          <w:p>
            <w:pPr>
              <w:pStyle w:val="10"/>
            </w:pPr>
            <w:r>
              <w:t>项目名称</w:t>
            </w:r>
          </w:p>
        </w:tc>
        <w:tc>
          <w:tcPr>
            <w:tcW w:w="6095" w:type="dxa"/>
            <w:gridSpan w:val="3"/>
            <w:vAlign w:val="center"/>
          </w:tcPr>
          <w:p>
            <w:pPr>
              <w:pStyle w:val="12"/>
            </w:pPr>
            <w:r>
              <w:t>科普专项经费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用于科普活动支出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w:t>
            </w:r>
          </w:p>
        </w:tc>
        <w:tc>
          <w:tcPr>
            <w:tcW w:w="2835" w:type="dxa"/>
            <w:vAlign w:val="center"/>
          </w:tcPr>
          <w:p>
            <w:pPr>
              <w:pStyle w:val="13"/>
            </w:pPr>
            <w:r>
              <w:t>2.50</w:t>
            </w:r>
          </w:p>
        </w:tc>
        <w:tc>
          <w:tcPr>
            <w:tcW w:w="2551" w:type="dxa"/>
            <w:vAlign w:val="center"/>
          </w:tcPr>
          <w:p>
            <w:pPr>
              <w:pStyle w:val="13"/>
            </w:pPr>
            <w:r>
              <w:t>3.75</w:t>
            </w:r>
          </w:p>
        </w:tc>
        <w:tc>
          <w:tcPr>
            <w:tcW w:w="3544" w:type="dxa"/>
            <w:gridSpan w:val="2"/>
            <w:vAlign w:val="center"/>
          </w:tcPr>
          <w:p>
            <w:pPr>
              <w:pStyle w:val="13"/>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1.保障单位11名工作人员办公需求，确保单位正常运转</w:t>
            </w:r>
          </w:p>
          <w:p>
            <w:pPr>
              <w:pStyle w:val="12"/>
            </w:pPr>
            <w:r>
              <w:t>2.通过开展科普活动，确保公民具备科学素质比例达到10%以上</w:t>
            </w:r>
          </w:p>
          <w:p>
            <w:pPr>
              <w:pStyle w:val="12"/>
            </w:pPr>
            <w:r>
              <w:t>3.开展科普活动不低于2次，促进广大群众科学素质进一步提高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科普活动次数</w:t>
            </w:r>
          </w:p>
        </w:tc>
        <w:tc>
          <w:tcPr>
            <w:tcW w:w="5386" w:type="dxa"/>
            <w:vAlign w:val="center"/>
          </w:tcPr>
          <w:p>
            <w:pPr>
              <w:pStyle w:val="12"/>
            </w:pPr>
            <w:r>
              <w:t>科普活动次数</w:t>
            </w:r>
          </w:p>
        </w:tc>
        <w:tc>
          <w:tcPr>
            <w:tcW w:w="2268" w:type="dxa"/>
            <w:vAlign w:val="center"/>
          </w:tcPr>
          <w:p>
            <w:pPr>
              <w:pStyle w:val="12"/>
            </w:pPr>
            <w:r>
              <w:t>≥2次</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保障办公人员数量</w:t>
            </w:r>
          </w:p>
        </w:tc>
        <w:tc>
          <w:tcPr>
            <w:tcW w:w="5386" w:type="dxa"/>
            <w:vAlign w:val="center"/>
          </w:tcPr>
          <w:p>
            <w:pPr>
              <w:pStyle w:val="12"/>
            </w:pPr>
            <w:r>
              <w:t>保障办公人员数量</w:t>
            </w:r>
          </w:p>
        </w:tc>
        <w:tc>
          <w:tcPr>
            <w:tcW w:w="2268" w:type="dxa"/>
            <w:vAlign w:val="center"/>
          </w:tcPr>
          <w:p>
            <w:pPr>
              <w:pStyle w:val="12"/>
            </w:pPr>
            <w:r>
              <w:t>≥11人</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科普活动参与率</w:t>
            </w:r>
          </w:p>
        </w:tc>
        <w:tc>
          <w:tcPr>
            <w:tcW w:w="5386" w:type="dxa"/>
            <w:vAlign w:val="center"/>
          </w:tcPr>
          <w:p>
            <w:pPr>
              <w:pStyle w:val="12"/>
            </w:pPr>
            <w:r>
              <w:t>科普活动参与率</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任务完成及时率</w:t>
            </w:r>
          </w:p>
        </w:tc>
        <w:tc>
          <w:tcPr>
            <w:tcW w:w="5386" w:type="dxa"/>
            <w:vAlign w:val="center"/>
          </w:tcPr>
          <w:p>
            <w:pPr>
              <w:pStyle w:val="12"/>
            </w:pPr>
            <w:r>
              <w:t>任务完成及时率</w:t>
            </w:r>
          </w:p>
        </w:tc>
        <w:tc>
          <w:tcPr>
            <w:tcW w:w="2268" w:type="dxa"/>
            <w:vAlign w:val="center"/>
          </w:tcPr>
          <w:p>
            <w:pPr>
              <w:pStyle w:val="12"/>
            </w:pPr>
            <w:r>
              <w:t>≥80%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w:t>
            </w:r>
          </w:p>
        </w:tc>
        <w:tc>
          <w:tcPr>
            <w:tcW w:w="5386" w:type="dxa"/>
            <w:vAlign w:val="center"/>
          </w:tcPr>
          <w:p>
            <w:pPr>
              <w:pStyle w:val="12"/>
            </w:pPr>
            <w:r>
              <w:t>办公费用</w:t>
            </w:r>
          </w:p>
        </w:tc>
        <w:tc>
          <w:tcPr>
            <w:tcW w:w="2268" w:type="dxa"/>
            <w:vAlign w:val="center"/>
          </w:tcPr>
          <w:p>
            <w:pPr>
              <w:pStyle w:val="12"/>
            </w:pPr>
            <w:r>
              <w:t>≤2万元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科普费用</w:t>
            </w:r>
          </w:p>
        </w:tc>
        <w:tc>
          <w:tcPr>
            <w:tcW w:w="5386" w:type="dxa"/>
            <w:vAlign w:val="center"/>
          </w:tcPr>
          <w:p>
            <w:pPr>
              <w:pStyle w:val="12"/>
            </w:pPr>
            <w:r>
              <w:t>科普费用</w:t>
            </w:r>
          </w:p>
        </w:tc>
        <w:tc>
          <w:tcPr>
            <w:tcW w:w="2268" w:type="dxa"/>
            <w:vAlign w:val="center"/>
          </w:tcPr>
          <w:p>
            <w:pPr>
              <w:pStyle w:val="12"/>
            </w:pPr>
            <w:r>
              <w:t>≤3万元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科普知识知晓率</w:t>
            </w:r>
          </w:p>
        </w:tc>
        <w:tc>
          <w:tcPr>
            <w:tcW w:w="5386" w:type="dxa"/>
            <w:vAlign w:val="center"/>
          </w:tcPr>
          <w:p>
            <w:pPr>
              <w:pStyle w:val="12"/>
            </w:pPr>
            <w:r>
              <w:t>科普知识知晓率</w:t>
            </w:r>
          </w:p>
        </w:tc>
        <w:tc>
          <w:tcPr>
            <w:tcW w:w="2268" w:type="dxa"/>
            <w:vAlign w:val="center"/>
          </w:tcPr>
          <w:p>
            <w:pPr>
              <w:pStyle w:val="12"/>
            </w:pPr>
            <w:r>
              <w:t>≥95%</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科普长期影响率</w:t>
            </w:r>
          </w:p>
        </w:tc>
        <w:tc>
          <w:tcPr>
            <w:tcW w:w="5386" w:type="dxa"/>
            <w:vAlign w:val="center"/>
          </w:tcPr>
          <w:p>
            <w:pPr>
              <w:pStyle w:val="12"/>
            </w:pPr>
            <w:r>
              <w:t>科普长期影响率</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活动参与者满意度</w:t>
            </w:r>
          </w:p>
        </w:tc>
        <w:tc>
          <w:tcPr>
            <w:tcW w:w="5386" w:type="dxa"/>
            <w:vAlign w:val="center"/>
          </w:tcPr>
          <w:p>
            <w:pPr>
              <w:pStyle w:val="12"/>
            </w:pPr>
            <w:r>
              <w:t>活动参与者满意度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5、老科协工作经费绩效目标表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13052926P000055105449</w:t>
            </w:r>
          </w:p>
        </w:tc>
        <w:tc>
          <w:tcPr>
            <w:tcW w:w="2835" w:type="dxa"/>
            <w:vAlign w:val="center"/>
          </w:tcPr>
          <w:p>
            <w:pPr>
              <w:pStyle w:val="10"/>
            </w:pPr>
            <w:r>
              <w:t>项目名称</w:t>
            </w:r>
          </w:p>
        </w:tc>
        <w:tc>
          <w:tcPr>
            <w:tcW w:w="6095" w:type="dxa"/>
            <w:gridSpan w:val="3"/>
            <w:vAlign w:val="center"/>
          </w:tcPr>
          <w:p>
            <w:pPr>
              <w:pStyle w:val="12"/>
            </w:pPr>
            <w:r>
              <w:t>老科协工作经费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用于老科协工作经费支出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0.50</w:t>
            </w:r>
          </w:p>
        </w:tc>
        <w:tc>
          <w:tcPr>
            <w:tcW w:w="2835" w:type="dxa"/>
            <w:vAlign w:val="center"/>
          </w:tcPr>
          <w:p>
            <w:pPr>
              <w:pStyle w:val="13"/>
            </w:pPr>
            <w:r>
              <w:t>1.00</w:t>
            </w:r>
          </w:p>
        </w:tc>
        <w:tc>
          <w:tcPr>
            <w:tcW w:w="2551" w:type="dxa"/>
            <w:vAlign w:val="center"/>
          </w:tcPr>
          <w:p>
            <w:pPr>
              <w:pStyle w:val="13"/>
            </w:pPr>
            <w:r>
              <w:t>1.50</w:t>
            </w:r>
          </w:p>
        </w:tc>
        <w:tc>
          <w:tcPr>
            <w:tcW w:w="3544" w:type="dxa"/>
            <w:gridSpan w:val="2"/>
            <w:vAlign w:val="center"/>
          </w:tcPr>
          <w:p>
            <w:pPr>
              <w:pStyle w:val="13"/>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1.开展活动不低于4次，努力激发老年科技工作者热情</w:t>
            </w:r>
          </w:p>
          <w:p>
            <w:pPr>
              <w:pStyle w:val="12"/>
            </w:pPr>
            <w:r>
              <w:t>2.通过开展科普活动不低于4次，提高全民素质，为科技工作者服务</w:t>
            </w:r>
          </w:p>
          <w:p>
            <w:pPr>
              <w:pStyle w:val="12"/>
            </w:pPr>
            <w:r>
              <w:t>3.保障驻会工作人员4人办公需求，保障老科协工作正常运转，保证日常工作需要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驻会工作人员数量</w:t>
            </w:r>
          </w:p>
        </w:tc>
        <w:tc>
          <w:tcPr>
            <w:tcW w:w="5386" w:type="dxa"/>
            <w:vAlign w:val="center"/>
          </w:tcPr>
          <w:p>
            <w:pPr>
              <w:pStyle w:val="12"/>
            </w:pPr>
            <w:r>
              <w:t>驻会工作人员数量</w:t>
            </w:r>
          </w:p>
        </w:tc>
        <w:tc>
          <w:tcPr>
            <w:tcW w:w="2268" w:type="dxa"/>
            <w:vAlign w:val="center"/>
          </w:tcPr>
          <w:p>
            <w:pPr>
              <w:pStyle w:val="12"/>
            </w:pPr>
            <w:r>
              <w:t>≥4人</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办公正常运行率</w:t>
            </w:r>
          </w:p>
        </w:tc>
        <w:tc>
          <w:tcPr>
            <w:tcW w:w="5386" w:type="dxa"/>
            <w:vAlign w:val="center"/>
          </w:tcPr>
          <w:p>
            <w:pPr>
              <w:pStyle w:val="12"/>
            </w:pPr>
            <w:r>
              <w:t>办公正常运行率</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重点工作完成及时率</w:t>
            </w:r>
          </w:p>
        </w:tc>
        <w:tc>
          <w:tcPr>
            <w:tcW w:w="5386" w:type="dxa"/>
            <w:vAlign w:val="center"/>
          </w:tcPr>
          <w:p>
            <w:pPr>
              <w:pStyle w:val="12"/>
            </w:pPr>
            <w:r>
              <w:t>重点工作完成及时率</w:t>
            </w:r>
          </w:p>
        </w:tc>
        <w:tc>
          <w:tcPr>
            <w:tcW w:w="2268" w:type="dxa"/>
            <w:vAlign w:val="center"/>
          </w:tcPr>
          <w:p>
            <w:pPr>
              <w:pStyle w:val="12"/>
            </w:pPr>
            <w:r>
              <w:t>≥80%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w:t>
            </w:r>
          </w:p>
        </w:tc>
        <w:tc>
          <w:tcPr>
            <w:tcW w:w="5386" w:type="dxa"/>
            <w:vAlign w:val="center"/>
          </w:tcPr>
          <w:p>
            <w:pPr>
              <w:pStyle w:val="12"/>
            </w:pPr>
            <w:r>
              <w:t>办公经费</w:t>
            </w:r>
          </w:p>
        </w:tc>
        <w:tc>
          <w:tcPr>
            <w:tcW w:w="2268" w:type="dxa"/>
            <w:vAlign w:val="center"/>
          </w:tcPr>
          <w:p>
            <w:pPr>
              <w:pStyle w:val="12"/>
            </w:pPr>
            <w:r>
              <w:t>≤0.5万元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专项工作活动经费金额</w:t>
            </w:r>
          </w:p>
        </w:tc>
        <w:tc>
          <w:tcPr>
            <w:tcW w:w="5386" w:type="dxa"/>
            <w:vAlign w:val="center"/>
          </w:tcPr>
          <w:p>
            <w:pPr>
              <w:pStyle w:val="12"/>
            </w:pPr>
            <w:r>
              <w:t>专项工作活动经费金额</w:t>
            </w:r>
          </w:p>
        </w:tc>
        <w:tc>
          <w:tcPr>
            <w:tcW w:w="2268" w:type="dxa"/>
            <w:vAlign w:val="center"/>
          </w:tcPr>
          <w:p>
            <w:pPr>
              <w:pStyle w:val="12"/>
            </w:pPr>
            <w:r>
              <w:t>≤1.5万元</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活动参与人数</w:t>
            </w:r>
          </w:p>
        </w:tc>
        <w:tc>
          <w:tcPr>
            <w:tcW w:w="5386" w:type="dxa"/>
            <w:vAlign w:val="center"/>
          </w:tcPr>
          <w:p>
            <w:pPr>
              <w:pStyle w:val="12"/>
            </w:pPr>
            <w:r>
              <w:t>活动参与人数</w:t>
            </w:r>
          </w:p>
        </w:tc>
        <w:tc>
          <w:tcPr>
            <w:tcW w:w="2268" w:type="dxa"/>
            <w:vAlign w:val="center"/>
          </w:tcPr>
          <w:p>
            <w:pPr>
              <w:pStyle w:val="12"/>
            </w:pPr>
            <w:r>
              <w:t>≥150人/场</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保障单位正常运转时长</w:t>
            </w:r>
          </w:p>
        </w:tc>
        <w:tc>
          <w:tcPr>
            <w:tcW w:w="5386" w:type="dxa"/>
            <w:vAlign w:val="center"/>
          </w:tcPr>
          <w:p>
            <w:pPr>
              <w:pStyle w:val="12"/>
            </w:pPr>
            <w:r>
              <w:t>保障单位正常运转时长</w:t>
            </w:r>
          </w:p>
        </w:tc>
        <w:tc>
          <w:tcPr>
            <w:tcW w:w="2268" w:type="dxa"/>
            <w:vAlign w:val="center"/>
          </w:tcPr>
          <w:p>
            <w:pPr>
              <w:pStyle w:val="12"/>
            </w:pPr>
            <w:r>
              <w:t>≥90%</w:t>
            </w:r>
          </w:p>
        </w:tc>
        <w:tc>
          <w:tcPr>
            <w:tcW w:w="1276" w:type="dxa"/>
            <w:vAlign w:val="center"/>
          </w:tcPr>
          <w:p>
            <w:pPr>
              <w:pStyle w:val="12"/>
            </w:pPr>
            <w:r>
              <w:t>2026年工作计划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活动参与人员满意度</w:t>
            </w:r>
          </w:p>
        </w:tc>
        <w:tc>
          <w:tcPr>
            <w:tcW w:w="5386" w:type="dxa"/>
            <w:vAlign w:val="center"/>
          </w:tcPr>
          <w:p>
            <w:pPr>
              <w:pStyle w:val="12"/>
            </w:pPr>
            <w:r>
              <w:t>活动参与人员满意度</w:t>
            </w:r>
          </w:p>
        </w:tc>
        <w:tc>
          <w:tcPr>
            <w:tcW w:w="2268" w:type="dxa"/>
            <w:vAlign w:val="center"/>
          </w:tcPr>
          <w:p>
            <w:pPr>
              <w:pStyle w:val="12"/>
            </w:pPr>
            <w:r>
              <w:t>≥955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731001巨鹿县科学技术协会本级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巨鹿县科学技术协会本级上年末固定资产金额为35.12万元（详见下表）。本年度拟购置固定资产总额为0.00万元，已按要求列入政府采购预算，详见政府采购预算表。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731001巨鹿县科学技术协会本级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241</w:t>
            </w:r>
          </w:p>
        </w:tc>
        <w:tc>
          <w:tcPr>
            <w:tcW w:w="2835" w:type="dxa"/>
            <w:vAlign w:val="center"/>
          </w:tcPr>
          <w:p>
            <w:pPr>
              <w:pStyle w:val="11"/>
            </w:pPr>
            <w:r>
              <w:t>35.12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C31A2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TotalTime>1</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2026-02-10T10:43:00Z</dcterms:created>
  <dc:creator>l</dc:creator>
  <cp:lastModifiedBy>l</cp:lastModifiedBy>
  <dcterms:modified xsi:type="dcterms:W3CDTF">2026-02-10T02:30:55Z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