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2EE1E">
      <w:pPr>
        <w:spacing w:before="0" w:after="4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巨鹿县</w:t>
      </w:r>
    </w:p>
    <w:p w14:paraId="064D34F1">
      <w:pPr>
        <w:spacing w:before="0" w:after="4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关于第三轮省生态环境保护督察</w:t>
      </w:r>
    </w:p>
    <w:p w14:paraId="51381389">
      <w:pPr>
        <w:spacing w:before="0" w:after="20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反馈意见（序号39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、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41</w:t>
      </w:r>
      <w:r>
        <w:rPr>
          <w:rFonts w:hint="eastAsia" w:ascii="黑体" w:hAnsi="黑体" w:eastAsia="黑体" w:cs="黑体"/>
          <w:b/>
          <w:sz w:val="44"/>
          <w:szCs w:val="44"/>
        </w:rPr>
        <w:t>）整改验收的公示</w:t>
      </w:r>
    </w:p>
    <w:p w14:paraId="262109AB">
      <w:pPr>
        <w:rPr>
          <w:rFonts w:hint="eastAsia" w:ascii="仿宋" w:hAnsi="仿宋" w:eastAsia="仿宋" w:cs="仿宋"/>
          <w:sz w:val="32"/>
          <w:szCs w:val="32"/>
        </w:rPr>
      </w:pPr>
    </w:p>
    <w:p w14:paraId="648045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第三轮省生态环境保护督察指出的“建筑垃圾违规处置多发频发”等问题，涉及我县序号39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 w:cs="仿宋"/>
          <w:b w:val="0"/>
          <w:sz w:val="32"/>
          <w:szCs w:val="32"/>
        </w:rPr>
        <w:t>整改事项已完成整改，并通过市级部门验收，拟按程序实施销号。根据《河北省生态环境保护督察整改工作办法》《关于做好第三轮省生态环境保护督察反馈问题整改验收销号的通知》有关要求，现将该问题整改情况予以公示。</w:t>
      </w:r>
    </w:p>
    <w:p w14:paraId="46E288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公示期为202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sz w:val="32"/>
          <w:szCs w:val="32"/>
        </w:rPr>
        <w:t>日至2026年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sz w:val="32"/>
          <w:szCs w:val="32"/>
        </w:rPr>
        <w:t>日。</w:t>
      </w:r>
    </w:p>
    <w:p w14:paraId="468696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6CEF9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如有异议，请通过电话或电子邮箱形式反馈。</w:t>
      </w:r>
    </w:p>
    <w:p w14:paraId="53935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联系电话：</w:t>
      </w:r>
      <w:r>
        <w:rPr>
          <w:rFonts w:hint="eastAsia" w:ascii="仿宋" w:hAnsi="仿宋" w:eastAsia="仿宋" w:cs="仿宋"/>
          <w:b w:val="0"/>
          <w:sz w:val="32"/>
          <w:szCs w:val="32"/>
          <w:u w:val="single"/>
          <w:lang w:val="en-US" w:eastAsia="zh-CN"/>
        </w:rPr>
        <w:t>0319-4315200</w:t>
      </w:r>
      <w:r>
        <w:rPr>
          <w:rFonts w:hint="eastAsia" w:ascii="仿宋" w:hAnsi="仿宋" w:eastAsia="仿宋" w:cs="仿宋"/>
          <w:b w:val="0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巨鹿县城市管理综合行政执法局</w:t>
      </w:r>
      <w:r>
        <w:rPr>
          <w:rFonts w:hint="eastAsia" w:ascii="仿宋" w:hAnsi="仿宋" w:eastAsia="仿宋" w:cs="仿宋"/>
          <w:b w:val="0"/>
          <w:sz w:val="32"/>
          <w:szCs w:val="32"/>
        </w:rPr>
        <w:t>）</w:t>
      </w:r>
    </w:p>
    <w:p w14:paraId="4A44F4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2240" w:firstLineChars="7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sz w:val="32"/>
          <w:szCs w:val="32"/>
          <w:u w:val="single"/>
          <w:lang w:val="en-US" w:eastAsia="zh-CN"/>
        </w:rPr>
        <w:t>0319-2585221</w:t>
      </w:r>
      <w:r>
        <w:rPr>
          <w:rFonts w:hint="eastAsia" w:ascii="仿宋" w:hAnsi="仿宋" w:eastAsia="仿宋" w:cs="仿宋"/>
          <w:b w:val="0"/>
          <w:sz w:val="32"/>
          <w:szCs w:val="32"/>
        </w:rPr>
        <w:t>（市生态环境保护委员会办公室）</w:t>
      </w:r>
    </w:p>
    <w:p w14:paraId="406ACA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电子邮箱：</w:t>
      </w:r>
      <w:r>
        <w:rPr>
          <w:rFonts w:hint="eastAsia" w:ascii="仿宋" w:hAnsi="仿宋" w:eastAsia="仿宋" w:cs="仿宋"/>
          <w:b w:val="0"/>
          <w:sz w:val="32"/>
          <w:szCs w:val="32"/>
          <w:u w:val="single"/>
          <w:lang w:val="en-US" w:eastAsia="zh-CN"/>
        </w:rPr>
        <w:t>jlxcgj@163.com</w:t>
      </w:r>
    </w:p>
    <w:p w14:paraId="635F65C0">
      <w:pPr>
        <w:rPr>
          <w:rFonts w:hint="eastAsia" w:ascii="仿宋" w:hAnsi="仿宋" w:eastAsia="仿宋" w:cs="仿宋"/>
          <w:sz w:val="32"/>
          <w:szCs w:val="32"/>
        </w:rPr>
      </w:pPr>
    </w:p>
    <w:p w14:paraId="6267ED74">
      <w:pPr>
        <w:rPr>
          <w:rFonts w:hint="eastAsia" w:ascii="仿宋" w:hAnsi="仿宋" w:eastAsia="仿宋" w:cs="仿宋"/>
          <w:sz w:val="32"/>
          <w:szCs w:val="32"/>
        </w:rPr>
      </w:pPr>
    </w:p>
    <w:p w14:paraId="240DE503">
      <w:pPr>
        <w:rPr>
          <w:rFonts w:hint="eastAsia" w:ascii="仿宋" w:hAnsi="仿宋" w:eastAsia="仿宋" w:cs="仿宋"/>
          <w:sz w:val="32"/>
          <w:szCs w:val="32"/>
        </w:rPr>
      </w:pPr>
    </w:p>
    <w:p w14:paraId="21F1A252">
      <w:pPr>
        <w:rPr>
          <w:rFonts w:hint="eastAsia" w:ascii="仿宋" w:hAnsi="仿宋" w:eastAsia="仿宋" w:cs="仿宋"/>
          <w:sz w:val="32"/>
          <w:szCs w:val="32"/>
        </w:rPr>
      </w:pPr>
    </w:p>
    <w:p w14:paraId="04008830">
      <w:pPr>
        <w:rPr>
          <w:rFonts w:hint="eastAsia" w:ascii="仿宋" w:hAnsi="仿宋" w:eastAsia="仿宋" w:cs="仿宋"/>
          <w:b/>
          <w:sz w:val="32"/>
          <w:szCs w:val="32"/>
        </w:rPr>
      </w:pPr>
    </w:p>
    <w:p w14:paraId="69AD398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序号39具体整改情况表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0"/>
        <w:gridCol w:w="4650"/>
      </w:tblGrid>
      <w:tr w14:paraId="0A97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4650" w:type="dxa"/>
            <w:vAlign w:val="center"/>
          </w:tcPr>
          <w:p w14:paraId="4B024D6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整改任务</w:t>
            </w:r>
          </w:p>
        </w:tc>
        <w:tc>
          <w:tcPr>
            <w:tcW w:w="4650" w:type="dxa"/>
            <w:vAlign w:val="center"/>
          </w:tcPr>
          <w:p w14:paraId="0E2B3DFB">
            <w:pPr>
              <w:spacing w:after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建筑垃圾违规处置多发频发。2023年，邢台市建筑垃圾产生量达到236万吨，资源化利用率不足10%，私拉乱倒现象较普遍。</w:t>
            </w:r>
          </w:p>
        </w:tc>
      </w:tr>
      <w:tr w14:paraId="529FD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650" w:type="dxa"/>
            <w:vAlign w:val="center"/>
          </w:tcPr>
          <w:p w14:paraId="21AAD8E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整改实施主体</w:t>
            </w:r>
          </w:p>
        </w:tc>
        <w:tc>
          <w:tcPr>
            <w:tcW w:w="4650" w:type="dxa"/>
            <w:vAlign w:val="center"/>
          </w:tcPr>
          <w:p w14:paraId="3C9B57E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  <w:lang w:val="en-US" w:eastAsia="zh-CN"/>
              </w:rPr>
              <w:t>巨鹿县</w:t>
            </w: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人民政府</w:t>
            </w:r>
          </w:p>
        </w:tc>
      </w:tr>
      <w:tr w14:paraId="0145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650" w:type="dxa"/>
            <w:vAlign w:val="center"/>
          </w:tcPr>
          <w:p w14:paraId="7F2CF64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整改目标</w:t>
            </w:r>
          </w:p>
        </w:tc>
        <w:tc>
          <w:tcPr>
            <w:tcW w:w="4650" w:type="dxa"/>
            <w:vAlign w:val="center"/>
          </w:tcPr>
          <w:p w14:paraId="1F2BCA43">
            <w:pPr>
              <w:spacing w:after="0" w:line="24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  <w:lang w:val="en-US" w:eastAsia="zh-CN"/>
              </w:rPr>
              <w:t>建筑垃圾规范处置</w:t>
            </w:r>
          </w:p>
        </w:tc>
      </w:tr>
      <w:tr w14:paraId="5E26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4" w:hRule="atLeast"/>
          <w:jc w:val="center"/>
        </w:trPr>
        <w:tc>
          <w:tcPr>
            <w:tcW w:w="4650" w:type="dxa"/>
            <w:vAlign w:val="center"/>
          </w:tcPr>
          <w:p w14:paraId="4D7F60B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整改措施</w:t>
            </w:r>
          </w:p>
        </w:tc>
        <w:tc>
          <w:tcPr>
            <w:tcW w:w="4650" w:type="dxa"/>
            <w:vAlign w:val="top"/>
          </w:tcPr>
          <w:p w14:paraId="6CE11E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  <w:lang w:bidi="ar"/>
              </w:rPr>
              <w:t>实行建筑垃圾产生量申报制度；向工地推广设置分类堆放点，同时开展宣传以提升责任意识。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  <w:lang w:bidi="ar"/>
              </w:rPr>
              <w:t>运输单位办理运输核准后参与运营，对运输车辆安装北斗定位系统；划定备案登记的消纳设施，严禁在场地外倾倒建筑垃圾；加强夜间和突击检查，对违规行为从严处罚。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  <w:lang w:bidi="ar"/>
              </w:rPr>
              <w:t>对资源化利用企业加强监管及业务指导，鼓励企业引进技术、提升产能，提高利用效率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  <w:lang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  <w:lang w:bidi="ar"/>
              </w:rPr>
              <w:t>组织开展联合整治行动，对涉嫌违规的按照相关制度立案处罚，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  <w:lang w:bidi="ar"/>
              </w:rPr>
              <w:t>对监管失职人员追责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</w:rPr>
              <w:t>。</w:t>
            </w:r>
          </w:p>
        </w:tc>
      </w:tr>
      <w:tr w14:paraId="0ADE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6" w:hRule="atLeast"/>
          <w:jc w:val="center"/>
        </w:trPr>
        <w:tc>
          <w:tcPr>
            <w:tcW w:w="4650" w:type="dxa"/>
            <w:vAlign w:val="center"/>
          </w:tcPr>
          <w:p w14:paraId="096DA54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完成情况</w:t>
            </w:r>
          </w:p>
        </w:tc>
        <w:tc>
          <w:tcPr>
            <w:tcW w:w="4650" w:type="dxa"/>
            <w:vAlign w:val="center"/>
          </w:tcPr>
          <w:p w14:paraId="5278A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.目前，我县已建成一家具备年处理30万吨能力的资源化利用企业，可完全满足当前建筑垃圾资源化处置需求。同时，积极组织开展宣传引导，增强社会公众对建筑垃圾资源化利用的认知与参与度，持续提升资源化利用整体水平。2.在运输管理方面，严格执行车辆报备与运输路线审批制度，严禁私拉乱倒等违规行为。所有参与运营的建筑垃圾运输车辆均已安装北斗定位系统，实现对运输过程的全程动态监管。新开工建设项目须按要求编制建筑垃圾处理方案，并完成备案，确保源头管控到位。3.日常监管中，持续强化巡查检查力度，对发现的违法违规行为依法严肃查处，切实保障建筑垃圾处置各环节规范、有序、受控。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</w:rPr>
              <w:t>达到销号条件。</w:t>
            </w:r>
          </w:p>
        </w:tc>
      </w:tr>
    </w:tbl>
    <w:p w14:paraId="0AFABDB3">
      <w:pPr>
        <w:rPr>
          <w:rFonts w:hint="eastAsia" w:ascii="仿宋" w:hAnsi="仿宋" w:eastAsia="仿宋" w:cs="仿宋"/>
          <w:sz w:val="32"/>
          <w:szCs w:val="32"/>
        </w:rPr>
      </w:pPr>
    </w:p>
    <w:p w14:paraId="4F36C4A3">
      <w:pPr>
        <w:spacing w:before="36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中共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巨鹿</w:t>
      </w:r>
      <w:r>
        <w:rPr>
          <w:rFonts w:hint="eastAsia" w:ascii="仿宋" w:hAnsi="仿宋" w:eastAsia="仿宋" w:cs="仿宋"/>
          <w:b w:val="0"/>
          <w:sz w:val="32"/>
          <w:szCs w:val="32"/>
        </w:rPr>
        <w:t>县委</w:t>
      </w:r>
      <w:r>
        <w:rPr>
          <w:rFonts w:hint="eastAsia" w:ascii="仿宋" w:hAnsi="仿宋" w:eastAsia="仿宋" w:cs="仿宋"/>
          <w:b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巨鹿</w:t>
      </w:r>
      <w:r>
        <w:rPr>
          <w:rFonts w:hint="eastAsia" w:ascii="仿宋" w:hAnsi="仿宋" w:eastAsia="仿宋" w:cs="仿宋"/>
          <w:b w:val="0"/>
          <w:sz w:val="32"/>
          <w:szCs w:val="32"/>
        </w:rPr>
        <w:t>县人民政府</w:t>
      </w:r>
    </w:p>
    <w:p w14:paraId="72D3917D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（日期：________年__月__日）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9385C0D"/>
    <w:rsid w:val="0C2B2187"/>
    <w:rsid w:val="0CAC4948"/>
    <w:rsid w:val="37753A04"/>
    <w:rsid w:val="39C26CA9"/>
    <w:rsid w:val="3A8154E4"/>
    <w:rsid w:val="478E5CC6"/>
    <w:rsid w:val="4BB46D99"/>
    <w:rsid w:val="55364CA3"/>
    <w:rsid w:val="60C13A00"/>
    <w:rsid w:val="61911030"/>
    <w:rsid w:val="64ED6441"/>
    <w:rsid w:val="6BBD4011"/>
    <w:rsid w:val="72186DFE"/>
    <w:rsid w:val="762027B2"/>
    <w:rsid w:val="78986DB6"/>
    <w:rsid w:val="7BFA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Noto Sans CJK SC" w:hAnsi="Noto Sans CJK SC" w:eastAsia="Noto Sans CJK SC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864</Words>
  <Characters>944</Characters>
  <Lines>0</Lines>
  <Paragraphs>0</Paragraphs>
  <TotalTime>5</TotalTime>
  <ScaleCrop>false</ScaleCrop>
  <LinksUpToDate>false</LinksUpToDate>
  <CharactersWithSpaces>944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Administrator</cp:lastModifiedBy>
  <cp:lastPrinted>2026-02-26T02:00:00Z</cp:lastPrinted>
  <dcterms:modified xsi:type="dcterms:W3CDTF">2026-02-26T02:46:22Z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eyJoZGlkIjoiN2Y4ZDExYWVkNDdmZDMxOGY1OTRiZmY1MDZkZGRiYmIifQ==</vt:lpwstr>
  </property>
  <property fmtid="{D5CDD505-2E9C-101B-9397-08002B2CF9AE}" pid="3" name="KSOProductBuildVer">
    <vt:lpwstr>2052-12.1.0.22175</vt:lpwstr>
  </property>
  <property fmtid="{D5CDD505-2E9C-101B-9397-08002B2CF9AE}" pid="4" name="ICV">
    <vt:lpwstr>D30B4DDBC9F14190B0D304C2C33657BC_13</vt:lpwstr>
  </property>
</Properties>
</file>