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70" w:beforeAutospacing="0" w:after="570" w:afterAutospacing="0" w:line="18" w:lineRule="atLeast"/>
        <w:ind w:left="0" w:right="0"/>
        <w:jc w:val="center"/>
        <w:rPr>
          <w:b/>
          <w:bCs/>
          <w:color w:val="133691"/>
          <w:sz w:val="39"/>
          <w:szCs w:val="39"/>
        </w:rPr>
      </w:pPr>
      <w:bookmarkStart w:id="0" w:name="_GoBack"/>
      <w:r>
        <w:rPr>
          <w:b/>
          <w:bCs/>
          <w:i w:val="0"/>
          <w:iCs w:val="0"/>
          <w:caps w:val="0"/>
          <w:color w:val="133691"/>
          <w:spacing w:val="0"/>
          <w:sz w:val="39"/>
          <w:szCs w:val="39"/>
          <w:bdr w:val="none" w:color="auto" w:sz="0" w:space="0"/>
          <w:shd w:val="clear" w:fill="FFFFFF"/>
        </w:rPr>
        <w:t>河北省优抚对象医疗保障实施办法</w:t>
      </w:r>
    </w:p>
    <w:bookmarkEnd w:id="0"/>
    <w:p>
      <w:pPr>
        <w:pStyle w:val="4"/>
        <w:keepNext w:val="0"/>
        <w:keepLines w:val="0"/>
        <w:widowControl/>
        <w:suppressLineNumbers w:val="0"/>
        <w:spacing w:before="300" w:beforeAutospacing="0" w:after="300" w:afterAutospacing="0" w:line="23" w:lineRule="atLeast"/>
        <w:ind w:left="0" w:right="0" w:firstLine="420"/>
        <w:jc w:val="both"/>
      </w:pPr>
      <w:r>
        <w:rPr>
          <w:rFonts w:ascii="黑体" w:hAnsi="宋体" w:eastAsia="黑体" w:cs="黑体"/>
          <w:i w:val="0"/>
          <w:iCs w:val="0"/>
          <w:caps w:val="0"/>
          <w:color w:val="333333"/>
          <w:spacing w:val="0"/>
          <w:sz w:val="24"/>
          <w:szCs w:val="24"/>
          <w:shd w:val="clear" w:fill="FFFFFF"/>
        </w:rPr>
        <w:t>第一条</w:t>
      </w:r>
      <w:r>
        <w:rPr>
          <w:rFonts w:ascii="Calibri" w:hAnsi="Calibri" w:eastAsia="微软雅黑" w:cs="Calibri"/>
          <w:i w:val="0"/>
          <w:iCs w:val="0"/>
          <w:caps w:val="0"/>
          <w:color w:val="333333"/>
          <w:spacing w:val="0"/>
          <w:sz w:val="24"/>
          <w:szCs w:val="24"/>
          <w:shd w:val="clear" w:fill="FFFFFF"/>
        </w:rPr>
        <w:t> </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为保障优抚对象医疗待遇，</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切实解决优抚对象医疗困难问题，</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根据</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《中华人民共和国退役军人保障法》《中华人民共和国军人地位和权益保障法》《军人抚恤优待条例》</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等法律法规和退役军人事务部、</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财政部、</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国家卫生健康委员会、</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国家医疗保障局印发的</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《优抚对象医疗保障办法》</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等有关规定，</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结合我省实际，</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制定本实施办法。</w:t>
      </w:r>
    </w:p>
    <w:p>
      <w:pPr>
        <w:pStyle w:val="4"/>
        <w:keepNext w:val="0"/>
        <w:keepLines w:val="0"/>
        <w:widowControl/>
        <w:suppressLineNumbers w:val="0"/>
        <w:spacing w:before="300" w:beforeAutospacing="0" w:after="300" w:afterAutospacing="0" w:line="23" w:lineRule="atLeast"/>
        <w:ind w:left="0" w:right="0" w:firstLine="420"/>
        <w:jc w:val="both"/>
      </w:pPr>
      <w:r>
        <w:rPr>
          <w:rFonts w:hint="eastAsia" w:ascii="黑体" w:hAnsi="宋体" w:eastAsia="黑体" w:cs="黑体"/>
          <w:i w:val="0"/>
          <w:iCs w:val="0"/>
          <w:caps w:val="0"/>
          <w:color w:val="333333"/>
          <w:spacing w:val="0"/>
          <w:sz w:val="24"/>
          <w:szCs w:val="24"/>
          <w:shd w:val="clear" w:fill="FFFFFF"/>
        </w:rPr>
        <w:t>第二条</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本实施办法适用于享受国家定期抚恤补助的在乡复员军人、参战退役军人、参试退役军人、</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带病回乡退役军人、烈士遗属、因公牺牲军人遗属、病故军人遗属。</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以上人员在本办法中简称优抚对象。</w:t>
      </w:r>
    </w:p>
    <w:p>
      <w:pPr>
        <w:pStyle w:val="4"/>
        <w:keepNext w:val="0"/>
        <w:keepLines w:val="0"/>
        <w:widowControl/>
        <w:suppressLineNumbers w:val="0"/>
        <w:spacing w:before="300" w:beforeAutospacing="0" w:after="300" w:afterAutospacing="0" w:line="23" w:lineRule="atLeast"/>
        <w:ind w:left="0" w:right="0" w:firstLine="420"/>
        <w:jc w:val="both"/>
      </w:pPr>
      <w:r>
        <w:rPr>
          <w:rFonts w:hint="eastAsia" w:ascii="黑体" w:hAnsi="宋体" w:eastAsia="黑体" w:cs="黑体"/>
          <w:i w:val="0"/>
          <w:iCs w:val="0"/>
          <w:caps w:val="0"/>
          <w:color w:val="333333"/>
          <w:spacing w:val="0"/>
          <w:sz w:val="24"/>
          <w:szCs w:val="24"/>
          <w:shd w:val="clear" w:fill="FFFFFF"/>
        </w:rPr>
        <w:t>第三条</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坚持待遇与贡献匹配、</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普惠与优待叠加原则，优抚对象按规定参加基本医疗保险并享受相应的医疗救助、医疗补助和医疗优待。</w:t>
      </w:r>
    </w:p>
    <w:p>
      <w:pPr>
        <w:pStyle w:val="4"/>
        <w:keepNext w:val="0"/>
        <w:keepLines w:val="0"/>
        <w:widowControl/>
        <w:suppressLineNumbers w:val="0"/>
        <w:spacing w:before="300" w:beforeAutospacing="0" w:after="300" w:afterAutospacing="0" w:line="23" w:lineRule="atLeast"/>
        <w:ind w:left="0" w:right="0" w:firstLine="420"/>
        <w:jc w:val="both"/>
      </w:pPr>
      <w:r>
        <w:rPr>
          <w:rFonts w:hint="eastAsia" w:ascii="黑体" w:hAnsi="宋体" w:eastAsia="黑体" w:cs="黑体"/>
          <w:i w:val="0"/>
          <w:iCs w:val="0"/>
          <w:caps w:val="0"/>
          <w:color w:val="333333"/>
          <w:spacing w:val="0"/>
          <w:sz w:val="24"/>
          <w:szCs w:val="24"/>
          <w:shd w:val="clear" w:fill="FFFFFF"/>
        </w:rPr>
        <w:t>第四条</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优抚对象按照属地原则相应参加职工基本医疗保险、城乡居民基本医疗保险等，</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享受国家基本医疗保障。各地要进一步健全完善优抚对象医疗补助制度，</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保障水平应与当地经济发展水平和财政承受能力相适应，</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保证优抚对象现有医疗待遇不降低。</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优抚对象就医按规定享受优惠和照。</w:t>
      </w:r>
    </w:p>
    <w:p>
      <w:pPr>
        <w:pStyle w:val="4"/>
        <w:keepNext w:val="0"/>
        <w:keepLines w:val="0"/>
        <w:widowControl/>
        <w:suppressLineNumbers w:val="0"/>
        <w:spacing w:before="300" w:beforeAutospacing="0" w:after="300" w:afterAutospacing="0" w:line="23" w:lineRule="atLeast"/>
        <w:ind w:left="0" w:right="0" w:firstLine="420"/>
        <w:jc w:val="both"/>
      </w:pPr>
      <w:r>
        <w:rPr>
          <w:rFonts w:hint="eastAsia" w:ascii="黑体" w:hAnsi="宋体" w:eastAsia="黑体" w:cs="黑体"/>
          <w:i w:val="0"/>
          <w:iCs w:val="0"/>
          <w:caps w:val="0"/>
          <w:color w:val="333333"/>
          <w:spacing w:val="0"/>
          <w:sz w:val="24"/>
          <w:szCs w:val="24"/>
          <w:shd w:val="clear" w:fill="FFFFFF"/>
        </w:rPr>
        <w:t>第五条</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已就业的优抚对象，</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参加职工基本医疗保险，按规定缴费。</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当地退役军人事务部门应督促优抚对象所在单位按规定缴费，</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所在单位确有困难的，</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各地应通过多渠道筹资帮助其缴费。</w:t>
      </w:r>
    </w:p>
    <w:p>
      <w:pPr>
        <w:pStyle w:val="4"/>
        <w:keepNext w:val="0"/>
        <w:keepLines w:val="0"/>
        <w:widowControl/>
        <w:suppressLineNumbers w:val="0"/>
        <w:spacing w:before="300" w:beforeAutospacing="0" w:after="300" w:afterAutospacing="0" w:line="23" w:lineRule="atLeast"/>
        <w:ind w:left="0" w:right="0" w:firstLine="420"/>
        <w:jc w:val="both"/>
      </w:pPr>
      <w:r>
        <w:rPr>
          <w:rFonts w:hint="eastAsia" w:ascii="黑体" w:hAnsi="宋体" w:eastAsia="黑体" w:cs="黑体"/>
          <w:i w:val="0"/>
          <w:iCs w:val="0"/>
          <w:caps w:val="0"/>
          <w:color w:val="333333"/>
          <w:spacing w:val="0"/>
          <w:sz w:val="24"/>
          <w:szCs w:val="24"/>
          <w:shd w:val="clear" w:fill="FFFFFF"/>
        </w:rPr>
        <w:t>第六条</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未就业的优抚对象，</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可按规定参加基本医疗保险。</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符合城乡医疗救助资助参保条件的优抚对象，</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由其户籍所在地医疗保障部门通过城乡医疗救助基金对其参加城乡居民基本医疗保险的个人缴费部分给予补贴。</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其他参加城乡居民基本医疗保险个人缴费确有困难的优抚对象，</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可由其户籍所在地政府安排资金帮助缴费。</w:t>
      </w:r>
    </w:p>
    <w:p>
      <w:pPr>
        <w:pStyle w:val="4"/>
        <w:keepNext w:val="0"/>
        <w:keepLines w:val="0"/>
        <w:widowControl/>
        <w:suppressLineNumbers w:val="0"/>
        <w:spacing w:before="300" w:beforeAutospacing="0" w:after="300" w:afterAutospacing="0" w:line="23" w:lineRule="atLeast"/>
        <w:ind w:left="0" w:right="0" w:firstLine="420"/>
        <w:jc w:val="both"/>
      </w:pPr>
      <w:r>
        <w:rPr>
          <w:rFonts w:hint="eastAsia" w:ascii="黑体" w:hAnsi="宋体" w:eastAsia="黑体" w:cs="黑体"/>
          <w:i w:val="0"/>
          <w:iCs w:val="0"/>
          <w:caps w:val="0"/>
          <w:color w:val="333333"/>
          <w:spacing w:val="0"/>
          <w:sz w:val="24"/>
          <w:szCs w:val="24"/>
          <w:shd w:val="clear" w:fill="FFFFFF"/>
        </w:rPr>
        <w:t>第七条</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参加上述基本医疗保障制度但个人医疗费用负担较重的优抚对象，</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按规定享受城乡医疗救助和优抚对象医疗补助。</w:t>
      </w:r>
    </w:p>
    <w:p>
      <w:pPr>
        <w:pStyle w:val="4"/>
        <w:keepNext w:val="0"/>
        <w:keepLines w:val="0"/>
        <w:widowControl/>
        <w:suppressLineNumbers w:val="0"/>
        <w:spacing w:before="300" w:beforeAutospacing="0" w:after="300" w:afterAutospacing="0" w:line="23" w:lineRule="atLeast"/>
        <w:ind w:left="0" w:right="0" w:firstLine="420"/>
        <w:jc w:val="both"/>
      </w:pPr>
      <w:r>
        <w:rPr>
          <w:rFonts w:hint="eastAsia" w:ascii="黑体" w:hAnsi="宋体" w:eastAsia="黑体" w:cs="黑体"/>
          <w:i w:val="0"/>
          <w:iCs w:val="0"/>
          <w:caps w:val="0"/>
          <w:color w:val="333333"/>
          <w:spacing w:val="0"/>
          <w:sz w:val="24"/>
          <w:szCs w:val="24"/>
          <w:shd w:val="clear" w:fill="FFFFFF"/>
        </w:rPr>
        <w:t>第八条</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优抚对象按规定在户籍所在地享受优抚对象医疗补助，</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医疗补助所需资金由当地退役军人事务部门根据本地经济发展水平、财政承受能力、优抚对象医疗费实际支出等因素测算，</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经同级财政部门审核确定后，</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列入当年财政预算。</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各地应通过财政预算安排、社会捐赠等多种渠道，</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筹集优抚对象医疗补助资金。</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医疗补助资金单独列账。</w:t>
      </w:r>
    </w:p>
    <w:p>
      <w:pPr>
        <w:pStyle w:val="4"/>
        <w:keepNext w:val="0"/>
        <w:keepLines w:val="0"/>
        <w:widowControl/>
        <w:suppressLineNumbers w:val="0"/>
        <w:spacing w:before="300" w:beforeAutospacing="0" w:after="300" w:afterAutospacing="0" w:line="23" w:lineRule="atLeast"/>
        <w:ind w:left="0" w:right="0" w:firstLine="420"/>
        <w:jc w:val="both"/>
      </w:pPr>
      <w:r>
        <w:rPr>
          <w:rFonts w:hint="eastAsia" w:ascii="黑体" w:hAnsi="宋体" w:eastAsia="黑体" w:cs="黑体"/>
          <w:i w:val="0"/>
          <w:iCs w:val="0"/>
          <w:caps w:val="0"/>
          <w:color w:val="333333"/>
          <w:spacing w:val="0"/>
          <w:sz w:val="24"/>
          <w:szCs w:val="24"/>
          <w:shd w:val="clear" w:fill="FFFFFF"/>
        </w:rPr>
        <w:t>第九条</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优抚对象到医疗机构就医时按规定享受优待服务。</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优抚对象在优抚医院享受优惠体检和优先就诊、检查、住院等服务，</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并免除普通门诊挂号费。</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具体优待优惠按照省退役军人事务厅印发的</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《河北省优抚医院医疗优待办法》执行。鼓励和引导医疗机构自愿减免有关医疗服务费用。</w:t>
      </w:r>
    </w:p>
    <w:p>
      <w:pPr>
        <w:pStyle w:val="4"/>
        <w:keepNext w:val="0"/>
        <w:keepLines w:val="0"/>
        <w:widowControl/>
        <w:suppressLineNumbers w:val="0"/>
        <w:spacing w:before="300" w:beforeAutospacing="0" w:after="300" w:afterAutospacing="0" w:line="23" w:lineRule="atLeast"/>
        <w:ind w:left="0" w:right="0" w:firstLine="420"/>
        <w:jc w:val="both"/>
      </w:pPr>
      <w:r>
        <w:rPr>
          <w:rFonts w:hint="eastAsia" w:ascii="黑体" w:hAnsi="宋体" w:eastAsia="黑体" w:cs="黑体"/>
          <w:i w:val="0"/>
          <w:iCs w:val="0"/>
          <w:caps w:val="0"/>
          <w:color w:val="333333"/>
          <w:spacing w:val="0"/>
          <w:sz w:val="24"/>
          <w:szCs w:val="24"/>
          <w:shd w:val="clear" w:fill="FFFFFF"/>
        </w:rPr>
        <w:t>第十条</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各地应当积极推进基本医疗保险、</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大病保险、医疗救助、优抚对象医疗补助</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一站式</w:t>
      </w:r>
      <w:r>
        <w:rPr>
          <w:rFonts w:hint="default" w:ascii="Calibri" w:hAnsi="Calibri" w:eastAsia="微软雅黑" w:cs="Calibri"/>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t>费用结算，</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努力实现资源协调、信息共享、结算同步，</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减轻优抚对象医疗费用垫付压力。</w:t>
      </w:r>
    </w:p>
    <w:p>
      <w:pPr>
        <w:pStyle w:val="4"/>
        <w:keepNext w:val="0"/>
        <w:keepLines w:val="0"/>
        <w:widowControl/>
        <w:suppressLineNumbers w:val="0"/>
        <w:spacing w:before="300" w:beforeAutospacing="0" w:after="300" w:afterAutospacing="0" w:line="23" w:lineRule="atLeast"/>
        <w:ind w:left="0" w:right="0" w:firstLine="420"/>
        <w:jc w:val="both"/>
      </w:pPr>
      <w:r>
        <w:rPr>
          <w:rFonts w:hint="eastAsia" w:ascii="黑体" w:hAnsi="宋体" w:eastAsia="黑体" w:cs="黑体"/>
          <w:i w:val="0"/>
          <w:iCs w:val="0"/>
          <w:caps w:val="0"/>
          <w:color w:val="333333"/>
          <w:spacing w:val="0"/>
          <w:sz w:val="24"/>
          <w:szCs w:val="24"/>
          <w:shd w:val="clear" w:fill="FFFFFF"/>
        </w:rPr>
        <w:t>第十一条</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医疗机构应公开对优抚对象优先、优惠的医疗服务项目；</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完善并落实各项诊疗规范和管理制度，</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合理检查、合理用药、合理诊疗、合理收费。</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医保定点医疗机构应严格执行医保药品、</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医用耗材和医疗服务项目等目录，</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优先配备使用医保目录内药品。</w:t>
      </w:r>
    </w:p>
    <w:p>
      <w:pPr>
        <w:pStyle w:val="4"/>
        <w:keepNext w:val="0"/>
        <w:keepLines w:val="0"/>
        <w:widowControl/>
        <w:suppressLineNumbers w:val="0"/>
        <w:spacing w:before="300" w:beforeAutospacing="0" w:after="300" w:afterAutospacing="0" w:line="23" w:lineRule="atLeast"/>
        <w:ind w:left="0" w:right="0" w:firstLine="420"/>
        <w:jc w:val="both"/>
      </w:pPr>
      <w:r>
        <w:rPr>
          <w:rFonts w:hint="eastAsia" w:ascii="黑体" w:hAnsi="宋体" w:eastAsia="黑体" w:cs="黑体"/>
          <w:i w:val="0"/>
          <w:iCs w:val="0"/>
          <w:caps w:val="0"/>
          <w:color w:val="333333"/>
          <w:spacing w:val="0"/>
          <w:sz w:val="24"/>
          <w:szCs w:val="24"/>
          <w:shd w:val="clear" w:fill="FFFFFF"/>
        </w:rPr>
        <w:t>第十二条</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优抚对象医疗保障工作由退役军人事务、财政、卫生健康、</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医疗保障等部门管理并组织实施，</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各部门应密切配合，</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切实履行各自职责。</w:t>
      </w:r>
    </w:p>
    <w:p>
      <w:pPr>
        <w:pStyle w:val="4"/>
        <w:keepNext w:val="0"/>
        <w:keepLines w:val="0"/>
        <w:widowControl/>
        <w:suppressLineNumbers w:val="0"/>
        <w:spacing w:before="300" w:beforeAutospacing="0" w:after="300" w:afterAutospacing="0" w:line="23" w:lineRule="atLeast"/>
        <w:ind w:left="0" w:right="0" w:firstLine="420"/>
        <w:jc w:val="both"/>
      </w:pPr>
      <w:r>
        <w:rPr>
          <w:rFonts w:hint="eastAsia" w:ascii="黑体" w:hAnsi="宋体" w:eastAsia="黑体" w:cs="黑体"/>
          <w:i w:val="0"/>
          <w:iCs w:val="0"/>
          <w:caps w:val="0"/>
          <w:color w:val="333333"/>
          <w:spacing w:val="0"/>
          <w:sz w:val="24"/>
          <w:szCs w:val="24"/>
          <w:shd w:val="clear" w:fill="FFFFFF"/>
        </w:rPr>
        <w:t>第十三条</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退役军人事务部门应当严格做好优抚对象审核工作，</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组织发放优抚对象医疗补助，</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会同有关部门做好优抚对象医疗补助结算，</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研究处理医疗保障工作中遇到的具体问题；</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按预算管理要求编制年度优抚对象医疗补助资金预算，</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报同级财政部门审核；</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采取有效措施，</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确保优抚对象医疗补助资金按规定使用。</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依托优抚医院，</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筹集资金，</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及时收治优抚对象入院治疗，</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并定期组织下乡医疗队进行医疗巡诊送医送药服务；</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有条件的县级退役军人事务部门要对优抚对象实行定期检查，</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跟踪服务。</w:t>
      </w:r>
    </w:p>
    <w:p>
      <w:pPr>
        <w:pStyle w:val="4"/>
        <w:keepNext w:val="0"/>
        <w:keepLines w:val="0"/>
        <w:widowControl/>
        <w:suppressLineNumbers w:val="0"/>
        <w:spacing w:before="300" w:beforeAutospacing="0" w:after="300" w:afterAutospacing="0" w:line="23" w:lineRule="atLeast"/>
        <w:ind w:left="0" w:right="0" w:firstLine="420"/>
        <w:jc w:val="both"/>
      </w:pPr>
      <w:r>
        <w:rPr>
          <w:rFonts w:hint="eastAsia" w:ascii="黑体" w:hAnsi="宋体" w:eastAsia="黑体" w:cs="黑体"/>
          <w:i w:val="0"/>
          <w:iCs w:val="0"/>
          <w:caps w:val="0"/>
          <w:color w:val="333333"/>
          <w:spacing w:val="0"/>
          <w:sz w:val="24"/>
          <w:szCs w:val="24"/>
          <w:shd w:val="clear" w:fill="FFFFFF"/>
        </w:rPr>
        <w:t>第十四条</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财政部门应合理安排优抚对象医疗补助资金，</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并会同有关部门加强资金管理和监督检查。</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省级财政要切实负起责任，</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减轻基层压力，</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按规定对优抚对象医疗保障经费给予适当补助。</w:t>
      </w:r>
    </w:p>
    <w:p>
      <w:pPr>
        <w:pStyle w:val="4"/>
        <w:keepNext w:val="0"/>
        <w:keepLines w:val="0"/>
        <w:widowControl/>
        <w:suppressLineNumbers w:val="0"/>
        <w:spacing w:before="300" w:beforeAutospacing="0" w:after="300" w:afterAutospacing="0" w:line="23" w:lineRule="atLeast"/>
        <w:ind w:left="0" w:right="0" w:firstLine="420"/>
        <w:jc w:val="both"/>
      </w:pPr>
      <w:r>
        <w:rPr>
          <w:rFonts w:hint="eastAsia" w:ascii="黑体" w:hAnsi="宋体" w:eastAsia="黑体" w:cs="黑体"/>
          <w:i w:val="0"/>
          <w:iCs w:val="0"/>
          <w:caps w:val="0"/>
          <w:color w:val="333333"/>
          <w:spacing w:val="0"/>
          <w:sz w:val="24"/>
          <w:szCs w:val="24"/>
          <w:shd w:val="clear" w:fill="FFFFFF"/>
        </w:rPr>
        <w:t>第十五条</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卫生健康部门应组织医疗机构为优抚对象提供优质医疗服务；</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加强对医疗机构的监督管理，</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规范医疗服务，</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提高服务质量，</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保障医疗安全；</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支持、鼓励和引导医疗机构制定相关优待服务政策，</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落实优质服务措施。</w:t>
      </w:r>
    </w:p>
    <w:p>
      <w:pPr>
        <w:pStyle w:val="4"/>
        <w:keepNext w:val="0"/>
        <w:keepLines w:val="0"/>
        <w:widowControl/>
        <w:suppressLineNumbers w:val="0"/>
        <w:spacing w:before="300" w:beforeAutospacing="0" w:after="300" w:afterAutospacing="0" w:line="23" w:lineRule="atLeast"/>
        <w:ind w:left="0" w:right="0" w:firstLine="420"/>
        <w:jc w:val="both"/>
      </w:pPr>
      <w:r>
        <w:rPr>
          <w:rFonts w:hint="eastAsia" w:ascii="黑体" w:hAnsi="宋体" w:eastAsia="黑体" w:cs="黑体"/>
          <w:i w:val="0"/>
          <w:iCs w:val="0"/>
          <w:caps w:val="0"/>
          <w:color w:val="333333"/>
          <w:spacing w:val="0"/>
          <w:sz w:val="24"/>
          <w:szCs w:val="24"/>
          <w:shd w:val="clear" w:fill="FFFFFF"/>
        </w:rPr>
        <w:t>第十六条</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医疗保障部门应将符合条件的优抚对象纳入职工基本医疗保险、城乡居民基本医疗保险、</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医疗救助制度覆盖范围；</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做好已参保优抚对象的医疗保障服务管理工作，按规定保障参保优抚对象享受相应的医疗保险、</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医疗救助待遇。</w:t>
      </w:r>
    </w:p>
    <w:p>
      <w:pPr>
        <w:pStyle w:val="4"/>
        <w:keepNext w:val="0"/>
        <w:keepLines w:val="0"/>
        <w:widowControl/>
        <w:suppressLineNumbers w:val="0"/>
        <w:spacing w:before="300" w:beforeAutospacing="0" w:after="300" w:afterAutospacing="0" w:line="23" w:lineRule="atLeast"/>
        <w:ind w:left="0" w:right="0" w:firstLine="420"/>
        <w:jc w:val="both"/>
      </w:pPr>
      <w:r>
        <w:rPr>
          <w:rFonts w:hint="eastAsia" w:ascii="黑体" w:hAnsi="宋体" w:eastAsia="黑体" w:cs="黑体"/>
          <w:i w:val="0"/>
          <w:iCs w:val="0"/>
          <w:caps w:val="0"/>
          <w:color w:val="333333"/>
          <w:spacing w:val="0"/>
          <w:sz w:val="24"/>
          <w:szCs w:val="24"/>
          <w:shd w:val="clear" w:fill="FFFFFF"/>
        </w:rPr>
        <w:t>第十七条</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有关单位、</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组织和个人应如实提供所需情况，</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积极配合优抚对象医疗保障的调查核实工作。</w:t>
      </w:r>
    </w:p>
    <w:p>
      <w:pPr>
        <w:pStyle w:val="4"/>
        <w:keepNext w:val="0"/>
        <w:keepLines w:val="0"/>
        <w:widowControl/>
        <w:suppressLineNumbers w:val="0"/>
        <w:spacing w:before="300" w:beforeAutospacing="0" w:after="300" w:afterAutospacing="0" w:line="23" w:lineRule="atLeast"/>
        <w:ind w:left="0" w:right="0" w:firstLine="420"/>
        <w:jc w:val="both"/>
      </w:pPr>
      <w:r>
        <w:rPr>
          <w:rFonts w:hint="eastAsia" w:ascii="黑体" w:hAnsi="宋体" w:eastAsia="黑体" w:cs="黑体"/>
          <w:i w:val="0"/>
          <w:iCs w:val="0"/>
          <w:caps w:val="0"/>
          <w:color w:val="333333"/>
          <w:spacing w:val="0"/>
          <w:sz w:val="24"/>
          <w:szCs w:val="24"/>
          <w:shd w:val="clear" w:fill="FFFFFF"/>
        </w:rPr>
        <w:t>第十八条</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各设区市退役军人事务、</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财政、</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卫生健康、医疗保障部门可以根据本办法并结合本地区实际制定具体实施办法，</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切实保障优抚对象医疗待遇的落实。</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具有双重或多重身份的优抚对象，</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按照就高原则享受医疗待遇。</w:t>
      </w:r>
    </w:p>
    <w:p>
      <w:pPr>
        <w:pStyle w:val="4"/>
        <w:keepNext w:val="0"/>
        <w:keepLines w:val="0"/>
        <w:widowControl/>
        <w:suppressLineNumbers w:val="0"/>
        <w:spacing w:before="300" w:beforeAutospacing="0" w:after="300" w:afterAutospacing="0" w:line="23" w:lineRule="atLeast"/>
        <w:ind w:left="0" w:right="0" w:firstLine="420"/>
        <w:jc w:val="both"/>
      </w:pPr>
      <w:r>
        <w:rPr>
          <w:rFonts w:hint="eastAsia" w:ascii="黑体" w:hAnsi="宋体" w:eastAsia="黑体" w:cs="黑体"/>
          <w:i w:val="0"/>
          <w:iCs w:val="0"/>
          <w:caps w:val="0"/>
          <w:color w:val="333333"/>
          <w:spacing w:val="0"/>
          <w:sz w:val="24"/>
          <w:szCs w:val="24"/>
          <w:shd w:val="clear" w:fill="FFFFFF"/>
        </w:rPr>
        <w:t>第十九条</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本实施办法由河北省退役军人事务厅会同河北省财政厅、</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河北省卫生健康委、</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河北省医保局负责解释。</w:t>
      </w:r>
    </w:p>
    <w:p>
      <w:pPr>
        <w:pStyle w:val="4"/>
        <w:keepNext w:val="0"/>
        <w:keepLines w:val="0"/>
        <w:widowControl/>
        <w:suppressLineNumbers w:val="0"/>
        <w:spacing w:before="300" w:beforeAutospacing="0" w:after="300" w:afterAutospacing="0" w:line="23" w:lineRule="atLeast"/>
        <w:ind w:left="0" w:right="0" w:firstLine="420"/>
        <w:jc w:val="both"/>
      </w:pPr>
      <w:r>
        <w:rPr>
          <w:rFonts w:hint="eastAsia" w:ascii="黑体" w:hAnsi="宋体" w:eastAsia="黑体" w:cs="黑体"/>
          <w:i w:val="0"/>
          <w:iCs w:val="0"/>
          <w:caps w:val="0"/>
          <w:color w:val="333333"/>
          <w:spacing w:val="0"/>
          <w:sz w:val="24"/>
          <w:szCs w:val="24"/>
          <w:shd w:val="clear" w:fill="FFFFFF"/>
        </w:rPr>
        <w:t>第二十条</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本实施办法自印发之日起施行。</w:t>
      </w:r>
      <w:r>
        <w:rPr>
          <w:rFonts w:hint="default" w:ascii="Calibri" w:hAnsi="Calibri" w:eastAsia="微软雅黑" w:cs="Calibri"/>
          <w:i w:val="0"/>
          <w:iCs w:val="0"/>
          <w:caps w:val="0"/>
          <w:color w:val="333333"/>
          <w:spacing w:val="0"/>
          <w:sz w:val="24"/>
          <w:szCs w:val="24"/>
          <w:shd w:val="clear" w:fill="FFFFFF"/>
        </w:rPr>
        <w:t>2007</w:t>
      </w:r>
      <w:r>
        <w:rPr>
          <w:rFonts w:hint="eastAsia" w:ascii="宋体" w:hAnsi="宋体" w:eastAsia="宋体" w:cs="宋体"/>
          <w:i w:val="0"/>
          <w:iCs w:val="0"/>
          <w:caps w:val="0"/>
          <w:color w:val="333333"/>
          <w:spacing w:val="0"/>
          <w:sz w:val="24"/>
          <w:szCs w:val="24"/>
          <w:shd w:val="clear" w:fill="FFFFFF"/>
        </w:rPr>
        <w:t>年</w:t>
      </w:r>
      <w:r>
        <w:rPr>
          <w:rFonts w:hint="default" w:ascii="Calibri" w:hAnsi="Calibri" w:eastAsia="微软雅黑" w:cs="Calibri"/>
          <w:i w:val="0"/>
          <w:iCs w:val="0"/>
          <w:caps w:val="0"/>
          <w:color w:val="333333"/>
          <w:spacing w:val="0"/>
          <w:sz w:val="24"/>
          <w:szCs w:val="24"/>
          <w:shd w:val="clear" w:fill="FFFFFF"/>
        </w:rPr>
        <w:t>7</w:t>
      </w:r>
      <w:r>
        <w:rPr>
          <w:rFonts w:hint="eastAsia" w:ascii="宋体" w:hAnsi="宋体" w:eastAsia="宋体" w:cs="宋体"/>
          <w:i w:val="0"/>
          <w:iCs w:val="0"/>
          <w:caps w:val="0"/>
          <w:color w:val="333333"/>
          <w:spacing w:val="0"/>
          <w:sz w:val="24"/>
          <w:szCs w:val="24"/>
          <w:shd w:val="clear" w:fill="FFFFFF"/>
        </w:rPr>
        <w:t>月</w:t>
      </w:r>
      <w:r>
        <w:rPr>
          <w:rFonts w:hint="default" w:ascii="Calibri" w:hAnsi="Calibri" w:eastAsia="微软雅黑" w:cs="Calibri"/>
          <w:i w:val="0"/>
          <w:iCs w:val="0"/>
          <w:caps w:val="0"/>
          <w:color w:val="333333"/>
          <w:spacing w:val="0"/>
          <w:sz w:val="24"/>
          <w:szCs w:val="24"/>
          <w:shd w:val="clear" w:fill="FFFFFF"/>
        </w:rPr>
        <w:t>31 </w:t>
      </w:r>
      <w:r>
        <w:rPr>
          <w:rFonts w:hint="eastAsia" w:ascii="宋体" w:hAnsi="宋体" w:eastAsia="宋体" w:cs="宋体"/>
          <w:i w:val="0"/>
          <w:iCs w:val="0"/>
          <w:caps w:val="0"/>
          <w:color w:val="333333"/>
          <w:spacing w:val="0"/>
          <w:sz w:val="24"/>
          <w:szCs w:val="24"/>
          <w:shd w:val="clear" w:fill="FFFFFF"/>
        </w:rPr>
        <w:t>日河北省民政厅、</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河北省财政厅、</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原河北省劳动和社会保障厅、原河北省卫生厅印发的</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《河北省优抚对象医疗保障办法》</w:t>
      </w:r>
      <w:r>
        <w:rPr>
          <w:rFonts w:hint="default" w:ascii="Calibri" w:hAnsi="Calibri" w:eastAsia="微软雅黑"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同时废止。</w:t>
      </w:r>
    </w:p>
    <w:sectPr>
      <w:pgSz w:w="11906" w:h="16838"/>
      <w:pgMar w:top="1928" w:right="1531" w:bottom="136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57966"/>
    <w:rsid w:val="4DB57966"/>
    <w:rsid w:val="4E5B7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2024-04-22T07:41:00Z</dcterms:created>
  <dc:creator>lenovo</dc:creator>
  <cp:lastModifiedBy>lenovo</cp:lastModifiedBy>
  <dcterms:modified xsi:type="dcterms:W3CDTF">2024-04-22T07:41:47Z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2052-12.2.0.13306</vt:lpwstr>
  </property>
  <property fmtid="{D5CDD505-2E9C-101B-9397-08002B2CF9AE}" pid="3" name="ICV">
    <vt:lpwstr>ABE79A5AD4144B1DA0F23DFB8F585CF5_11</vt:lpwstr>
  </property>
</Properties>
</file>