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61C1A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4F6AFDB5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堤村乡</w:t>
      </w:r>
      <w:r>
        <w:rPr>
          <w:rFonts w:hint="eastAsia" w:ascii="黑体" w:hAnsi="黑体" w:eastAsia="黑体" w:cs="黑体"/>
          <w:sz w:val="40"/>
          <w:szCs w:val="40"/>
        </w:rPr>
        <w:t>2025年度涉企行政检查工作计划</w:t>
      </w:r>
    </w:p>
    <w:p w14:paraId="50D6F91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指导思想 </w:t>
      </w:r>
    </w:p>
    <w:p w14:paraId="45C32E49">
      <w:pPr>
        <w:numPr>
          <w:ilvl w:val="0"/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按照省政府办公厅关于严格规范落实涉企行政检查的实施方案要求，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贯彻《优化营商环境条例》，规范涉企检查行为，减轻企业负担，保障安全生产和公共利益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FE354E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总体目标</w:t>
      </w:r>
    </w:p>
    <w:p w14:paraId="1D05D8EE">
      <w:pPr>
        <w:numPr>
          <w:ilvl w:val="0"/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通过科学规划涉企行政执法检查工作，在有效履行监管职责、维护市场秩序与公共利益的同时，最大程度降低对企业正常生产经营的干扰，全力营造公平、透明且有序的市场环境。</w:t>
      </w:r>
    </w:p>
    <w:p w14:paraId="4C1C813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执法主体</w:t>
      </w:r>
    </w:p>
    <w:p w14:paraId="58E929D9">
      <w:pPr>
        <w:numPr>
          <w:ilvl w:val="0"/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堤村乡综合行政执法队</w:t>
      </w:r>
    </w:p>
    <w:p w14:paraId="28BFF49F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检查主体</w:t>
      </w:r>
    </w:p>
    <w:p w14:paraId="5E446D18">
      <w:pPr>
        <w:numPr>
          <w:ilvl w:val="0"/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乡辖区所有企业、个体工商户</w:t>
      </w:r>
      <w:bookmarkStart w:id="0" w:name="_GoBack"/>
      <w:bookmarkEnd w:id="0"/>
    </w:p>
    <w:p w14:paraId="305BFD6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检查时间、频次</w:t>
      </w:r>
    </w:p>
    <w:p w14:paraId="07F81CC4">
      <w:pPr>
        <w:numPr>
          <w:ilvl w:val="0"/>
          <w:numId w:val="0"/>
        </w:numPr>
        <w:ind w:left="0" w:leftChars="0" w:firstLine="419" w:firstLineChars="13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原则上每年度对乡域企业执法检查不超过十次，以不干扰企业正常生产运行为前提，具体根据企业灵活调整时间。</w:t>
      </w:r>
    </w:p>
    <w:p w14:paraId="1C59074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、检查方式</w:t>
      </w:r>
    </w:p>
    <w:p w14:paraId="58772B4F">
      <w:pPr>
        <w:numPr>
          <w:ilvl w:val="0"/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对非重点领域企业、个体工商户采取抽样调查方式，使用电话访问与实地检查相结合方式进行督导检查；对重点领域企事业单位及其他主体开展实地督导检查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确保行政执法检查取得实效。</w:t>
      </w:r>
    </w:p>
    <w:p w14:paraId="341951F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、检查任务</w:t>
      </w:r>
    </w:p>
    <w:p w14:paraId="4A20AAFF">
      <w:pPr>
        <w:numPr>
          <w:ilvl w:val="0"/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1.检查企业负责人安全生产工作落实情况，明确企业安全生产责任体系，实现企业安全生产链条式、全方位、无死角管理。</w:t>
      </w:r>
    </w:p>
    <w:p w14:paraId="3ECF799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2.检查用电安全、消防安全、厂房、仓库安全等，开展安全隐患排查，并督促整改。</w:t>
      </w:r>
    </w:p>
    <w:p w14:paraId="70119C6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七、检查标准</w:t>
      </w:r>
    </w:p>
    <w:p w14:paraId="55C63D9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1.合法性：行政执法检查必须依法进行，检查依据必须是已经公布的法律法规，确保检查行为本身不违反法律规定。</w:t>
      </w:r>
    </w:p>
    <w:p w14:paraId="0C54D0F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2.公正性：检查过程应当公正无私，避免任何可能影响检查结果公正性的因素。检查结果应当及时、公开，接受社会监督。</w:t>
      </w:r>
    </w:p>
    <w:p w14:paraId="0F6B175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3.透明性：行政执法检查的过程和结果应当公开透明，检查机关应当定期公布检查报告，接受公众查询和监督。</w:t>
      </w:r>
    </w:p>
    <w:p w14:paraId="55C4404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4.效率性：检查应当高效进行，避免不必要的繁琐程序，确保检查活动对被检查对象的影响降到最低。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A50E4"/>
    <w:rsid w:val="1B8B6070"/>
    <w:rsid w:val="1F1F71FB"/>
    <w:rsid w:val="269E30FB"/>
    <w:rsid w:val="26A15B43"/>
    <w:rsid w:val="2EFA01E3"/>
    <w:rsid w:val="33883169"/>
    <w:rsid w:val="33B16229"/>
    <w:rsid w:val="50373AF5"/>
    <w:rsid w:val="6480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671</Characters>
  <Lines>0</Lines>
  <Paragraphs>0</Paragraphs>
  <TotalTime>25</TotalTime>
  <ScaleCrop>false</ScaleCrop>
  <LinksUpToDate>false</LinksUpToDate>
  <CharactersWithSpaces>673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2025-04-29T02:41:00Z</dcterms:created>
  <dc:creator>lenovo</dc:creator>
  <cp:lastModifiedBy>湮</cp:lastModifiedBy>
  <dcterms:modified xsi:type="dcterms:W3CDTF">2025-05-14T01:59:31Z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eyJoZGlkIjoiNjA3YTdjYzAxOGYyOTA4YjhkMWNlNjYzNjRmMTUxM2UiLCJ1c2VySWQiOiIxMTUyNTY0NjY2In0=</vt:lpwstr>
  </property>
  <property fmtid="{D5CDD505-2E9C-101B-9397-08002B2CF9AE}" pid="4" name="ICV">
    <vt:lpwstr>196A4A8160DC4B40B015D5CF65A35C94_12</vt:lpwstr>
  </property>
</Properties>
</file>