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反有组织犯罪法</w:t>
      </w:r>
    </w:p>
    <w:p>
      <w:pPr>
        <w:jc w:val="center"/>
        <w:rPr>
          <w:rFonts w:hint="eastAsia" w:ascii="仿宋" w:hAnsi="仿宋" w:eastAsia="仿宋" w:cs="仿宋"/>
          <w:b/>
          <w:bCs/>
          <w:sz w:val="28"/>
          <w:szCs w:val="28"/>
        </w:rPr>
      </w:pPr>
      <w:r>
        <w:rPr>
          <w:rFonts w:hint="eastAsia" w:ascii="仿宋" w:hAnsi="仿宋" w:eastAsia="仿宋" w:cs="仿宋"/>
          <w:b/>
          <w:bCs/>
          <w:sz w:val="28"/>
          <w:szCs w:val="28"/>
        </w:rPr>
        <w:t>第一章  总    则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第一条  为了预防和惩治有组织犯罪，加强和规范反有组织犯罪工作，维护国家安全、社会秩序、经济秩序，保护公民和组织的合法权益，根据宪法，制定本法。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第二条  本法所称有组织犯罪，是指《中华人民共和国刑法》第二百九十四条规定的组织、领导、参加黑社会性质组织犯罪，以及黑社会性质组织、恶势力组织实施的犯罪。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法所称恶势力组织，是指经常纠集在一起，以暴力、威胁或者其他手段，在一定区域或者行业领域内多次实施违法犯罪活动，为非作恶，欺压群众，扰乱社会秩序、经济秩序，造成较为恶劣的社会影响，但尚未形成黑社会性质组织的犯罪组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境外的黑社会组织到中华人民共和国境内发展组织成员、实施犯罪，以及在境外对中华人民共和国国家或者公民犯罪的，适用本法。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第三条  反有组织犯罪工作应当坚持总体国家安全观，综合运用法律、经济、科技、文化、教育等手段，建立健全反有组织犯罪工作机制和有组织犯罪预防治理体系。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第四条  反有组织犯罪工作应当坚持专门工作与群众路线相结合，坚持专项治理与系统治理相结合，坚持与反腐败相结合，坚持与加强基层组织建设相结合，惩防并举、标本兼治。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第五条  反有组织犯罪工作应当依法进行，尊重和保障人权，维护公民和组织的合法权益。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第六条  监察机关、人民法院、人民检察院、公安机关、司法行政机关以及其他有关国家机关，应当根据分工，互相配合，互相制约，依法做好反有组织犯罪工作。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有关部门应当动员、依靠村民委员会、居民委员会、企业事业单位、社会组织，共同开展反有组织犯罪工作。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第七条  任何单位和个人都有协助、配合有关部门开展反有组织犯罪工作的义务。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国家依法对协助、配合反有组织犯罪工作的单位和个人给予保护。</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第八条  国家鼓励单位和个人举报有组织犯罪。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对举报有组织犯罪或者在反有组织犯罪工作中作出突出贡献的单位和个人，按照国家有关规定给予表彰、奖励。</w:t>
      </w:r>
    </w:p>
    <w:p>
      <w:pPr>
        <w:jc w:val="center"/>
        <w:rPr>
          <w:rFonts w:hint="eastAsia" w:ascii="仿宋" w:hAnsi="仿宋" w:eastAsia="仿宋" w:cs="仿宋"/>
          <w:b/>
          <w:bCs/>
          <w:sz w:val="28"/>
          <w:szCs w:val="28"/>
        </w:rPr>
      </w:pPr>
      <w:r>
        <w:rPr>
          <w:rFonts w:hint="eastAsia" w:ascii="仿宋" w:hAnsi="仿宋" w:eastAsia="仿宋" w:cs="仿宋"/>
          <w:b/>
          <w:bCs/>
          <w:sz w:val="28"/>
          <w:szCs w:val="28"/>
        </w:rPr>
        <w:t>第二章  预防和治理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第九条  各级人民政府和有关部门应当依法组织开展有组织犯罪预防和治理工作，将有组织犯罪预防和治理工作纳入考评体系。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村民委员会、居民委员会应当协助人民政府以及有关部门开展有组织犯罪预防和治理工作。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第十条  承担有组织犯罪预防和治理职责的部门应当开展反有组织犯罪宣传教育，增强公民的反有组织犯罪意识和能力。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监察机关、人民法院、人民检察院、公安机关、司法行政机关应当通过普法宣传、以案释法等方式，开展反有组织犯罪宣传教育。</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新闻、广播、电视、文化、互联网信息服务等单位，应当有针对性地面向社会开展反有组织犯罪宣传教育。</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一条  教育行政部门、学校应当会同有关部门建立防范有组织犯罪侵害校园工作机制，加强反有组织犯罪宣传教育，增强学生防范有组织犯罪的意识，教育引导学生自觉抵制有组织犯罪，防范有组织犯罪的侵害。</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学校发现有组织犯罪侵害学生人身、财产安全，妨害校园及周边秩序的，有组织犯罪组织在学生中发展成员的，或者学生参加有组织犯罪活动的，应当及时制止，采取防范措施，并向公安机关和教育行政部门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二条  民政部门应当会同监察机关、公安机关等有关部门，对村民委员会、居民委员会成员候选人资格进行审查，发现因实施有组织犯罪受过刑事处罚的，应当依照有关规定及时作出处理；发现有组织犯罪线索的，应当及时向公安机关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三条  市场监管、金融监管、自然资源、交通运输等行业主管部门应当会同公安机关，建立健全行业有组织犯罪预防和治理长效机制，对相关行业领域内有组织犯罪情况进行监测分析，对有组织犯罪易发的行业领域加强监督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四条  监察机关、人民法院、人民检察院、公安机关在办理案件中发现行业主管部门有组织犯罪预防和治理工作存在问题的，可以书面向相关行业主管部门提出意见建议。相关行业主管部门应当及时处理并书面反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第十五条  公安机关可以会同有关部门根据本地有组织犯罪情况，确定预防和治理的重点区域、行业领域或者场所。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重点区域、行业领域或者场所的管理单位应当采取有效措施，加强管理，并及时将工作情况向公安机关反馈。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六条  电信业务经营者、互联网服务提供者应当依法履行网络信息安全管理义务，采取安全技术防范措施，防止含有宣扬、诱导有组织犯罪内容的信息传播；发现含有宣扬、诱导有组织犯罪内容的信息的，应当立即停止传输，采取消除等处置措施，保存相关记录，并向公安机关或者有关部门报告，依法为公安机关侦查有组织犯罪提供技术支持和协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网信、电信、公安等主管部门对含有宣扬、诱导有组织犯罪内容的信息，应当按照职责分工，及时责令有关单位停止传输、采取消除等处置措施，或者下架相关应用、关闭相关网站、关停相关服务。有关单位应当立即执行，并保存相关记录，协助调查。对互联网上来源于境外的上述信息，电信主管部门应当采取技术措施，及时阻断传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七条  国务院反洗钱行政主管部门、国务院其他有关部门、机构应当督促金融机构和特定非金融机构履行反洗钱义务。发现与有组织犯罪有关的可疑交易活动的，有关主管部门可以依法进行调查，经调查不能排除洗钱嫌疑的，应当及时向公安机关报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第十八条  监狱、看守所、社区矫正机构对有组织犯罪的罪犯，应当采取有针对性的监管、教育、矫正措施。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有组织犯罪的罪犯刑满释放后，司法行政机关应当会同有关部门落实安置帮教等必要措施，促进其顺利融入社会。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第十九条  对因组织、领导黑社会性质组织被判处刑罚的人员，设区的市级以上公安机关可以决定其自刑罚执行完毕之日起，按照国家有关规定向公安机关报告个人财产及日常活动。报告期限不超过五年。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第二十条  曾被判处刑罚的黑社会性质组织的组织者、领导者或者恶势力组织的首要分子开办企业或者在企业中担任高级管理人员的，相关行业主管部门应当依法审查，对其经营活动加强监督管理。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第二十一条  移民管理、海关、海警等部门应当会同公安机关严密防范境外的黑社会组织入境渗透、发展、实施违法犯罪活动。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出入境证件签发机关、移民管理机构对境外的黑社会组织的人员，有权决定不准其入境、不予签发入境证件或者宣布其入境证件作废。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移民管理、海关、海警等部门发现境外的黑社会组织的人员入境的，应当及时通知公安机关。发现相关人员涉嫌违反我国法律或者发现涉嫌有组织犯罪物品的，应当依法扣留并及时处理。</w:t>
      </w:r>
    </w:p>
    <w:p>
      <w:pPr>
        <w:jc w:val="center"/>
        <w:rPr>
          <w:rFonts w:hint="eastAsia" w:ascii="仿宋" w:hAnsi="仿宋" w:eastAsia="仿宋" w:cs="仿宋"/>
          <w:b/>
          <w:bCs/>
          <w:sz w:val="28"/>
          <w:szCs w:val="28"/>
        </w:rPr>
      </w:pPr>
      <w:r>
        <w:rPr>
          <w:rFonts w:hint="eastAsia" w:ascii="仿宋" w:hAnsi="仿宋" w:eastAsia="仿宋" w:cs="仿宋"/>
          <w:b/>
          <w:bCs/>
          <w:sz w:val="28"/>
          <w:szCs w:val="28"/>
        </w:rPr>
        <w:t>第三章  案件办理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第二十二条  办理有组织犯罪案件，应当以事实为根据，以法律为准绳，坚持宽严相济。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对有组织犯罪的组织者、领导者和骨干成员，应当严格掌握取保候审、不起诉、缓刑、减刑、假释和暂予监外执行的适用条件，充分适用剥夺政治权利、没收财产、罚金等刑罚。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有组织犯罪的犯罪嫌疑人、被告人自愿如实供述自己的罪行，承认指控的犯罪事实，愿意接受处罚的，可以依法从宽处理。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第二十三条  利用网络实施的犯罪，符合本法第二条规定的，应当认定为有组织犯罪。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谋取非法利益或者形成非法影响，有组织地进行滋扰、纠缠、哄闹、聚众造势等，对他人形成心理强制，足以限制人身自由、危及人身财产安全，影响正常社会秩序、经济秩序的，可以认定为有组织犯罪的犯罪手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第二十四条  公安机关应当依法运用现代信息技术，建立有组织犯罪线索收集和研判机制，分级分类进行处置。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公安机关接到对有组织犯罪的报案、控告、举报后，应当及时开展统计、分析、研判工作，组织核查或者移送有关主管机关依法处理。</w:t>
      </w:r>
    </w:p>
    <w:p>
      <w:pPr>
        <w:rPr>
          <w:rFonts w:hint="eastAsia" w:ascii="仿宋" w:hAnsi="仿宋" w:eastAsia="仿宋" w:cs="仿宋"/>
          <w:sz w:val="28"/>
          <w:szCs w:val="28"/>
        </w:rPr>
      </w:pPr>
      <w:r>
        <w:rPr>
          <w:rFonts w:hint="eastAsia" w:ascii="仿宋" w:hAnsi="仿宋" w:eastAsia="仿宋" w:cs="仿宋"/>
          <w:sz w:val="28"/>
          <w:szCs w:val="28"/>
        </w:rPr>
        <w:t>第二十五条  有关国家机关在履行职责时发现有组织犯罪线索，或者接到对有组织犯罪的举报的，应当及时移送公安机关等主管机关依法处理。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第二十六条  公安机关核查有组织犯罪线索，可以按照国家有关规定采取调查措施。公安机关向有关单位和个人收集、调取相关信息和材料的，有关单位和个人应当如实提供。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第二十七条  公安机关核查有组织犯罪线索，经县级以上公安机关负责人批准，可以查询嫌疑人员的存款、汇款、债券、股票、基金份额等财产信息。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公安机关核查黑社会性质组织犯罪线索，发现涉案财产有灭失、转移的紧急风险的，经设区的市级以上公安机关负责人批准，可以对有关涉案财产采取紧急止付或者临时冻结、临时扣押的紧急措施，期限不得超过四十八小时。期限届满或者适用紧急措施的情形消失的，应当立即解除紧急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第二十八条  公安机关核查有组织犯罪线索，发现犯罪事实或者犯罪嫌疑人的，应当依照《中华人民共和国刑事诉讼法》的规定立案侦查。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第二十九条  公安机关办理有组织犯罪案件，可以依照《中华人民共和国出境入境管理法》的规定，决定对犯罪嫌疑人采取限制出境措施，通知移民管理机构执行。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条  对有组织犯罪案件的犯罪嫌疑人、被告人，根据办理案件和维护监管秩序的需要，可以采取异地羁押、分别羁押或者单独羁押等措施。采取异地羁押措施的，应当依法通知犯罪嫌疑人、被告人的家属和辩护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第三十一条  公安机关在立案后，根据侦查犯罪的需要，依照《中华人民共和国刑事诉讼法》的规定，可以采取技术侦查措施、实施控制下交付或者由有关人员隐匿身份进行侦查。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第三十二条  犯罪嫌疑人、被告人检举、揭发重大犯罪的其他共同犯罪人或者提供侦破重大案件的重要线索或者证据，同案处理可能导致其本人或者近亲属有人身危险的，可以分案处理。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第三十三条  犯罪嫌疑人、被告人积极配合有组织犯罪案件的侦查、起诉、审判等工作，有下列情形之一的，可以依法从宽处罚，但对有组织犯罪的组织者、领导者应当严格适用：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（一）为查明犯罪组织的组织结构及其组织者、领导者、首要分子的地位、作用提供重要线索或者证据的；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（二）为查明犯罪组织实施的重大犯罪提供重要线索或者证据的；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（三）为查处国家工作人员涉有组织犯罪提供重要线索或者证据的；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（四）协助追缴、没收尚未掌握的赃款赃物的；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（五）其他为查办有组织犯罪案件提供重要线索或者证据的情形。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对参加有组织犯罪组织的犯罪嫌疑人、被告人不起诉或者免予刑事处罚的，可以根据案件的不同情况，依法予以训诫、责令具结悔过、赔礼道歉、赔偿损失，或者由主管部门予以行政处罚或者处分。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四条  对黑社会性质组织的组织者、领导者，应当依法并处没收财产。对其他组织成员，根据其在犯罪组织中的地位、作用以及所参与违法犯罪活动的次数、性质、违法所得数额、造成的损失等，可以依法并处罚金或者没收财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第三十五条  对有组织犯罪的罪犯，执行机关应当依法从严管理。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黑社会性质组织的组织者、领导者或者恶势力组织的首要分子被判处十年以上有期徒刑、无期徒刑、死刑缓期二年执行的，应当跨省、自治区、直辖市异地执行刑罚。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六条  对被判处十年以上有期徒刑、无期徒刑、死刑缓期二年执行的黑社会性质组织的组织者、领导者或者恶势力组织的首要分子减刑的，执行机关应当依法提出减刑建议，报经省、自治区、直辖市监狱管理机关复核后，提请人民法院裁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对黑社会性质组织的组织者、领导者或者恶势力组织的首要分子假释的，适用前款规定的程序。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第三十七条  人民法院审理黑社会性质组织犯罪罪犯的减刑、假释案件，应当通知人民检察院、执行机关参加审理，并通知被报请减刑、假释的罪犯参加，听取其意见。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第三十八条  执行机关提出减刑、假释建议以及人民法院审理减刑、假释案件，应当充分考虑罪犯履行生效裁判中财产性判项、配合处置涉案财产等情况。</w:t>
      </w:r>
    </w:p>
    <w:p>
      <w:pPr>
        <w:jc w:val="center"/>
        <w:rPr>
          <w:rFonts w:hint="eastAsia" w:ascii="仿宋" w:hAnsi="仿宋" w:eastAsia="仿宋" w:cs="仿宋"/>
          <w:b/>
          <w:bCs/>
          <w:sz w:val="28"/>
          <w:szCs w:val="28"/>
        </w:rPr>
      </w:pPr>
      <w:r>
        <w:rPr>
          <w:rFonts w:hint="eastAsia" w:ascii="仿宋" w:hAnsi="仿宋" w:eastAsia="仿宋" w:cs="仿宋"/>
          <w:b/>
          <w:bCs/>
          <w:sz w:val="28"/>
          <w:szCs w:val="28"/>
        </w:rPr>
        <w:t>第四章  涉案财产认定和处置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第三十九条  办理有组织犯罪案件中发现的可用以证明犯罪嫌疑人、被告人有罪或者无罪的各种财物、文件，应当依法查封、扣押。</w:t>
      </w:r>
    </w:p>
    <w:p>
      <w:pPr>
        <w:rPr>
          <w:rFonts w:hint="eastAsia" w:ascii="仿宋" w:hAnsi="仿宋" w:eastAsia="仿宋" w:cs="仿宋"/>
          <w:sz w:val="28"/>
          <w:szCs w:val="28"/>
        </w:rPr>
      </w:pPr>
      <w:r>
        <w:rPr>
          <w:rFonts w:hint="eastAsia" w:ascii="仿宋" w:hAnsi="仿宋" w:eastAsia="仿宋" w:cs="仿宋"/>
          <w:sz w:val="28"/>
          <w:szCs w:val="28"/>
        </w:rPr>
        <w:t>公安机关、人民检察院、人民法院可以依照《中华人民共和国刑事诉讼法》的规定查询、冻结犯罪嫌疑人、被告人的存款、汇款、债券、股票、基金份额等财产。有关单位和个人应当配合。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第四十条  公安机关、人民检察院、人民法院根据办理有组织犯罪案件的需要，可以全面调查涉嫌有组织犯罪的组织及其成员的财产状况。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一条  查封、扣押、冻结、处置涉案财物，应当严格依照法定条件和程序进行，依法保护公民和组织的合法财产权益，严格区分违法所得与合法财产、本人财产与其家属的财产，减少对企业正常经营活动的不利影响。不得查封、扣押、冻结与案件无关的财物。经查明确实与案件无关的财物，应当在三日以内解除查封、扣押、冻结，予以退还。对被害人的合法财产，应当及时返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查封、扣押、冻结涉案财物，应当为犯罪嫌疑人、被告人及其扶养的家属保留必需的生活费用和物品。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第四十二条  公安机关可以向反洗钱行政主管部门查询与有组织犯罪相关的信息数据，提请协查与有组织犯罪相关的可疑交易活动，反洗钱行政主管部门应当予以配合并及时回复。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三条  对下列财产，经县级以上公安机关、人民检察院或者人民法院主要负责人批准，可以依法先行出售、变现或者变卖、拍卖，所得价款由扣押、冻结机关保管，并及时告知犯罪嫌疑人、被告人或者其近亲属：</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（一）易损毁、灭失、变质等不宜长期保存的物品；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（二）有效期即将届满的汇票、本票、支票等；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（三）债券、股票、基金份额等财产，经权利人申请，出售不损害国家利益、被害人利益，不影响诉讼正常进行的。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第四十四条  公安机关、人民检察院应当对涉案财产审查甄别。在移送审查起诉、提起公诉时，应当对涉案财产提出处理意见。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在审理有组织犯罪案件过程中，应当对与涉案财产的性质、权属有关的事实、证据进行法庭调查、辩论。人民法院应当依法作出判决，对涉案财产作出处理。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第四十五条  有组织犯罪组织及其成员违法所得的一切财物及其孳息、收益，违禁品和供犯罪所用的本人财物，应当依法予以追缴、没收或者责令退赔。</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依法应当追缴、没收的涉案财产无法找到、灭失或者与其他合法财产混合且不可分割的，可以追缴、没收其他等值财产或者混合财产中的等值部分。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被告人实施黑社会性质组织犯罪的定罪量刑事实已经查清，有证据证明其在犯罪期间获得的财产高度可能属于黑社会性质组织犯罪的违法所得及其孳息、收益，被告人不能说明财产合法来源的，应当依法予以追缴、没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第四十六条  涉案财产符合下列情形之一的，应当依法予以追缴、没收：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（一）为支持或者资助有组织犯罪活动而提供给有组织犯罪组织及其成员的财产；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（二）有组织犯罪组织成员的家庭财产中实际用于支持有组织犯罪活动的部分；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（三）利用有组织犯罪组织及其成员的违法犯罪活动获得的财产及其孳息、收益。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七条  黑社会性质组织犯罪案件的犯罪嫌疑人、被告人逃匿，在通缉一年后不能到案，或者犯罪嫌疑人、被告人死亡，依照《中华人民共和国刑法》规定应当追缴其违法所得及其他涉案财产的，依照《中华人民共和国刑事诉讼法》有关犯罪嫌疑人、被告人逃匿、死亡案件违法所得的没收程序的规定办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第四十八条  监察机关、公安机关、人民检察院发现与有组织犯罪相关的洗钱以及掩饰、隐瞒犯罪所得、犯罪所得收益等犯罪的，应当依法查处。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第四十九条  利害关系人对查封、扣押、冻结、处置涉案财物提出异议的，公安机关、人民检察院、人民法院应当及时予以核实，听取其意见，依法作出处理。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公安机关、人民检察院、人民法院对涉案财物作出处理后，利害关系人对处理不服的，可以提出申诉或者控告。</w:t>
      </w:r>
    </w:p>
    <w:p>
      <w:pPr>
        <w:jc w:val="center"/>
        <w:rPr>
          <w:rFonts w:hint="eastAsia" w:ascii="仿宋" w:hAnsi="仿宋" w:eastAsia="仿宋" w:cs="仿宋"/>
          <w:b/>
          <w:bCs/>
          <w:sz w:val="28"/>
          <w:szCs w:val="28"/>
        </w:rPr>
      </w:pPr>
      <w:r>
        <w:rPr>
          <w:rFonts w:hint="eastAsia" w:ascii="仿宋" w:hAnsi="仿宋" w:eastAsia="仿宋" w:cs="仿宋"/>
          <w:b/>
          <w:bCs/>
          <w:sz w:val="28"/>
          <w:szCs w:val="28"/>
        </w:rPr>
        <w:t>第五章  国家工作人员涉有组织犯罪的处理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第五十条  国家工作人员有下列行为的，应当全面调查，依法作出处理：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（一）组织、领导、参加有组织犯罪活动的；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（二）为有组织犯罪组织及其犯罪活动提供帮助的；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）在查办有组织犯罪案件工作中失职渎职的；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）利用职权或者职务上的影响干预反有组织犯罪工作的；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bookmarkStart w:id="0" w:name="_GoBack"/>
      <w:bookmarkEnd w:id="0"/>
      <w:r>
        <w:rPr>
          <w:rFonts w:hint="eastAsia" w:ascii="仿宋" w:hAnsi="仿宋" w:eastAsia="仿宋" w:cs="仿宋"/>
          <w:sz w:val="28"/>
          <w:szCs w:val="28"/>
        </w:rPr>
        <w:t>）其他涉有组织犯罪的违法犯罪行为。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国家工作人员组织、领导、参加有组织犯罪的，应当依法从重处罚。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一条  监察机关、人民法院、人民检察院、公安机关、司法行政机关应当加强协作配合，建立线索办理沟通机制，发现国家工作人员涉嫌本法第五十条规定的违法犯罪的线索，应当依法处理或者及时移送主管机关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任何单位和个人发现国家工作人员与有组织犯罪有关的违法犯罪行为，有权向监察机关、人民检察院、公安机关等部门报案、控告、举报。有关部门接到报案、控告、举报后，应当及时处理。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第五十二条  依法查办有组织犯罪案件或者依照职责支持、协助查办有组织犯罪案件的国家工作人员，不得有下列行为：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（一）接到报案、控告、举报不受理，发现犯罪信息、线索隐瞒不报、不如实报告，或者未经批准、授权擅自处置、不移送犯罪线索、涉案材料；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（二）向违法犯罪人员通风报信，阻碍案件查处；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（三）违背事实和法律处理案件；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（四）违反规定查封、扣押、冻结、处置涉案财物；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（五）其他滥用职权、玩忽职守、徇私舞弊的行为。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第五十三条  有关机关接到对从事反有组织犯罪工作的执法、司法工作人员的举报后，应当依法处理，防止犯罪嫌疑人、被告人等利用举报干扰办案、打击报复。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对利用举报等方式歪曲捏造事实，诬告陷害从事反有组织犯罪工作的执法、司法工作人员的，应当依法追究责任；造成不良影响的，应当按照规定及时澄清事实，恢复名誉，消除不良影响。</w:t>
      </w:r>
    </w:p>
    <w:p>
      <w:pPr>
        <w:jc w:val="center"/>
        <w:rPr>
          <w:rFonts w:hint="eastAsia" w:ascii="仿宋" w:hAnsi="仿宋" w:eastAsia="仿宋" w:cs="仿宋"/>
          <w:b/>
          <w:bCs/>
          <w:sz w:val="28"/>
          <w:szCs w:val="28"/>
        </w:rPr>
      </w:pPr>
      <w:r>
        <w:rPr>
          <w:rFonts w:hint="eastAsia" w:ascii="仿宋" w:hAnsi="仿宋" w:eastAsia="仿宋" w:cs="仿宋"/>
          <w:b/>
          <w:bCs/>
          <w:sz w:val="28"/>
          <w:szCs w:val="28"/>
        </w:rPr>
        <w:t>第六章  国际合作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第五十四条  中华人民共和国根据缔结或者参加的国际条约，或者按照平等互惠原则，与其他国家、地区、国际组织开展反有组织犯罪合作。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第五十五条  国务院有关部门根据国务院授权，代表中国政府与外国政府和有关国际组织开展反有组织犯罪情报信息交流和执法合作。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国务院公安部门应当加强跨境反有组织犯罪警务合作，推动与有关国家和地区建立警务合作机制。经国务院公安部门批准，边境地区公安机关可以与相邻国家或者地区执法机构建立跨境有组织犯罪情报信息交流和警务合作机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第五十六条  涉及有组织犯罪的刑事司法协助、引渡，依照有关法律的规定办理。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第五十七条  通过反有组织犯罪国际合作取得的材料可以在行政处罚、刑事诉讼中作为证据使用，但依据条约规定或者我方承诺不作为证据使用的除外。</w:t>
      </w:r>
    </w:p>
    <w:p>
      <w:pPr>
        <w:jc w:val="center"/>
        <w:rPr>
          <w:rFonts w:hint="eastAsia" w:ascii="仿宋" w:hAnsi="仿宋" w:eastAsia="仿宋" w:cs="仿宋"/>
          <w:b/>
          <w:bCs/>
          <w:sz w:val="28"/>
          <w:szCs w:val="28"/>
        </w:rPr>
      </w:pPr>
      <w:r>
        <w:rPr>
          <w:rFonts w:hint="eastAsia" w:ascii="仿宋" w:hAnsi="仿宋" w:eastAsia="仿宋" w:cs="仿宋"/>
          <w:b/>
          <w:bCs/>
          <w:sz w:val="28"/>
          <w:szCs w:val="28"/>
        </w:rPr>
        <w:t>第七章  保障措施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第五十八条  国家为反有组织犯罪工作提供必要的组织保障、制度保障和物质保障。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第五十九条  公安机关和有关部门应当依照职责，建立健全反有组织犯罪专业力量，加强人才队伍建设和专业训练，提升反有组织犯罪工作能力。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第六十条  国务院和县级以上地方各级人民政府应当按照事权划分，将反有组织犯罪工作经费列入本级财政预算。</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一条  因举报、控告和制止有组织犯罪活动，在有组织犯罪案件中作证，本人或者其近亲属的人身安全面临危险的，公安机关、人民检察院、人民法院应当按照有关规定，采取下列一项或者多项保护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（一）不公开真实姓名、住址和工作单位等个人信息；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（二）采取不暴露外貌、真实声音等出庭作证措施；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（三）禁止特定的人接触被保护人员；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（四）对人身和住宅采取专门性保护措施；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（五）变更被保护人员的身份，重新安排住所和工作单位；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（六）其他必要的保护措施。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第六十二条  采取本法第六十一条第三项、第四项规定的保护措施，由公安机关执行。根据本法第六十一条第五项规定，变更被保护人员身份的，由国务院公安部门批准和组织实施。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公安机关、人民检察院、人民法院依法采取保护措施，有关单位和个人应当配合。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第六十三条  实施有组织犯罪的人员配合侦查、起诉、审判等工作，对侦破案件或者查明案件事实起到重要作用的，可以参照证人保护的规定执行。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第六十四条  对办理有组织犯罪案件的执法、司法工作人员及其近亲属，可以采取人身保护、禁止特定的人接触等保护措施。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第六十五条  对因履行反有组织犯罪工作职责或者协助、配合有关部门开展反有组织犯罪工作导致伤残或者死亡的人员，按照国家有关规定给予相应的待遇。</w:t>
      </w:r>
    </w:p>
    <w:p>
      <w:pPr>
        <w:jc w:val="center"/>
        <w:rPr>
          <w:rFonts w:hint="eastAsia" w:ascii="仿宋" w:hAnsi="仿宋" w:eastAsia="仿宋" w:cs="仿宋"/>
          <w:b/>
          <w:bCs/>
          <w:sz w:val="28"/>
          <w:szCs w:val="28"/>
        </w:rPr>
      </w:pPr>
      <w:r>
        <w:rPr>
          <w:rFonts w:hint="eastAsia" w:ascii="仿宋" w:hAnsi="仿宋" w:eastAsia="仿宋" w:cs="仿宋"/>
          <w:b/>
          <w:bCs/>
          <w:sz w:val="28"/>
          <w:szCs w:val="28"/>
        </w:rPr>
        <w:t>第八章  法律责任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第六十六条  组织、领导、参加黑社会性质组织，国家机关工作人员包庇、纵容黑社会性质组织，以及黑社会性质组织、恶势力组织实施犯罪的，依法追究刑事责任。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境外的黑社会组织的人员到中华人民共和国境内发展组织成员、实施犯罪，以及在境外对中华人民共和国国家或者公民犯罪的，依法追究刑事责任。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第六十七条  发展未成年人参加黑社会性质组织、境外的黑社会组织，教唆、诱骗未成年人实施有组织犯罪，或者实施有组织犯罪侵害未成年人合法权益的，依法从重追究刑事责任。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第六十八条  对有组织犯罪的罪犯，人民法院可以依照《中华人民共和国刑法》有关从业禁止的规定，禁止其从事相关职业，并通报相关行业主管部门。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十九条  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（一）参加境外的黑社会组织的；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（二）积极参加恶势力组织的；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（三）教唆、诱骗他人参加有组织犯罪组织，或者阻止他人退出有组织犯罪组织的；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（四）为有组织犯罪活动提供资金、场所等支持、协助、便利的；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（五）阻止他人检举揭发有组织犯罪、提供有组织犯罪证据，或者明知他人有有组织犯罪行为，在司法机关向其调查有关情况、收集有关证据时拒绝提供的。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教唆、诱骗未成年人参加有组织犯罪组织或者阻止未成年人退出有组织犯罪组织，尚不构成犯罪的，依照前款规定从重处罚。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第七十条  违反本法第十九条规定，不按照公安机关的决定如实报告个人财产及日常活动的，由公安机关给予警告，并责令改正；拒不改正的，处五日以上十日以下拘留，并处三万元以下罚款。</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十一条  金融机构等相关单位未依照本法第二十七条规定协助公安机关采取紧急止付、临时冻结措施的，由公安机关责令改正；拒不改正的，由公安机关处五万元以上二十万元以下罚款，并对直接负责的主管人员和其他直接责任人员处五万元以下罚款；情节严重的，公安机关可以建议有关主管部门对直接负责的主管人员和其他直接责任人员依法给予处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第七十二条  电信业务经营者、互联网服务提供者有下列情形之一的，由有关主管部门责令改正；拒不改正或者情节严重的，由有关主管部门依照《中华人民共和国网络安全法》的有关规定给予处罚：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（一）拒不为侦查有组织犯罪提供技术支持和协助的；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（二）不按照主管部门的要求对含有宣扬、诱导有组织犯罪内容的信息停止传输、采取消除等处置措施、保存相关记录的。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十三条  有关国家机关、行业主管部门拒不履行或者拖延履行反有组织犯罪法定职责，或者拒不配合反有组织犯罪调查取证，或者在其他工作中滥用反有组织犯罪工作有关措施的，由其上级机关责令改正；情节严重的，对负有责任的领导人员和直接责任人员，依法给予处分；构成犯罪的，依法追究刑事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第七十四条  有关部门和单位、个人应当对在反有组织犯罪工作过程中知悉的国家秘密、商业秘密和个人隐私予以保密。违反规定泄露国家秘密、商业秘密和个人隐私的，依法追究法律责任。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第七十五条  国家工作人员有本法第五十条、第五十二条规定的行为，构成犯罪的，依法追究刑事责任；尚不构成犯罪的，依法给予处分。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第七十六条  有关单位和个人对依照本法作出的行政处罚和行政强制措施决定不服的，可以依法申请行政复议或者提起行政诉讼。</w:t>
      </w:r>
    </w:p>
    <w:p>
      <w:pPr>
        <w:jc w:val="center"/>
        <w:rPr>
          <w:rFonts w:hint="eastAsia" w:ascii="仿宋" w:hAnsi="仿宋" w:eastAsia="仿宋" w:cs="仿宋"/>
          <w:b/>
          <w:bCs/>
          <w:sz w:val="28"/>
          <w:szCs w:val="28"/>
        </w:rPr>
      </w:pPr>
      <w:r>
        <w:rPr>
          <w:rFonts w:hint="eastAsia" w:ascii="仿宋" w:hAnsi="仿宋" w:eastAsia="仿宋" w:cs="仿宋"/>
          <w:b/>
          <w:bCs/>
          <w:sz w:val="28"/>
          <w:szCs w:val="28"/>
        </w:rPr>
        <w:t>第九章  附    则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第七十七条  本法自2022年5月1日起施行。 </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2675F"/>
    <w:rsid w:val="07A2675F"/>
    <w:rsid w:val="57F443C8"/>
    <w:rsid w:val="7523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2022-05-12T05:07:00Z</dcterms:created>
  <dc:creator>Administrator</dc:creator>
  <cp:lastModifiedBy>JLHP</cp:lastModifiedBy>
  <dcterms:modified xsi:type="dcterms:W3CDTF">2025-04-24T03:06:06Z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