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CB116">
      <w:pPr>
        <w:spacing w:line="480" w:lineRule="exact"/>
        <w:jc w:val="center"/>
        <w:rPr>
          <w:rFonts w:hint="eastAsia" w:ascii="仿宋" w:hAnsi="仿宋" w:eastAsia="仿宋" w:cs="仿宋"/>
          <w:b/>
          <w:sz w:val="32"/>
          <w:szCs w:val="32"/>
          <w:lang w:val="en-US" w:eastAsia="zh-CN"/>
        </w:rPr>
      </w:pPr>
      <w:r>
        <w:rPr>
          <w:rFonts w:hint="eastAsia" w:ascii="仿宋" w:hAnsi="仿宋" w:eastAsia="仿宋" w:cs="仿宋"/>
          <w:b/>
          <w:sz w:val="32"/>
          <w:szCs w:val="32"/>
          <w:lang w:eastAsia="zh-CN"/>
        </w:rPr>
        <w:t>巨鹿</w:t>
      </w:r>
      <w:r>
        <w:rPr>
          <w:rFonts w:hint="eastAsia" w:ascii="仿宋" w:hAnsi="仿宋" w:eastAsia="仿宋" w:cs="仿宋"/>
          <w:b/>
          <w:sz w:val="32"/>
          <w:szCs w:val="32"/>
        </w:rPr>
        <w:t>县</w:t>
      </w:r>
      <w:r>
        <w:rPr>
          <w:rFonts w:hint="eastAsia" w:ascii="仿宋" w:hAnsi="仿宋" w:eastAsia="仿宋" w:cs="仿宋"/>
          <w:b/>
          <w:sz w:val="32"/>
          <w:szCs w:val="32"/>
          <w:lang w:eastAsia="zh-CN"/>
        </w:rPr>
        <w:t>住房和城乡建设局</w:t>
      </w:r>
      <w:r>
        <w:rPr>
          <w:rFonts w:hint="eastAsia" w:ascii="仿宋" w:hAnsi="仿宋" w:eastAsia="仿宋" w:cs="仿宋"/>
          <w:b/>
          <w:sz w:val="32"/>
          <w:szCs w:val="32"/>
          <w:lang w:val="en-US" w:eastAsia="zh-CN"/>
        </w:rPr>
        <w:t xml:space="preserve">                 </w:t>
      </w:r>
    </w:p>
    <w:p w14:paraId="6FA57863">
      <w:pPr>
        <w:spacing w:line="480" w:lineRule="exact"/>
        <w:jc w:val="center"/>
        <w:rPr>
          <w:rFonts w:hint="eastAsia" w:ascii="仿宋" w:hAnsi="仿宋" w:eastAsia="仿宋" w:cs="仿宋"/>
          <w:b/>
          <w:color w:val="000000"/>
          <w:kern w:val="0"/>
          <w:sz w:val="32"/>
          <w:szCs w:val="32"/>
          <w:shd w:val="clear" w:color="auto" w:fill="FFFFFF"/>
        </w:rPr>
      </w:pPr>
      <w:r>
        <w:rPr>
          <w:rFonts w:hint="eastAsia" w:ascii="仿宋" w:hAnsi="仿宋" w:eastAsia="仿宋" w:cs="仿宋"/>
          <w:b/>
          <w:sz w:val="32"/>
          <w:szCs w:val="32"/>
        </w:rPr>
        <w:t>2021年部门整体支出绩效评价</w:t>
      </w:r>
      <w:r>
        <w:rPr>
          <w:rFonts w:hint="eastAsia" w:ascii="仿宋" w:hAnsi="仿宋" w:eastAsia="仿宋" w:cs="仿宋"/>
          <w:b/>
          <w:color w:val="000000"/>
          <w:kern w:val="0"/>
          <w:sz w:val="32"/>
          <w:szCs w:val="32"/>
          <w:shd w:val="clear" w:color="auto" w:fill="FFFFFF"/>
        </w:rPr>
        <w:t>指标体系评分表</w:t>
      </w:r>
    </w:p>
    <w:p w14:paraId="40453101">
      <w:pPr>
        <w:spacing w:line="480" w:lineRule="exact"/>
        <w:jc w:val="left"/>
        <w:rPr>
          <w:rFonts w:hint="eastAsia" w:ascii="仿宋" w:hAnsi="仿宋" w:eastAsia="仿宋" w:cs="仿宋"/>
          <w:sz w:val="24"/>
          <w:szCs w:val="24"/>
        </w:rPr>
      </w:pPr>
      <w:r>
        <w:rPr>
          <w:rFonts w:hint="eastAsia" w:ascii="仿宋" w:hAnsi="仿宋" w:eastAsia="仿宋" w:cs="仿宋"/>
          <w:sz w:val="24"/>
          <w:szCs w:val="24"/>
        </w:rPr>
        <w:t xml:space="preserve">单位名称:  (公章)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单位负责人:          </w:t>
      </w:r>
    </w:p>
    <w:tbl>
      <w:tblPr>
        <w:tblStyle w:val="14"/>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51"/>
        <w:gridCol w:w="1559"/>
        <w:gridCol w:w="3260"/>
        <w:gridCol w:w="2552"/>
        <w:gridCol w:w="567"/>
      </w:tblGrid>
      <w:tr w14:paraId="0B9BE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5DDE1A67">
            <w:pPr>
              <w:widowControl/>
              <w:spacing w:line="240" w:lineRule="exact"/>
              <w:jc w:val="center"/>
              <w:rPr>
                <w:rFonts w:hint="eastAsia" w:ascii="仿宋" w:hAnsi="仿宋" w:eastAsia="仿宋" w:cs="仿宋"/>
                <w:b/>
                <w:sz w:val="24"/>
                <w:szCs w:val="24"/>
              </w:rPr>
            </w:pPr>
            <w:r>
              <w:rPr>
                <w:rFonts w:hint="eastAsia" w:ascii="仿宋" w:hAnsi="仿宋" w:eastAsia="仿宋" w:cs="仿宋"/>
                <w:b/>
                <w:kern w:val="0"/>
                <w:sz w:val="24"/>
                <w:szCs w:val="24"/>
              </w:rPr>
              <w:t>一级指标</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3D0C0D7">
            <w:pPr>
              <w:widowControl/>
              <w:spacing w:line="240" w:lineRule="exact"/>
              <w:jc w:val="center"/>
              <w:rPr>
                <w:rFonts w:hint="eastAsia" w:ascii="仿宋" w:hAnsi="仿宋" w:eastAsia="仿宋" w:cs="仿宋"/>
                <w:b/>
                <w:sz w:val="24"/>
                <w:szCs w:val="24"/>
              </w:rPr>
            </w:pPr>
            <w:r>
              <w:rPr>
                <w:rFonts w:hint="eastAsia" w:ascii="仿宋" w:hAnsi="仿宋" w:eastAsia="仿宋" w:cs="仿宋"/>
                <w:b/>
                <w:kern w:val="0"/>
                <w:sz w:val="24"/>
                <w:szCs w:val="24"/>
              </w:rPr>
              <w:t>二级指标</w:t>
            </w:r>
          </w:p>
        </w:tc>
        <w:tc>
          <w:tcPr>
            <w:tcW w:w="4819" w:type="dxa"/>
            <w:gridSpan w:val="2"/>
            <w:tcBorders>
              <w:top w:val="single" w:color="000000" w:sz="4" w:space="0"/>
              <w:left w:val="single" w:color="000000" w:sz="4" w:space="0"/>
              <w:bottom w:val="single" w:color="000000" w:sz="4" w:space="0"/>
              <w:right w:val="single" w:color="auto" w:sz="4" w:space="0"/>
            </w:tcBorders>
            <w:vAlign w:val="center"/>
          </w:tcPr>
          <w:p w14:paraId="741A0BA3">
            <w:pPr>
              <w:widowControl/>
              <w:spacing w:line="240" w:lineRule="exact"/>
              <w:jc w:val="center"/>
              <w:rPr>
                <w:rFonts w:hint="eastAsia" w:ascii="仿宋" w:hAnsi="仿宋" w:eastAsia="仿宋" w:cs="仿宋"/>
                <w:b/>
                <w:sz w:val="24"/>
                <w:szCs w:val="24"/>
              </w:rPr>
            </w:pPr>
            <w:r>
              <w:rPr>
                <w:rFonts w:hint="eastAsia" w:ascii="仿宋" w:hAnsi="仿宋" w:eastAsia="仿宋" w:cs="仿宋"/>
                <w:b/>
                <w:kern w:val="0"/>
                <w:sz w:val="24"/>
                <w:szCs w:val="24"/>
              </w:rPr>
              <w:t>三级指标</w:t>
            </w:r>
          </w:p>
        </w:tc>
        <w:tc>
          <w:tcPr>
            <w:tcW w:w="2552" w:type="dxa"/>
            <w:vMerge w:val="restart"/>
            <w:tcBorders>
              <w:top w:val="single" w:color="000000" w:sz="4" w:space="0"/>
              <w:left w:val="single" w:color="auto" w:sz="4" w:space="0"/>
              <w:bottom w:val="single" w:color="000000" w:sz="4" w:space="0"/>
              <w:right w:val="single" w:color="auto" w:sz="4" w:space="0"/>
            </w:tcBorders>
            <w:vAlign w:val="center"/>
          </w:tcPr>
          <w:p w14:paraId="74087F90">
            <w:pPr>
              <w:widowControl/>
              <w:spacing w:line="240" w:lineRule="exact"/>
              <w:jc w:val="center"/>
              <w:rPr>
                <w:rFonts w:hint="eastAsia" w:ascii="仿宋" w:hAnsi="仿宋" w:eastAsia="仿宋" w:cs="仿宋"/>
                <w:b/>
                <w:sz w:val="24"/>
                <w:szCs w:val="24"/>
              </w:rPr>
            </w:pPr>
            <w:r>
              <w:rPr>
                <w:rFonts w:hint="eastAsia" w:ascii="仿宋" w:hAnsi="仿宋" w:eastAsia="仿宋" w:cs="仿宋"/>
                <w:b/>
                <w:kern w:val="0"/>
                <w:sz w:val="24"/>
                <w:szCs w:val="24"/>
              </w:rPr>
              <w:t>评分标准</w:t>
            </w:r>
          </w:p>
        </w:tc>
        <w:tc>
          <w:tcPr>
            <w:tcW w:w="567" w:type="dxa"/>
            <w:vMerge w:val="restart"/>
            <w:tcBorders>
              <w:top w:val="single" w:color="000000" w:sz="4" w:space="0"/>
              <w:left w:val="single" w:color="auto" w:sz="4" w:space="0"/>
              <w:bottom w:val="single" w:color="000000" w:sz="4" w:space="0"/>
              <w:right w:val="single" w:color="auto" w:sz="4" w:space="0"/>
            </w:tcBorders>
            <w:vAlign w:val="center"/>
          </w:tcPr>
          <w:p w14:paraId="66DF1440">
            <w:pPr>
              <w:widowControl/>
              <w:spacing w:line="240" w:lineRule="exact"/>
              <w:jc w:val="left"/>
              <w:rPr>
                <w:rFonts w:hint="eastAsia" w:ascii="仿宋" w:hAnsi="仿宋" w:eastAsia="仿宋" w:cs="仿宋"/>
                <w:b/>
                <w:sz w:val="24"/>
                <w:szCs w:val="24"/>
              </w:rPr>
            </w:pPr>
            <w:r>
              <w:rPr>
                <w:rFonts w:hint="eastAsia" w:ascii="仿宋" w:hAnsi="仿宋" w:eastAsia="仿宋" w:cs="仿宋"/>
                <w:b/>
                <w:kern w:val="0"/>
                <w:sz w:val="24"/>
                <w:szCs w:val="24"/>
              </w:rPr>
              <w:t>得分</w:t>
            </w:r>
          </w:p>
        </w:tc>
      </w:tr>
      <w:tr w14:paraId="5A743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6C16A556">
            <w:pPr>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09BBA57">
            <w:pPr>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3FAF50A9">
            <w:pPr>
              <w:widowControl/>
              <w:spacing w:line="240" w:lineRule="exact"/>
              <w:jc w:val="center"/>
              <w:rPr>
                <w:rFonts w:hint="eastAsia" w:ascii="仿宋" w:hAnsi="仿宋" w:eastAsia="仿宋" w:cs="仿宋"/>
                <w:b/>
                <w:sz w:val="24"/>
                <w:szCs w:val="24"/>
              </w:rPr>
            </w:pPr>
            <w:r>
              <w:rPr>
                <w:rFonts w:hint="eastAsia" w:ascii="仿宋" w:hAnsi="仿宋" w:eastAsia="仿宋" w:cs="仿宋"/>
                <w:b/>
                <w:kern w:val="0"/>
                <w:sz w:val="24"/>
                <w:szCs w:val="24"/>
              </w:rPr>
              <w:t>指标名称</w:t>
            </w:r>
          </w:p>
        </w:tc>
        <w:tc>
          <w:tcPr>
            <w:tcW w:w="3260" w:type="dxa"/>
            <w:tcBorders>
              <w:top w:val="single" w:color="000000" w:sz="4" w:space="0"/>
              <w:left w:val="single" w:color="auto" w:sz="4" w:space="0"/>
              <w:bottom w:val="single" w:color="000000" w:sz="4" w:space="0"/>
              <w:right w:val="single" w:color="auto" w:sz="4" w:space="0"/>
            </w:tcBorders>
            <w:vAlign w:val="center"/>
          </w:tcPr>
          <w:p w14:paraId="0A0355EE">
            <w:pPr>
              <w:widowControl/>
              <w:spacing w:line="240" w:lineRule="exact"/>
              <w:jc w:val="center"/>
              <w:rPr>
                <w:rFonts w:hint="eastAsia" w:ascii="仿宋" w:hAnsi="仿宋" w:eastAsia="仿宋" w:cs="仿宋"/>
                <w:b/>
                <w:sz w:val="24"/>
                <w:szCs w:val="24"/>
              </w:rPr>
            </w:pPr>
            <w:r>
              <w:rPr>
                <w:rFonts w:hint="eastAsia" w:ascii="仿宋" w:hAnsi="仿宋" w:eastAsia="仿宋" w:cs="仿宋"/>
                <w:b/>
                <w:kern w:val="0"/>
                <w:sz w:val="24"/>
                <w:szCs w:val="24"/>
              </w:rPr>
              <w:t>指标解释说明</w:t>
            </w:r>
          </w:p>
        </w:tc>
        <w:tc>
          <w:tcPr>
            <w:tcW w:w="2552" w:type="dxa"/>
            <w:vMerge w:val="continue"/>
            <w:tcBorders>
              <w:top w:val="single" w:color="000000" w:sz="4" w:space="0"/>
              <w:left w:val="single" w:color="auto" w:sz="4" w:space="0"/>
              <w:bottom w:val="single" w:color="000000" w:sz="4" w:space="0"/>
              <w:right w:val="single" w:color="auto" w:sz="4" w:space="0"/>
            </w:tcBorders>
            <w:vAlign w:val="center"/>
          </w:tcPr>
          <w:p w14:paraId="09256A9D">
            <w:pPr>
              <w:rPr>
                <w:rFonts w:hint="eastAsia" w:ascii="仿宋" w:hAnsi="仿宋" w:eastAsia="仿宋" w:cs="仿宋"/>
                <w:sz w:val="24"/>
                <w:szCs w:val="24"/>
              </w:rPr>
            </w:pPr>
          </w:p>
        </w:tc>
        <w:tc>
          <w:tcPr>
            <w:tcW w:w="567" w:type="dxa"/>
            <w:vMerge w:val="continue"/>
            <w:tcBorders>
              <w:top w:val="single" w:color="000000" w:sz="4" w:space="0"/>
              <w:left w:val="single" w:color="auto" w:sz="4" w:space="0"/>
              <w:bottom w:val="single" w:color="000000" w:sz="4" w:space="0"/>
              <w:right w:val="single" w:color="auto" w:sz="4" w:space="0"/>
            </w:tcBorders>
            <w:vAlign w:val="center"/>
          </w:tcPr>
          <w:p w14:paraId="61A80C4C">
            <w:pPr>
              <w:rPr>
                <w:rFonts w:hint="eastAsia" w:ascii="仿宋" w:hAnsi="仿宋" w:eastAsia="仿宋" w:cs="仿宋"/>
                <w:sz w:val="24"/>
                <w:szCs w:val="24"/>
              </w:rPr>
            </w:pPr>
          </w:p>
        </w:tc>
      </w:tr>
      <w:tr w14:paraId="7F7BD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9039" w:type="dxa"/>
            <w:gridSpan w:val="5"/>
            <w:tcBorders>
              <w:top w:val="single" w:color="000000" w:sz="4" w:space="0"/>
              <w:left w:val="single" w:color="000000" w:sz="4" w:space="0"/>
              <w:bottom w:val="single" w:color="000000" w:sz="4" w:space="0"/>
              <w:right w:val="single" w:color="auto" w:sz="4" w:space="0"/>
            </w:tcBorders>
            <w:vAlign w:val="center"/>
          </w:tcPr>
          <w:p w14:paraId="253FB54A">
            <w:pPr>
              <w:widowControl/>
              <w:spacing w:line="24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自评总分</w:t>
            </w:r>
          </w:p>
        </w:tc>
        <w:tc>
          <w:tcPr>
            <w:tcW w:w="567" w:type="dxa"/>
            <w:tcBorders>
              <w:top w:val="single" w:color="000000" w:sz="4" w:space="0"/>
              <w:left w:val="single" w:color="auto" w:sz="4" w:space="0"/>
              <w:bottom w:val="single" w:color="auto" w:sz="4" w:space="0"/>
              <w:right w:val="single" w:color="000000" w:sz="4" w:space="0"/>
            </w:tcBorders>
            <w:vAlign w:val="center"/>
          </w:tcPr>
          <w:p w14:paraId="27A6C116">
            <w:pPr>
              <w:widowControl/>
              <w:spacing w:line="24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92</w:t>
            </w:r>
          </w:p>
        </w:tc>
      </w:tr>
      <w:tr w14:paraId="7C9F4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3B358A15">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投入（10分）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6C322FA9">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绩效目标设定情</w:t>
            </w:r>
          </w:p>
          <w:p w14:paraId="0DE0DBD8">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（5分）</w:t>
            </w:r>
          </w:p>
        </w:tc>
        <w:tc>
          <w:tcPr>
            <w:tcW w:w="1559" w:type="dxa"/>
            <w:tcBorders>
              <w:top w:val="single" w:color="000000" w:sz="4" w:space="0"/>
              <w:left w:val="single" w:color="000000" w:sz="4" w:space="0"/>
              <w:bottom w:val="single" w:color="auto" w:sz="4" w:space="0"/>
              <w:right w:val="single" w:color="auto" w:sz="4" w:space="0"/>
            </w:tcBorders>
            <w:vAlign w:val="center"/>
          </w:tcPr>
          <w:p w14:paraId="2705D76B">
            <w:pPr>
              <w:widowControl/>
              <w:spacing w:line="240" w:lineRule="exact"/>
              <w:jc w:val="left"/>
              <w:rPr>
                <w:rFonts w:hint="eastAsia" w:ascii="仿宋" w:hAnsi="仿宋" w:eastAsia="仿宋" w:cs="仿宋"/>
                <w:kern w:val="0"/>
                <w:sz w:val="24"/>
                <w:szCs w:val="24"/>
              </w:rPr>
            </w:pPr>
          </w:p>
          <w:p w14:paraId="4B481725">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职责明确</w:t>
            </w:r>
          </w:p>
          <w:p w14:paraId="15318C65">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（1分）</w:t>
            </w:r>
          </w:p>
        </w:tc>
        <w:tc>
          <w:tcPr>
            <w:tcW w:w="3260" w:type="dxa"/>
            <w:tcBorders>
              <w:top w:val="single" w:color="000000" w:sz="4" w:space="0"/>
              <w:left w:val="single" w:color="auto" w:sz="4" w:space="0"/>
              <w:bottom w:val="single" w:color="auto" w:sz="4" w:space="0"/>
              <w:right w:val="single" w:color="auto" w:sz="4" w:space="0"/>
            </w:tcBorders>
            <w:vAlign w:val="center"/>
          </w:tcPr>
          <w:p w14:paraId="2CA68299">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部门的职责设定是否符合“三定”方案中所赋予的职责，用以反映和评价部门工作的目的性与计划性。</w:t>
            </w:r>
          </w:p>
        </w:tc>
        <w:tc>
          <w:tcPr>
            <w:tcW w:w="2552" w:type="dxa"/>
            <w:tcBorders>
              <w:top w:val="single" w:color="000000" w:sz="4" w:space="0"/>
              <w:left w:val="single" w:color="auto" w:sz="4" w:space="0"/>
              <w:bottom w:val="single" w:color="auto" w:sz="4" w:space="0"/>
              <w:right w:val="single" w:color="auto" w:sz="4" w:space="0"/>
            </w:tcBorders>
            <w:vAlign w:val="center"/>
          </w:tcPr>
          <w:p w14:paraId="276F6E95">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符合（1）；</w:t>
            </w:r>
          </w:p>
          <w:p w14:paraId="5168736B">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不符合（0）。</w:t>
            </w:r>
          </w:p>
        </w:tc>
        <w:tc>
          <w:tcPr>
            <w:tcW w:w="567" w:type="dxa"/>
            <w:tcBorders>
              <w:top w:val="single" w:color="000000" w:sz="4" w:space="0"/>
              <w:left w:val="single" w:color="auto" w:sz="4" w:space="0"/>
              <w:bottom w:val="single" w:color="auto" w:sz="4" w:space="0"/>
              <w:right w:val="single" w:color="000000" w:sz="4" w:space="0"/>
            </w:tcBorders>
            <w:vAlign w:val="center"/>
          </w:tcPr>
          <w:p w14:paraId="0E2D24A2">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14:paraId="4BBBC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5"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1CF19FFF">
            <w:pPr>
              <w:spacing w:line="240" w:lineRule="exact"/>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95B17B8">
            <w:pPr>
              <w:spacing w:line="240" w:lineRule="exact"/>
              <w:rPr>
                <w:rFonts w:hint="eastAsia" w:ascii="仿宋" w:hAnsi="仿宋" w:eastAsia="仿宋" w:cs="仿宋"/>
                <w:sz w:val="24"/>
                <w:szCs w:val="24"/>
              </w:rPr>
            </w:pPr>
          </w:p>
        </w:tc>
        <w:tc>
          <w:tcPr>
            <w:tcW w:w="1559" w:type="dxa"/>
            <w:tcBorders>
              <w:top w:val="single" w:color="000000" w:sz="4" w:space="0"/>
              <w:left w:val="single" w:color="000000" w:sz="4" w:space="0"/>
              <w:bottom w:val="single" w:color="auto" w:sz="4" w:space="0"/>
              <w:right w:val="single" w:color="auto" w:sz="4" w:space="0"/>
            </w:tcBorders>
            <w:vAlign w:val="center"/>
          </w:tcPr>
          <w:p w14:paraId="31DC881D">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活动合规性</w:t>
            </w:r>
          </w:p>
          <w:p w14:paraId="1B7610E1">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（2分）</w:t>
            </w:r>
          </w:p>
        </w:tc>
        <w:tc>
          <w:tcPr>
            <w:tcW w:w="3260" w:type="dxa"/>
            <w:tcBorders>
              <w:top w:val="single" w:color="000000" w:sz="4" w:space="0"/>
              <w:left w:val="single" w:color="auto" w:sz="4" w:space="0"/>
              <w:bottom w:val="single" w:color="auto" w:sz="4" w:space="0"/>
              <w:right w:val="single" w:color="auto" w:sz="4" w:space="0"/>
            </w:tcBorders>
            <w:vAlign w:val="center"/>
          </w:tcPr>
          <w:p w14:paraId="0D73ADBB">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部门的活动是否在职责范围之内并符合部门中长期规划，用以反映和评价部门活动目标与部门履职、年度工作任务的相符性情况。</w:t>
            </w:r>
          </w:p>
          <w:p w14:paraId="78B341F3">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评价要点：</w:t>
            </w:r>
          </w:p>
          <w:p w14:paraId="02609C93">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1.部门活动的设定在部门所确定的职责范围之内；</w:t>
            </w:r>
          </w:p>
          <w:p w14:paraId="36F8B40D">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2.部门活动符合市委、市政府的发展规划及本部门的年度工作安排与发展规划。</w:t>
            </w:r>
          </w:p>
        </w:tc>
        <w:tc>
          <w:tcPr>
            <w:tcW w:w="2552" w:type="dxa"/>
            <w:tcBorders>
              <w:top w:val="single" w:color="000000" w:sz="4" w:space="0"/>
              <w:left w:val="single" w:color="auto" w:sz="4" w:space="0"/>
              <w:bottom w:val="single" w:color="auto" w:sz="4" w:space="0"/>
              <w:right w:val="single" w:color="auto" w:sz="4" w:space="0"/>
            </w:tcBorders>
            <w:vAlign w:val="center"/>
          </w:tcPr>
          <w:p w14:paraId="35C6DD6F">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全部符合（2）；</w:t>
            </w:r>
          </w:p>
          <w:p w14:paraId="32F65065">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其中一项不符合（0）。</w:t>
            </w:r>
          </w:p>
        </w:tc>
        <w:tc>
          <w:tcPr>
            <w:tcW w:w="567" w:type="dxa"/>
            <w:tcBorders>
              <w:top w:val="single" w:color="000000" w:sz="4" w:space="0"/>
              <w:left w:val="single" w:color="auto" w:sz="4" w:space="0"/>
              <w:bottom w:val="single" w:color="auto" w:sz="4" w:space="0"/>
              <w:right w:val="single" w:color="000000" w:sz="4" w:space="0"/>
            </w:tcBorders>
            <w:vAlign w:val="center"/>
          </w:tcPr>
          <w:p w14:paraId="3A70C81F">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695F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05D41A4D">
            <w:pPr>
              <w:spacing w:line="240" w:lineRule="exact"/>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001EDC4">
            <w:pPr>
              <w:spacing w:line="240" w:lineRule="exact"/>
              <w:rPr>
                <w:rFonts w:hint="eastAsia" w:ascii="仿宋" w:hAnsi="仿宋" w:eastAsia="仿宋" w:cs="仿宋"/>
                <w:sz w:val="24"/>
                <w:szCs w:val="24"/>
              </w:rPr>
            </w:pPr>
          </w:p>
        </w:tc>
        <w:tc>
          <w:tcPr>
            <w:tcW w:w="1559" w:type="dxa"/>
            <w:tcBorders>
              <w:top w:val="single" w:color="000000" w:sz="4" w:space="0"/>
              <w:left w:val="single" w:color="000000" w:sz="4" w:space="0"/>
              <w:bottom w:val="single" w:color="auto" w:sz="4" w:space="0"/>
              <w:right w:val="single" w:color="auto" w:sz="4" w:space="0"/>
            </w:tcBorders>
            <w:vAlign w:val="center"/>
          </w:tcPr>
          <w:p w14:paraId="19D4A9C1">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活动合理性</w:t>
            </w:r>
          </w:p>
          <w:p w14:paraId="266C9254">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（2分）</w:t>
            </w:r>
          </w:p>
        </w:tc>
        <w:tc>
          <w:tcPr>
            <w:tcW w:w="3260" w:type="dxa"/>
            <w:tcBorders>
              <w:top w:val="single" w:color="000000" w:sz="4" w:space="0"/>
              <w:left w:val="single" w:color="auto" w:sz="4" w:space="0"/>
              <w:bottom w:val="single" w:color="auto" w:sz="4" w:space="0"/>
              <w:right w:val="single" w:color="auto" w:sz="4" w:space="0"/>
            </w:tcBorders>
            <w:vAlign w:val="center"/>
          </w:tcPr>
          <w:p w14:paraId="01F59238">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部门所设立的活动是否明确合理、活动的关键性指标设置是否可衡量，用以反映和评价部门活动目标设定的合理性。</w:t>
            </w:r>
          </w:p>
          <w:p w14:paraId="403BA66F">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评价要点：</w:t>
            </w:r>
          </w:p>
          <w:p w14:paraId="57277654">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1.活动目标的设定是可量化的，可通过清晰、可衡量的关键指标值予以体现；</w:t>
            </w:r>
          </w:p>
          <w:p w14:paraId="6F0020DB">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2.在活动目标设定时，将关键指标明细分解为具体的达成目标与工作任务。</w:t>
            </w:r>
          </w:p>
        </w:tc>
        <w:tc>
          <w:tcPr>
            <w:tcW w:w="2552" w:type="dxa"/>
            <w:tcBorders>
              <w:top w:val="single" w:color="000000" w:sz="4" w:space="0"/>
              <w:left w:val="single" w:color="auto" w:sz="4" w:space="0"/>
              <w:bottom w:val="single" w:color="auto" w:sz="4" w:space="0"/>
              <w:right w:val="single" w:color="auto" w:sz="4" w:space="0"/>
            </w:tcBorders>
            <w:vAlign w:val="center"/>
          </w:tcPr>
          <w:p w14:paraId="1B2936F5">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全部符合（2）；</w:t>
            </w:r>
          </w:p>
          <w:p w14:paraId="716212BB">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其中一项不符合（0）。</w:t>
            </w:r>
          </w:p>
        </w:tc>
        <w:tc>
          <w:tcPr>
            <w:tcW w:w="567" w:type="dxa"/>
            <w:tcBorders>
              <w:top w:val="single" w:color="000000" w:sz="4" w:space="0"/>
              <w:left w:val="single" w:color="auto" w:sz="4" w:space="0"/>
              <w:bottom w:val="single" w:color="auto" w:sz="4" w:space="0"/>
              <w:right w:val="single" w:color="000000" w:sz="4" w:space="0"/>
            </w:tcBorders>
            <w:vAlign w:val="center"/>
          </w:tcPr>
          <w:p w14:paraId="54159711">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47B8B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1"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250CD185">
            <w:pPr>
              <w:spacing w:line="240" w:lineRule="exact"/>
              <w:rPr>
                <w:rFonts w:hint="eastAsia" w:ascii="仿宋" w:hAnsi="仿宋" w:eastAsia="仿宋" w:cs="仿宋"/>
                <w:sz w:val="24"/>
                <w:szCs w:val="24"/>
              </w:rPr>
            </w:pPr>
          </w:p>
        </w:tc>
        <w:tc>
          <w:tcPr>
            <w:tcW w:w="851" w:type="dxa"/>
            <w:vMerge w:val="restart"/>
            <w:tcBorders>
              <w:top w:val="single" w:color="000000" w:sz="4" w:space="0"/>
              <w:left w:val="single" w:color="000000" w:sz="4" w:space="0"/>
              <w:right w:val="single" w:color="000000" w:sz="4" w:space="0"/>
            </w:tcBorders>
            <w:vAlign w:val="center"/>
          </w:tcPr>
          <w:p w14:paraId="3F15D6D9">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预算配置情况(5分)</w:t>
            </w:r>
          </w:p>
        </w:tc>
        <w:tc>
          <w:tcPr>
            <w:tcW w:w="1559" w:type="dxa"/>
            <w:tcBorders>
              <w:top w:val="single" w:color="auto" w:sz="4" w:space="0"/>
              <w:left w:val="single" w:color="000000" w:sz="4" w:space="0"/>
              <w:right w:val="single" w:color="auto" w:sz="4" w:space="0"/>
            </w:tcBorders>
            <w:vAlign w:val="center"/>
          </w:tcPr>
          <w:p w14:paraId="2DEEB133">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在职人员控制率（1分）</w:t>
            </w:r>
          </w:p>
        </w:tc>
        <w:tc>
          <w:tcPr>
            <w:tcW w:w="3260" w:type="dxa"/>
            <w:tcBorders>
              <w:top w:val="single" w:color="auto" w:sz="4" w:space="0"/>
              <w:left w:val="single" w:color="auto" w:sz="4" w:space="0"/>
              <w:right w:val="single" w:color="auto" w:sz="4" w:space="0"/>
            </w:tcBorders>
            <w:vAlign w:val="center"/>
          </w:tcPr>
          <w:p w14:paraId="58CD6CC4">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部门本年度实际在职人员数与编制数的比率，用以反映和评价部门对人员成本的控制程度。</w:t>
            </w:r>
          </w:p>
          <w:p w14:paraId="7E5D6678">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在职人员控制率=（在职人员数/编制数）×100%。</w:t>
            </w:r>
          </w:p>
          <w:p w14:paraId="57E3AD37">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在职人员数：部门实际在职人数，以财政部确定的部门决算编制口径为准，由编制部门和人劳部门批复同意的临聘人员除外。</w:t>
            </w:r>
          </w:p>
          <w:p w14:paraId="48387932">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编制数：机构编制部门核定批复的部门人员编制数。</w:t>
            </w:r>
          </w:p>
        </w:tc>
        <w:tc>
          <w:tcPr>
            <w:tcW w:w="2552" w:type="dxa"/>
            <w:tcBorders>
              <w:top w:val="single" w:color="auto" w:sz="4" w:space="0"/>
              <w:left w:val="single" w:color="auto" w:sz="4" w:space="0"/>
              <w:right w:val="single" w:color="auto" w:sz="4" w:space="0"/>
            </w:tcBorders>
            <w:vAlign w:val="center"/>
          </w:tcPr>
          <w:p w14:paraId="6C989B7D">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1.在职人员控制率小于或等于100%的，得满分；</w:t>
            </w:r>
          </w:p>
          <w:p w14:paraId="0E3E3004">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2.在职人员控制率大于或等于115%的，得0分；</w:t>
            </w:r>
          </w:p>
          <w:p w14:paraId="44A15FD8">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3.在职人员控制率在100%-115%之间的，在0分和满分之间计算确定：</w:t>
            </w:r>
          </w:p>
          <w:p w14:paraId="48D30BDD">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得分=[max（在职人员控制率）－某部门在职人员控制率]/[max（在职人员控制率）－min（在职人员控制率）]×该指标分值。</w:t>
            </w:r>
          </w:p>
        </w:tc>
        <w:tc>
          <w:tcPr>
            <w:tcW w:w="567" w:type="dxa"/>
            <w:tcBorders>
              <w:top w:val="single" w:color="auto" w:sz="4" w:space="0"/>
              <w:left w:val="single" w:color="auto" w:sz="4" w:space="0"/>
              <w:bottom w:val="single" w:color="000000" w:sz="4" w:space="0"/>
              <w:right w:val="single" w:color="000000" w:sz="4" w:space="0"/>
            </w:tcBorders>
            <w:vAlign w:val="center"/>
          </w:tcPr>
          <w:p w14:paraId="1667EB31">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14:paraId="625A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restart"/>
            <w:tcBorders>
              <w:top w:val="single" w:color="000000" w:sz="4" w:space="0"/>
              <w:left w:val="single" w:color="000000" w:sz="4" w:space="0"/>
              <w:right w:val="single" w:color="000000" w:sz="4" w:space="0"/>
            </w:tcBorders>
            <w:vAlign w:val="center"/>
          </w:tcPr>
          <w:p w14:paraId="7EDE48BC">
            <w:pPr>
              <w:spacing w:line="240" w:lineRule="exact"/>
              <w:rPr>
                <w:rFonts w:hint="eastAsia" w:ascii="仿宋" w:hAnsi="仿宋" w:eastAsia="仿宋" w:cs="仿宋"/>
                <w:sz w:val="24"/>
                <w:szCs w:val="24"/>
              </w:rPr>
            </w:pPr>
          </w:p>
        </w:tc>
        <w:tc>
          <w:tcPr>
            <w:tcW w:w="851" w:type="dxa"/>
            <w:vMerge w:val="continue"/>
            <w:tcBorders>
              <w:left w:val="single" w:color="000000" w:sz="4" w:space="0"/>
              <w:right w:val="single" w:color="000000" w:sz="4" w:space="0"/>
            </w:tcBorders>
            <w:vAlign w:val="center"/>
          </w:tcPr>
          <w:p w14:paraId="454A9981">
            <w:pPr>
              <w:widowControl/>
              <w:spacing w:line="240" w:lineRule="exact"/>
              <w:jc w:val="left"/>
              <w:rPr>
                <w:rFonts w:hint="eastAsia" w:ascii="仿宋" w:hAnsi="仿宋" w:eastAsia="仿宋" w:cs="仿宋"/>
                <w:kern w:val="0"/>
                <w:sz w:val="24"/>
                <w:szCs w:val="24"/>
              </w:rPr>
            </w:pPr>
          </w:p>
        </w:tc>
        <w:tc>
          <w:tcPr>
            <w:tcW w:w="1559" w:type="dxa"/>
            <w:tcBorders>
              <w:top w:val="single" w:color="auto" w:sz="4" w:space="0"/>
              <w:left w:val="single" w:color="000000" w:sz="4" w:space="0"/>
              <w:right w:val="single" w:color="auto" w:sz="4" w:space="0"/>
            </w:tcBorders>
            <w:vAlign w:val="center"/>
          </w:tcPr>
          <w:p w14:paraId="4A6D70A5">
            <w:pPr>
              <w:widowControl/>
              <w:spacing w:line="240" w:lineRule="exact"/>
              <w:jc w:val="left"/>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经费变动率（2分）</w:t>
            </w:r>
          </w:p>
        </w:tc>
        <w:tc>
          <w:tcPr>
            <w:tcW w:w="3260" w:type="dxa"/>
            <w:tcBorders>
              <w:top w:val="single" w:color="auto" w:sz="4" w:space="0"/>
              <w:left w:val="single" w:color="auto" w:sz="4" w:space="0"/>
              <w:right w:val="single" w:color="auto" w:sz="4" w:space="0"/>
            </w:tcBorders>
            <w:vAlign w:val="center"/>
          </w:tcPr>
          <w:p w14:paraId="71A938A8">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部门本年度“三公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经费预算数与上年度“三公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经费预算数的变动比率，用以反映和考核部门对控制重点行政成本的努力程度。“三公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经费变动率=[（本年度“三公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经费总额-上年度“三公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经费总额）/上年度“三公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经费总额]×100%。</w:t>
            </w:r>
          </w:p>
          <w:p w14:paraId="62DE2A66">
            <w:pPr>
              <w:widowControl/>
              <w:spacing w:line="240" w:lineRule="exact"/>
              <w:jc w:val="left"/>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经费：年度预算安排的因公出国（境）费、公务车辆购置及运行费和公务招待费。</w:t>
            </w:r>
          </w:p>
        </w:tc>
        <w:tc>
          <w:tcPr>
            <w:tcW w:w="2552" w:type="dxa"/>
            <w:tcBorders>
              <w:top w:val="single" w:color="auto" w:sz="4" w:space="0"/>
              <w:left w:val="single" w:color="auto" w:sz="4" w:space="0"/>
              <w:right w:val="single" w:color="auto" w:sz="4" w:space="0"/>
            </w:tcBorders>
            <w:vAlign w:val="center"/>
          </w:tcPr>
          <w:p w14:paraId="69BBA54F">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w:t>
            </w:r>
            <w:r>
              <w:rPr>
                <w:rFonts w:hint="eastAsia" w:ascii="仿宋" w:hAnsi="仿宋" w:eastAsia="仿宋" w:cs="仿宋"/>
                <w:color w:val="000000"/>
                <w:kern w:val="0"/>
                <w:sz w:val="24"/>
                <w:szCs w:val="24"/>
              </w:rPr>
              <w:t>“三公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经费变动率</w:t>
            </w:r>
            <w:r>
              <w:rPr>
                <w:rFonts w:hint="eastAsia" w:ascii="仿宋" w:hAnsi="仿宋" w:eastAsia="仿宋" w:cs="仿宋"/>
                <w:kern w:val="0"/>
                <w:sz w:val="24"/>
                <w:szCs w:val="24"/>
              </w:rPr>
              <w:t>小于或等于-5%的，得满分；</w:t>
            </w:r>
          </w:p>
          <w:p w14:paraId="52F57A28">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w:t>
            </w:r>
            <w:r>
              <w:rPr>
                <w:rFonts w:hint="eastAsia" w:ascii="仿宋" w:hAnsi="仿宋" w:eastAsia="仿宋" w:cs="仿宋"/>
                <w:color w:val="000000"/>
                <w:kern w:val="0"/>
                <w:sz w:val="24"/>
                <w:szCs w:val="24"/>
              </w:rPr>
              <w:t>“三公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经费变动率</w:t>
            </w:r>
            <w:r>
              <w:rPr>
                <w:rFonts w:hint="eastAsia" w:ascii="仿宋" w:hAnsi="仿宋" w:eastAsia="仿宋" w:cs="仿宋"/>
                <w:kern w:val="0"/>
                <w:sz w:val="24"/>
                <w:szCs w:val="24"/>
              </w:rPr>
              <w:t>大于或等于10%的，得0分；</w:t>
            </w:r>
          </w:p>
          <w:p w14:paraId="7510C202">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3.在职人员控制率在-5%-10%之间的，在0分和满分之间计算确定：</w:t>
            </w:r>
          </w:p>
          <w:p w14:paraId="52C43B53">
            <w:pPr>
              <w:widowControl/>
              <w:spacing w:line="240" w:lineRule="exact"/>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得分=[max（</w:t>
            </w:r>
            <w:r>
              <w:rPr>
                <w:rFonts w:hint="eastAsia" w:ascii="仿宋" w:hAnsi="仿宋" w:eastAsia="仿宋" w:cs="仿宋"/>
                <w:color w:val="000000"/>
                <w:kern w:val="0"/>
                <w:sz w:val="24"/>
                <w:szCs w:val="24"/>
              </w:rPr>
              <w:t>“三公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经费变动率</w:t>
            </w:r>
            <w:r>
              <w:rPr>
                <w:rFonts w:hint="eastAsia" w:ascii="仿宋" w:hAnsi="仿宋" w:eastAsia="仿宋" w:cs="仿宋"/>
                <w:kern w:val="0"/>
                <w:sz w:val="24"/>
                <w:szCs w:val="24"/>
              </w:rPr>
              <w:t>）－</w:t>
            </w:r>
            <w:r>
              <w:rPr>
                <w:rFonts w:hint="eastAsia" w:ascii="仿宋" w:hAnsi="仿宋" w:eastAsia="仿宋" w:cs="仿宋"/>
                <w:color w:val="000000"/>
                <w:kern w:val="0"/>
                <w:sz w:val="24"/>
                <w:szCs w:val="24"/>
              </w:rPr>
              <w:t>“三公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经费变动率</w:t>
            </w:r>
            <w:r>
              <w:rPr>
                <w:rFonts w:hint="eastAsia" w:ascii="仿宋" w:hAnsi="仿宋" w:eastAsia="仿宋" w:cs="仿宋"/>
                <w:kern w:val="0"/>
                <w:sz w:val="24"/>
                <w:szCs w:val="24"/>
              </w:rPr>
              <w:t>]/[max（</w:t>
            </w:r>
            <w:r>
              <w:rPr>
                <w:rFonts w:hint="eastAsia" w:ascii="仿宋" w:hAnsi="仿宋" w:eastAsia="仿宋" w:cs="仿宋"/>
                <w:color w:val="000000"/>
                <w:kern w:val="0"/>
                <w:sz w:val="24"/>
                <w:szCs w:val="24"/>
              </w:rPr>
              <w:t>“三公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经费变动率</w:t>
            </w:r>
            <w:r>
              <w:rPr>
                <w:rFonts w:hint="eastAsia" w:ascii="仿宋" w:hAnsi="仿宋" w:eastAsia="仿宋" w:cs="仿宋"/>
                <w:kern w:val="0"/>
                <w:sz w:val="24"/>
                <w:szCs w:val="24"/>
              </w:rPr>
              <w:t>）－min（</w:t>
            </w:r>
            <w:r>
              <w:rPr>
                <w:rFonts w:hint="eastAsia" w:ascii="仿宋" w:hAnsi="仿宋" w:eastAsia="仿宋" w:cs="仿宋"/>
                <w:color w:val="000000"/>
                <w:kern w:val="0"/>
                <w:sz w:val="24"/>
                <w:szCs w:val="24"/>
              </w:rPr>
              <w:t>“三公</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经费变动率</w:t>
            </w:r>
            <w:r>
              <w:rPr>
                <w:rFonts w:hint="eastAsia" w:ascii="仿宋" w:hAnsi="仿宋" w:eastAsia="仿宋" w:cs="仿宋"/>
                <w:kern w:val="0"/>
                <w:sz w:val="24"/>
                <w:szCs w:val="24"/>
              </w:rPr>
              <w:t>）]×该指标分值。</w:t>
            </w:r>
          </w:p>
        </w:tc>
        <w:tc>
          <w:tcPr>
            <w:tcW w:w="567" w:type="dxa"/>
            <w:tcBorders>
              <w:top w:val="single" w:color="auto" w:sz="4" w:space="0"/>
              <w:left w:val="single" w:color="auto" w:sz="4" w:space="0"/>
              <w:bottom w:val="single" w:color="000000" w:sz="4" w:space="0"/>
              <w:right w:val="single" w:color="000000" w:sz="4" w:space="0"/>
            </w:tcBorders>
            <w:vAlign w:val="center"/>
          </w:tcPr>
          <w:p w14:paraId="419C48A9">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1AC5C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tcBorders>
              <w:left w:val="single" w:color="000000" w:sz="4" w:space="0"/>
              <w:bottom w:val="single" w:color="000000" w:sz="4" w:space="0"/>
              <w:right w:val="single" w:color="000000" w:sz="4" w:space="0"/>
            </w:tcBorders>
            <w:vAlign w:val="center"/>
          </w:tcPr>
          <w:p w14:paraId="518347F8">
            <w:pPr>
              <w:spacing w:line="240" w:lineRule="exact"/>
              <w:rPr>
                <w:rFonts w:hint="eastAsia" w:ascii="仿宋" w:hAnsi="仿宋" w:eastAsia="仿宋" w:cs="仿宋"/>
                <w:sz w:val="24"/>
                <w:szCs w:val="24"/>
              </w:rPr>
            </w:pPr>
          </w:p>
        </w:tc>
        <w:tc>
          <w:tcPr>
            <w:tcW w:w="851" w:type="dxa"/>
            <w:vMerge w:val="continue"/>
            <w:tcBorders>
              <w:left w:val="single" w:color="000000" w:sz="4" w:space="0"/>
              <w:bottom w:val="single" w:color="000000" w:sz="4" w:space="0"/>
              <w:right w:val="single" w:color="000000" w:sz="4" w:space="0"/>
            </w:tcBorders>
            <w:vAlign w:val="center"/>
          </w:tcPr>
          <w:p w14:paraId="2E9AF70C">
            <w:pPr>
              <w:widowControl/>
              <w:spacing w:line="240" w:lineRule="exact"/>
              <w:jc w:val="left"/>
              <w:rPr>
                <w:rFonts w:hint="eastAsia" w:ascii="仿宋" w:hAnsi="仿宋" w:eastAsia="仿宋" w:cs="仿宋"/>
                <w:kern w:val="0"/>
                <w:sz w:val="24"/>
                <w:szCs w:val="24"/>
              </w:rPr>
            </w:pPr>
          </w:p>
        </w:tc>
        <w:tc>
          <w:tcPr>
            <w:tcW w:w="1559" w:type="dxa"/>
            <w:tcBorders>
              <w:top w:val="single" w:color="auto" w:sz="4" w:space="0"/>
              <w:left w:val="single" w:color="000000" w:sz="4" w:space="0"/>
              <w:right w:val="single" w:color="auto" w:sz="4" w:space="0"/>
            </w:tcBorders>
            <w:vAlign w:val="center"/>
          </w:tcPr>
          <w:p w14:paraId="184EDECA">
            <w:pPr>
              <w:widowControl/>
              <w:spacing w:line="240" w:lineRule="exact"/>
              <w:jc w:val="left"/>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重点支出安排率（2分）</w:t>
            </w:r>
          </w:p>
        </w:tc>
        <w:tc>
          <w:tcPr>
            <w:tcW w:w="3260" w:type="dxa"/>
            <w:tcBorders>
              <w:top w:val="single" w:color="auto" w:sz="4" w:space="0"/>
              <w:left w:val="single" w:color="auto" w:sz="4" w:space="0"/>
              <w:right w:val="single" w:color="auto" w:sz="4" w:space="0"/>
            </w:tcBorders>
            <w:vAlign w:val="center"/>
          </w:tcPr>
          <w:p w14:paraId="1E1F9565">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部门本年度预算安排的重点项目支出与部门项目总支出的比率，用以反映和考核部门对履行主要职责或完成重点任务的保障程度。重点支出安排率=（重点项目支出/项目总支出）×100%。</w:t>
            </w:r>
          </w:p>
          <w:p w14:paraId="3D5EEE69">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重点项目支出：部门（单位）年度预算安排的，与本部门履职和发展密切相关、具有明显社会和经济影响、党委政府关心或社会比较关注的项目支出总额。</w:t>
            </w:r>
          </w:p>
          <w:p w14:paraId="51E89B7D">
            <w:pPr>
              <w:widowControl/>
              <w:spacing w:line="240" w:lineRule="exact"/>
              <w:jc w:val="left"/>
              <w:textAlignment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项目总支出：部门（单位）年度预算安排的项目支出总额。</w:t>
            </w:r>
          </w:p>
        </w:tc>
        <w:tc>
          <w:tcPr>
            <w:tcW w:w="2552" w:type="dxa"/>
            <w:tcBorders>
              <w:top w:val="single" w:color="auto" w:sz="4" w:space="0"/>
              <w:left w:val="single" w:color="auto" w:sz="4" w:space="0"/>
              <w:right w:val="single" w:color="auto" w:sz="4" w:space="0"/>
            </w:tcBorders>
            <w:vAlign w:val="center"/>
          </w:tcPr>
          <w:p w14:paraId="520CFAD0">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w:t>
            </w:r>
            <w:r>
              <w:rPr>
                <w:rFonts w:hint="eastAsia" w:ascii="仿宋" w:hAnsi="仿宋" w:eastAsia="仿宋" w:cs="仿宋"/>
                <w:color w:val="000000"/>
                <w:kern w:val="0"/>
                <w:sz w:val="24"/>
                <w:szCs w:val="24"/>
              </w:rPr>
              <w:t>重点支出安排率</w:t>
            </w:r>
            <w:r>
              <w:rPr>
                <w:rFonts w:hint="eastAsia" w:ascii="仿宋" w:hAnsi="仿宋" w:eastAsia="仿宋" w:cs="仿宋"/>
                <w:kern w:val="0"/>
                <w:sz w:val="24"/>
                <w:szCs w:val="24"/>
              </w:rPr>
              <w:t>大于或等于95%的，得满分；</w:t>
            </w:r>
          </w:p>
          <w:p w14:paraId="72A64EB7">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w:t>
            </w:r>
            <w:r>
              <w:rPr>
                <w:rFonts w:hint="eastAsia" w:ascii="仿宋" w:hAnsi="仿宋" w:eastAsia="仿宋" w:cs="仿宋"/>
                <w:color w:val="000000"/>
                <w:kern w:val="0"/>
                <w:sz w:val="24"/>
                <w:szCs w:val="24"/>
              </w:rPr>
              <w:t>重点支出安排率</w:t>
            </w:r>
            <w:r>
              <w:rPr>
                <w:rFonts w:hint="eastAsia" w:ascii="仿宋" w:hAnsi="仿宋" w:eastAsia="仿宋" w:cs="仿宋"/>
                <w:kern w:val="0"/>
                <w:sz w:val="24"/>
                <w:szCs w:val="24"/>
              </w:rPr>
              <w:t>小于或等于85%的，得0分；</w:t>
            </w:r>
          </w:p>
          <w:p w14:paraId="22438910">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w:t>
            </w:r>
            <w:r>
              <w:rPr>
                <w:rFonts w:hint="eastAsia" w:ascii="仿宋" w:hAnsi="仿宋" w:eastAsia="仿宋" w:cs="仿宋"/>
                <w:color w:val="000000"/>
                <w:kern w:val="0"/>
                <w:sz w:val="24"/>
                <w:szCs w:val="24"/>
              </w:rPr>
              <w:t>重点支出安排率</w:t>
            </w:r>
            <w:r>
              <w:rPr>
                <w:rFonts w:hint="eastAsia" w:ascii="仿宋" w:hAnsi="仿宋" w:eastAsia="仿宋" w:cs="仿宋"/>
                <w:kern w:val="0"/>
                <w:sz w:val="24"/>
                <w:szCs w:val="24"/>
              </w:rPr>
              <w:t>在85%-95%之间的，在0分和满分之间计算确定：</w:t>
            </w:r>
          </w:p>
          <w:p w14:paraId="4B38EAE9">
            <w:pPr>
              <w:widowControl/>
              <w:spacing w:line="240" w:lineRule="exact"/>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得分=[某部门</w:t>
            </w:r>
            <w:r>
              <w:rPr>
                <w:rFonts w:hint="eastAsia" w:ascii="仿宋" w:hAnsi="仿宋" w:eastAsia="仿宋" w:cs="仿宋"/>
                <w:color w:val="000000"/>
                <w:kern w:val="0"/>
                <w:sz w:val="24"/>
                <w:szCs w:val="24"/>
              </w:rPr>
              <w:t>重点支出安排率</w:t>
            </w:r>
            <w:r>
              <w:rPr>
                <w:rFonts w:hint="eastAsia" w:ascii="仿宋" w:hAnsi="仿宋" w:eastAsia="仿宋" w:cs="仿宋"/>
                <w:kern w:val="0"/>
                <w:sz w:val="24"/>
                <w:szCs w:val="24"/>
              </w:rPr>
              <w:t>-min（</w:t>
            </w:r>
            <w:r>
              <w:rPr>
                <w:rFonts w:hint="eastAsia" w:ascii="仿宋" w:hAnsi="仿宋" w:eastAsia="仿宋" w:cs="仿宋"/>
                <w:color w:val="000000"/>
                <w:kern w:val="0"/>
                <w:sz w:val="24"/>
                <w:szCs w:val="24"/>
              </w:rPr>
              <w:t>重点支出安排率</w:t>
            </w:r>
            <w:r>
              <w:rPr>
                <w:rFonts w:hint="eastAsia" w:ascii="仿宋" w:hAnsi="仿宋" w:eastAsia="仿宋" w:cs="仿宋"/>
                <w:kern w:val="0"/>
                <w:sz w:val="24"/>
                <w:szCs w:val="24"/>
              </w:rPr>
              <w:t>）]/[max（</w:t>
            </w:r>
            <w:r>
              <w:rPr>
                <w:rFonts w:hint="eastAsia" w:ascii="仿宋" w:hAnsi="仿宋" w:eastAsia="仿宋" w:cs="仿宋"/>
                <w:color w:val="000000"/>
                <w:kern w:val="0"/>
                <w:sz w:val="24"/>
                <w:szCs w:val="24"/>
              </w:rPr>
              <w:t>重点支出安排率</w:t>
            </w:r>
            <w:r>
              <w:rPr>
                <w:rFonts w:hint="eastAsia" w:ascii="仿宋" w:hAnsi="仿宋" w:eastAsia="仿宋" w:cs="仿宋"/>
                <w:kern w:val="0"/>
                <w:sz w:val="24"/>
                <w:szCs w:val="24"/>
              </w:rPr>
              <w:t>）－min（</w:t>
            </w:r>
            <w:r>
              <w:rPr>
                <w:rFonts w:hint="eastAsia" w:ascii="仿宋" w:hAnsi="仿宋" w:eastAsia="仿宋" w:cs="仿宋"/>
                <w:color w:val="000000"/>
                <w:kern w:val="0"/>
                <w:sz w:val="24"/>
                <w:szCs w:val="24"/>
              </w:rPr>
              <w:t>重点支出安排率</w:t>
            </w:r>
            <w:r>
              <w:rPr>
                <w:rFonts w:hint="eastAsia" w:ascii="仿宋" w:hAnsi="仿宋" w:eastAsia="仿宋" w:cs="仿宋"/>
                <w:kern w:val="0"/>
                <w:sz w:val="24"/>
                <w:szCs w:val="24"/>
              </w:rPr>
              <w:t>）]×该指标分值。</w:t>
            </w:r>
          </w:p>
        </w:tc>
        <w:tc>
          <w:tcPr>
            <w:tcW w:w="567" w:type="dxa"/>
            <w:tcBorders>
              <w:top w:val="single" w:color="auto" w:sz="4" w:space="0"/>
              <w:left w:val="single" w:color="auto" w:sz="4" w:space="0"/>
              <w:bottom w:val="single" w:color="000000" w:sz="4" w:space="0"/>
              <w:right w:val="single" w:color="000000" w:sz="4" w:space="0"/>
            </w:tcBorders>
            <w:vAlign w:val="center"/>
          </w:tcPr>
          <w:p w14:paraId="263FF35D">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1AD72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52E3D413">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过程(45分)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B6E3DE1">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预算执行情况(25分)</w:t>
            </w:r>
          </w:p>
        </w:tc>
        <w:tc>
          <w:tcPr>
            <w:tcW w:w="1559" w:type="dxa"/>
            <w:tcBorders>
              <w:top w:val="single" w:color="000000" w:sz="4" w:space="0"/>
              <w:left w:val="single" w:color="000000" w:sz="4" w:space="0"/>
              <w:bottom w:val="single" w:color="000000" w:sz="4" w:space="0"/>
              <w:right w:val="single" w:color="auto" w:sz="4" w:space="0"/>
            </w:tcBorders>
            <w:vAlign w:val="center"/>
          </w:tcPr>
          <w:p w14:paraId="5F4D7556">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预算完成率</w:t>
            </w:r>
          </w:p>
          <w:p w14:paraId="5CAE3160">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（5分）</w:t>
            </w:r>
          </w:p>
        </w:tc>
        <w:tc>
          <w:tcPr>
            <w:tcW w:w="3260" w:type="dxa"/>
            <w:tcBorders>
              <w:top w:val="single" w:color="000000" w:sz="4" w:space="0"/>
              <w:left w:val="single" w:color="auto" w:sz="4" w:space="0"/>
              <w:bottom w:val="single" w:color="000000" w:sz="4" w:space="0"/>
              <w:right w:val="single" w:color="auto" w:sz="4" w:space="0"/>
            </w:tcBorders>
            <w:vAlign w:val="center"/>
          </w:tcPr>
          <w:p w14:paraId="6A05CD1A">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通过对部门本年度预算完成数与预算数的比较，反映和评价部门预算的完成程度。</w:t>
            </w:r>
          </w:p>
          <w:p w14:paraId="538E6FA3">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预算完成率=（预算完成数/预算数）×100%。</w:t>
            </w:r>
          </w:p>
        </w:tc>
        <w:tc>
          <w:tcPr>
            <w:tcW w:w="2552" w:type="dxa"/>
            <w:tcBorders>
              <w:top w:val="single" w:color="000000" w:sz="4" w:space="0"/>
              <w:left w:val="single" w:color="auto" w:sz="4" w:space="0"/>
              <w:bottom w:val="single" w:color="000000" w:sz="4" w:space="0"/>
              <w:right w:val="single" w:color="auto" w:sz="4" w:space="0"/>
            </w:tcBorders>
            <w:vAlign w:val="center"/>
          </w:tcPr>
          <w:p w14:paraId="39AEE114">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1.预算完成率大于或等于95%的，得满分；</w:t>
            </w:r>
          </w:p>
          <w:p w14:paraId="4D07E237">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2.预算完成率小于或等于85%的，得0分；</w:t>
            </w:r>
          </w:p>
          <w:p w14:paraId="7C613A9B">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3.预算完成率在85%-95%之间的，在0分和满分之间计算确定：</w:t>
            </w:r>
          </w:p>
          <w:p w14:paraId="6C8144AC">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得分=[某部门预算完成率-min（预算完成率）]/[max（预算完成率）－min（预算完成率）]×该指标分值。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14:paraId="6A47A289">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14:paraId="35CDD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439B45B4">
            <w:pPr>
              <w:spacing w:line="240" w:lineRule="exact"/>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B1A9D1D">
            <w:pPr>
              <w:spacing w:line="240" w:lineRule="exact"/>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04060BC7">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预算调整率</w:t>
            </w:r>
          </w:p>
          <w:p w14:paraId="2C899280">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（3分）</w:t>
            </w:r>
          </w:p>
        </w:tc>
        <w:tc>
          <w:tcPr>
            <w:tcW w:w="3260" w:type="dxa"/>
            <w:tcBorders>
              <w:top w:val="single" w:color="000000" w:sz="4" w:space="0"/>
              <w:left w:val="single" w:color="auto" w:sz="4" w:space="0"/>
              <w:bottom w:val="single" w:color="000000" w:sz="4" w:space="0"/>
              <w:right w:val="single" w:color="auto" w:sz="4" w:space="0"/>
            </w:tcBorders>
            <w:vAlign w:val="center"/>
          </w:tcPr>
          <w:p w14:paraId="42DC83C2">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部门本年度预算调整数与预算数的比率，用以反映和评价部门预算的调整程度。</w:t>
            </w:r>
          </w:p>
          <w:p w14:paraId="7DFEA8B9">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预算调整率=（预算调整数/预算数）×100%。</w:t>
            </w:r>
          </w:p>
        </w:tc>
        <w:tc>
          <w:tcPr>
            <w:tcW w:w="2552" w:type="dxa"/>
            <w:tcBorders>
              <w:top w:val="single" w:color="000000" w:sz="4" w:space="0"/>
              <w:left w:val="single" w:color="auto" w:sz="4" w:space="0"/>
              <w:bottom w:val="single" w:color="000000" w:sz="4" w:space="0"/>
              <w:right w:val="single" w:color="auto" w:sz="4" w:space="0"/>
            </w:tcBorders>
            <w:vAlign w:val="center"/>
          </w:tcPr>
          <w:p w14:paraId="60C92D85">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 xml:space="preserve">1.预算调整率等于0的，得满分； </w:t>
            </w:r>
          </w:p>
          <w:p w14:paraId="717DC2A6">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2.预算调整率大于或等于10%的，得0分；</w:t>
            </w:r>
          </w:p>
          <w:p w14:paraId="50AA6C3F">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3.预算调整率在0-10%之间的，在0分和满分之间确定：</w:t>
            </w:r>
          </w:p>
          <w:p w14:paraId="122B8236">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得分=［max（预算调整率）-某部门预算调整率］/［max（预算调整率）-min（预算调整率）］×该指标分值。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14:paraId="2116D933">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49BCA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2394ED15">
            <w:pPr>
              <w:spacing w:line="240" w:lineRule="exact"/>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B15074A">
            <w:pPr>
              <w:spacing w:line="240" w:lineRule="exact"/>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4907E903">
            <w:pPr>
              <w:widowControl/>
              <w:spacing w:line="24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支付进度率</w:t>
            </w:r>
          </w:p>
          <w:p w14:paraId="4983060A">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（5分）</w:t>
            </w:r>
          </w:p>
        </w:tc>
        <w:tc>
          <w:tcPr>
            <w:tcW w:w="3260" w:type="dxa"/>
            <w:tcBorders>
              <w:top w:val="single" w:color="000000" w:sz="4" w:space="0"/>
              <w:left w:val="single" w:color="auto" w:sz="4" w:space="0"/>
              <w:bottom w:val="single" w:color="000000" w:sz="4" w:space="0"/>
              <w:right w:val="single" w:color="auto" w:sz="4" w:space="0"/>
            </w:tcBorders>
            <w:vAlign w:val="center"/>
          </w:tcPr>
          <w:p w14:paraId="730B4388">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部门年度支付数与年度任务数的比率，用以反映和评价部门预算执行的及时和均衡程度。</w:t>
            </w:r>
          </w:p>
          <w:p w14:paraId="76ABC152">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支付进度率=（年度支付数/年度任务数）×100%。</w:t>
            </w:r>
          </w:p>
        </w:tc>
        <w:tc>
          <w:tcPr>
            <w:tcW w:w="2552" w:type="dxa"/>
            <w:tcBorders>
              <w:top w:val="single" w:color="000000" w:sz="4" w:space="0"/>
              <w:left w:val="single" w:color="auto" w:sz="4" w:space="0"/>
              <w:bottom w:val="single" w:color="000000" w:sz="4" w:space="0"/>
              <w:right w:val="single" w:color="auto" w:sz="4" w:space="0"/>
            </w:tcBorders>
            <w:vAlign w:val="center"/>
          </w:tcPr>
          <w:p w14:paraId="3DDC14F9">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按年度的执行情况进行打分。得分=年度支付数/年度任务数×该指标分值。</w:t>
            </w:r>
          </w:p>
          <w:p w14:paraId="1D40562C">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p>
        </w:tc>
        <w:tc>
          <w:tcPr>
            <w:tcW w:w="567" w:type="dxa"/>
            <w:tcBorders>
              <w:top w:val="single" w:color="000000" w:sz="4" w:space="0"/>
              <w:left w:val="single" w:color="auto" w:sz="4" w:space="0"/>
              <w:bottom w:val="single" w:color="000000" w:sz="4" w:space="0"/>
              <w:right w:val="single" w:color="000000" w:sz="4" w:space="0"/>
            </w:tcBorders>
            <w:vAlign w:val="center"/>
          </w:tcPr>
          <w:p w14:paraId="72B82039">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14:paraId="1635D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3DCD07C0">
            <w:pPr>
              <w:spacing w:line="240" w:lineRule="exact"/>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C326142">
            <w:pPr>
              <w:spacing w:line="240" w:lineRule="exact"/>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73C925D4">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结转</w:t>
            </w:r>
          </w:p>
          <w:p w14:paraId="45E05891">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结余率</w:t>
            </w:r>
          </w:p>
          <w:p w14:paraId="24E6138A">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（4分）</w:t>
            </w:r>
          </w:p>
        </w:tc>
        <w:tc>
          <w:tcPr>
            <w:tcW w:w="3260" w:type="dxa"/>
            <w:tcBorders>
              <w:top w:val="single" w:color="000000" w:sz="4" w:space="0"/>
              <w:left w:val="single" w:color="auto" w:sz="4" w:space="0"/>
              <w:bottom w:val="single" w:color="000000" w:sz="4" w:space="0"/>
              <w:right w:val="single" w:color="auto" w:sz="4" w:space="0"/>
            </w:tcBorders>
            <w:vAlign w:val="center"/>
          </w:tcPr>
          <w:p w14:paraId="1C2560A3">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通过对部门本年度结转结余总额与支出预算数的比较，反映和评价部门对本年度结转结余资金的实际控制程度。</w:t>
            </w:r>
          </w:p>
          <w:p w14:paraId="493B2178">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结转结余率=（结转结余总额/支出预算数）×100%。</w:t>
            </w:r>
          </w:p>
        </w:tc>
        <w:tc>
          <w:tcPr>
            <w:tcW w:w="2552" w:type="dxa"/>
            <w:tcBorders>
              <w:top w:val="single" w:color="000000" w:sz="4" w:space="0"/>
              <w:left w:val="single" w:color="auto" w:sz="4" w:space="0"/>
              <w:bottom w:val="single" w:color="000000" w:sz="4" w:space="0"/>
              <w:right w:val="single" w:color="auto" w:sz="4" w:space="0"/>
            </w:tcBorders>
            <w:vAlign w:val="center"/>
          </w:tcPr>
          <w:p w14:paraId="3E364EEA">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1.结转结余率等于0的，得满分；</w:t>
            </w:r>
          </w:p>
          <w:p w14:paraId="00F94C27">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2.结转结余率大于或等于50%的，得0分；</w:t>
            </w:r>
          </w:p>
          <w:p w14:paraId="5A4FDDED">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3.结转结余率在0-50%之间的，在0和满分之间计算确定：</w:t>
            </w:r>
          </w:p>
          <w:p w14:paraId="58F3BE04">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得分=[max（结转结余率）－某部门结转结余率]/[max（结转结余率）－min（结转结余率）]×该指标分值。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14:paraId="0E20701A">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3E86F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1AB183AC">
            <w:pPr>
              <w:spacing w:line="240" w:lineRule="exact"/>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EE1FF58">
            <w:pPr>
              <w:spacing w:line="240" w:lineRule="exact"/>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14CECEE4">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公用经费</w:t>
            </w:r>
          </w:p>
          <w:p w14:paraId="6135C1E9">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控制率</w:t>
            </w:r>
          </w:p>
          <w:p w14:paraId="0D0B9F54">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（4分）</w:t>
            </w:r>
          </w:p>
        </w:tc>
        <w:tc>
          <w:tcPr>
            <w:tcW w:w="3260" w:type="dxa"/>
            <w:tcBorders>
              <w:top w:val="single" w:color="000000" w:sz="4" w:space="0"/>
              <w:left w:val="single" w:color="auto" w:sz="4" w:space="0"/>
              <w:bottom w:val="single" w:color="000000" w:sz="4" w:space="0"/>
              <w:right w:val="single" w:color="auto" w:sz="4" w:space="0"/>
            </w:tcBorders>
            <w:vAlign w:val="center"/>
          </w:tcPr>
          <w:p w14:paraId="47A38493">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通过对部门本年度实际支出的公用经费总额与预算安排的公用经费总额的比率，反映和评价部门对机构运转成本的实际控制程度。</w:t>
            </w:r>
          </w:p>
          <w:p w14:paraId="5C3626B3">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公用经费控制率=（实际支出公用经费总额/预算安排公用经费总额）×100%。</w:t>
            </w:r>
          </w:p>
        </w:tc>
        <w:tc>
          <w:tcPr>
            <w:tcW w:w="2552" w:type="dxa"/>
            <w:tcBorders>
              <w:top w:val="single" w:color="000000" w:sz="4" w:space="0"/>
              <w:left w:val="single" w:color="auto" w:sz="4" w:space="0"/>
              <w:bottom w:val="single" w:color="000000" w:sz="4" w:space="0"/>
              <w:right w:val="single" w:color="auto" w:sz="4" w:space="0"/>
            </w:tcBorders>
            <w:vAlign w:val="center"/>
          </w:tcPr>
          <w:p w14:paraId="7EE58F72">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1.公用经费控制率小于或等于100%的，得满分；</w:t>
            </w:r>
          </w:p>
          <w:p w14:paraId="2F13DBB9">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2.公用经费控制率大于或等于105%的，得0分；</w:t>
            </w:r>
          </w:p>
          <w:p w14:paraId="18EF9F2B">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3.公用经费控制率在100%-105%之间的，在0和满分之间计算确定：</w:t>
            </w:r>
          </w:p>
          <w:p w14:paraId="29225521">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得分=［max（公用经费控制率）-某部门公用经费控制率］/［max（公用经费控制率）-min（公用经费控制率）］×该指标分值。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14:paraId="53BB3B21">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14:paraId="7DFFB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4EC118D0">
            <w:pPr>
              <w:spacing w:line="240" w:lineRule="exact"/>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429EBD1">
            <w:pPr>
              <w:spacing w:line="240" w:lineRule="exact"/>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0CDAB644">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政府采购</w:t>
            </w:r>
          </w:p>
          <w:p w14:paraId="1C7CFC4D">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执行率</w:t>
            </w:r>
          </w:p>
          <w:p w14:paraId="4C6B0EA5">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（4分）</w:t>
            </w:r>
          </w:p>
        </w:tc>
        <w:tc>
          <w:tcPr>
            <w:tcW w:w="3260" w:type="dxa"/>
            <w:tcBorders>
              <w:top w:val="single" w:color="000000" w:sz="4" w:space="0"/>
              <w:left w:val="single" w:color="auto" w:sz="4" w:space="0"/>
              <w:bottom w:val="single" w:color="000000" w:sz="4" w:space="0"/>
              <w:right w:val="single" w:color="auto" w:sz="4" w:space="0"/>
            </w:tcBorders>
            <w:vAlign w:val="center"/>
          </w:tcPr>
          <w:p w14:paraId="04BAA770">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通过对部门本年度实际政府采购预算项目个数与政府采购预算项目个数的比较，反映和评价部门政府采购预算执行情况。</w:t>
            </w:r>
          </w:p>
          <w:p w14:paraId="766E393D">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政府采购执行率=（实际政府采购预算项目个数/政府采购预算项目个数）×100%。</w:t>
            </w:r>
          </w:p>
          <w:p w14:paraId="3940381A">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政府采购项目中非预算内安排的项目除外。</w:t>
            </w:r>
          </w:p>
        </w:tc>
        <w:tc>
          <w:tcPr>
            <w:tcW w:w="2552" w:type="dxa"/>
            <w:tcBorders>
              <w:top w:val="single" w:color="000000" w:sz="4" w:space="0"/>
              <w:left w:val="single" w:color="auto" w:sz="4" w:space="0"/>
              <w:bottom w:val="single" w:color="000000" w:sz="4" w:space="0"/>
              <w:right w:val="single" w:color="auto" w:sz="4" w:space="0"/>
            </w:tcBorders>
            <w:vAlign w:val="center"/>
          </w:tcPr>
          <w:p w14:paraId="449499AF">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1.政府采购执行率等于100%的，得满分；</w:t>
            </w:r>
          </w:p>
          <w:p w14:paraId="1414E86C">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2.政府采购执行率小于或等于90%的，0分；</w:t>
            </w:r>
          </w:p>
          <w:p w14:paraId="632759C0">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3.政府采购执行率在90%-100%之间的，在0和满分之间计算确定：</w:t>
            </w:r>
          </w:p>
          <w:p w14:paraId="3A8F9749">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得分=［某部门政府采购执行率-min（政府采购执行率）］/［max（政府采购执行率）-min（政府采购执行率）］×该指标分值。</w:t>
            </w:r>
          </w:p>
        </w:tc>
        <w:tc>
          <w:tcPr>
            <w:tcW w:w="567" w:type="dxa"/>
            <w:tcBorders>
              <w:top w:val="single" w:color="000000" w:sz="4" w:space="0"/>
              <w:left w:val="single" w:color="auto" w:sz="4" w:space="0"/>
              <w:bottom w:val="single" w:color="000000" w:sz="4" w:space="0"/>
              <w:right w:val="single" w:color="000000" w:sz="4" w:space="0"/>
            </w:tcBorders>
            <w:vAlign w:val="center"/>
          </w:tcPr>
          <w:p w14:paraId="3EC7CFCB">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14:paraId="595C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537165A0">
            <w:pPr>
              <w:spacing w:line="240" w:lineRule="exact"/>
              <w:rPr>
                <w:rFonts w:hint="eastAsia" w:ascii="仿宋" w:hAnsi="仿宋" w:eastAsia="仿宋" w:cs="仿宋"/>
                <w:sz w:val="24"/>
                <w:szCs w:val="24"/>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73F9907">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预算管理情况</w:t>
            </w:r>
          </w:p>
          <w:p w14:paraId="38AC55EF">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（15）</w:t>
            </w:r>
          </w:p>
        </w:tc>
        <w:tc>
          <w:tcPr>
            <w:tcW w:w="1559" w:type="dxa"/>
            <w:tcBorders>
              <w:top w:val="single" w:color="000000" w:sz="4" w:space="0"/>
              <w:left w:val="single" w:color="000000" w:sz="4" w:space="0"/>
              <w:bottom w:val="single" w:color="000000" w:sz="4" w:space="0"/>
              <w:right w:val="single" w:color="auto" w:sz="4" w:space="0"/>
            </w:tcBorders>
            <w:vAlign w:val="center"/>
          </w:tcPr>
          <w:p w14:paraId="7C3CE22C">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资金使用</w:t>
            </w:r>
          </w:p>
          <w:p w14:paraId="36DC9FC3">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合规性</w:t>
            </w:r>
          </w:p>
          <w:p w14:paraId="57910D97">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（8分）</w:t>
            </w:r>
          </w:p>
        </w:tc>
        <w:tc>
          <w:tcPr>
            <w:tcW w:w="3260" w:type="dxa"/>
            <w:tcBorders>
              <w:top w:val="single" w:color="000000" w:sz="4" w:space="0"/>
              <w:left w:val="single" w:color="auto" w:sz="4" w:space="0"/>
              <w:bottom w:val="single" w:color="000000" w:sz="4" w:space="0"/>
              <w:right w:val="single" w:color="auto" w:sz="4" w:space="0"/>
            </w:tcBorders>
            <w:vAlign w:val="center"/>
          </w:tcPr>
          <w:p w14:paraId="112B389A">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部门使用预算资金是否符合相关的预算财务管理制度的规定，反映和评价部门预算资金的规范运行情况。</w:t>
            </w:r>
          </w:p>
          <w:p w14:paraId="7F5754B7">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评价要点：</w:t>
            </w:r>
          </w:p>
          <w:p w14:paraId="1A4BACC9">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1.符合国家财经法规和财务管理制度规定以及有关部门资金管理办法的规定；</w:t>
            </w:r>
          </w:p>
          <w:p w14:paraId="19DB95CD">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2.资金的拨付有完整的审批过程和手续；</w:t>
            </w:r>
          </w:p>
          <w:p w14:paraId="293F1515">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3.项目的重大开支经过评估论证；</w:t>
            </w:r>
          </w:p>
          <w:p w14:paraId="4028E40C">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4.符合部门预算批复的用途；</w:t>
            </w:r>
          </w:p>
          <w:p w14:paraId="59A35541">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5.不存在截留情况；</w:t>
            </w:r>
          </w:p>
          <w:p w14:paraId="3B3AF03D">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6.不存在挤占情况；</w:t>
            </w:r>
          </w:p>
          <w:p w14:paraId="53D3DB26">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7.不存在挪用情况；</w:t>
            </w:r>
          </w:p>
          <w:p w14:paraId="51D31B96">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8.不存在虚列支出情况。</w:t>
            </w:r>
          </w:p>
        </w:tc>
        <w:tc>
          <w:tcPr>
            <w:tcW w:w="2552" w:type="dxa"/>
            <w:tcBorders>
              <w:top w:val="single" w:color="000000" w:sz="4" w:space="0"/>
              <w:left w:val="single" w:color="auto" w:sz="4" w:space="0"/>
              <w:bottom w:val="single" w:color="000000" w:sz="4" w:space="0"/>
              <w:right w:val="single" w:color="auto" w:sz="4" w:space="0"/>
            </w:tcBorders>
            <w:vAlign w:val="center"/>
          </w:tcPr>
          <w:p w14:paraId="795CAD8A">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全部符合（8）；</w:t>
            </w:r>
          </w:p>
          <w:p w14:paraId="3B6E1B23">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符合其中七项（6）；</w:t>
            </w:r>
          </w:p>
          <w:p w14:paraId="0AB6649F">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符合其中六项（4）；</w:t>
            </w:r>
          </w:p>
          <w:p w14:paraId="7509BB14">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符合其中五项（2）；</w:t>
            </w:r>
          </w:p>
          <w:p w14:paraId="073662C6">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符合其中四项及以下（0）。</w:t>
            </w:r>
          </w:p>
        </w:tc>
        <w:tc>
          <w:tcPr>
            <w:tcW w:w="567" w:type="dxa"/>
            <w:tcBorders>
              <w:top w:val="single" w:color="000000" w:sz="4" w:space="0"/>
              <w:left w:val="single" w:color="auto" w:sz="4" w:space="0"/>
              <w:bottom w:val="single" w:color="000000" w:sz="4" w:space="0"/>
              <w:right w:val="single" w:color="000000" w:sz="4" w:space="0"/>
            </w:tcBorders>
            <w:vAlign w:val="center"/>
          </w:tcPr>
          <w:p w14:paraId="5CC13A69">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r>
      <w:tr w14:paraId="718CC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0583FD1F">
            <w:pPr>
              <w:spacing w:line="240" w:lineRule="exact"/>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027A3D5">
            <w:pPr>
              <w:spacing w:line="240" w:lineRule="exact"/>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40D46A70">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预决算信息</w:t>
            </w:r>
          </w:p>
          <w:p w14:paraId="116DB6B3">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公开性</w:t>
            </w:r>
          </w:p>
          <w:p w14:paraId="7D1A17C1">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（3分）</w:t>
            </w:r>
          </w:p>
        </w:tc>
        <w:tc>
          <w:tcPr>
            <w:tcW w:w="3260" w:type="dxa"/>
            <w:tcBorders>
              <w:top w:val="single" w:color="000000" w:sz="4" w:space="0"/>
              <w:left w:val="single" w:color="auto" w:sz="4" w:space="0"/>
              <w:bottom w:val="single" w:color="000000" w:sz="4" w:space="0"/>
              <w:right w:val="single" w:color="auto" w:sz="4" w:space="0"/>
            </w:tcBorders>
            <w:vAlign w:val="center"/>
          </w:tcPr>
          <w:p w14:paraId="089D6716">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部门是否按照政府信息公开有关规定公开相关预决算信息，用以反映和评价部门预决算管理的公开透明情况。</w:t>
            </w:r>
          </w:p>
          <w:p w14:paraId="39E2B332">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预决算信息是指与部门预算、执行、决算、监督、绩效等管理相关的信息。</w:t>
            </w:r>
          </w:p>
          <w:p w14:paraId="34EB23E9">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评价要点：</w:t>
            </w:r>
          </w:p>
          <w:p w14:paraId="66003A27">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1.公开预决算信息；</w:t>
            </w:r>
          </w:p>
          <w:p w14:paraId="5F0C67C5">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2.按规定内容公开预决算信息；</w:t>
            </w:r>
          </w:p>
          <w:p w14:paraId="2CAEBA3C">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3.按规定时限公开预决算信息。</w:t>
            </w:r>
          </w:p>
        </w:tc>
        <w:tc>
          <w:tcPr>
            <w:tcW w:w="2552" w:type="dxa"/>
            <w:tcBorders>
              <w:top w:val="single" w:color="000000" w:sz="4" w:space="0"/>
              <w:left w:val="single" w:color="auto" w:sz="4" w:space="0"/>
              <w:bottom w:val="single" w:color="000000" w:sz="4" w:space="0"/>
              <w:right w:val="single" w:color="auto" w:sz="4" w:space="0"/>
            </w:tcBorders>
            <w:vAlign w:val="center"/>
          </w:tcPr>
          <w:p w14:paraId="0E198514">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全部符合（3）；</w:t>
            </w:r>
          </w:p>
          <w:p w14:paraId="379589D8">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符合其中两项（2）</w:t>
            </w:r>
          </w:p>
          <w:p w14:paraId="17B33E72">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符合其中一项及以下（0）。</w:t>
            </w:r>
          </w:p>
        </w:tc>
        <w:tc>
          <w:tcPr>
            <w:tcW w:w="567" w:type="dxa"/>
            <w:tcBorders>
              <w:top w:val="single" w:color="000000" w:sz="4" w:space="0"/>
              <w:left w:val="single" w:color="auto" w:sz="4" w:space="0"/>
              <w:bottom w:val="single" w:color="000000" w:sz="4" w:space="0"/>
              <w:right w:val="single" w:color="000000" w:sz="4" w:space="0"/>
            </w:tcBorders>
            <w:vAlign w:val="center"/>
          </w:tcPr>
          <w:p w14:paraId="256C3DB8">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14:paraId="69FBF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72432086">
            <w:pPr>
              <w:spacing w:line="240" w:lineRule="exact"/>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752444F">
            <w:pPr>
              <w:spacing w:line="240" w:lineRule="exact"/>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77FAD871">
            <w:pPr>
              <w:widowControl/>
              <w:spacing w:line="24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基础信息</w:t>
            </w:r>
          </w:p>
          <w:p w14:paraId="330892E6">
            <w:pPr>
              <w:widowControl/>
              <w:spacing w:line="24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完善性</w:t>
            </w:r>
          </w:p>
          <w:p w14:paraId="6B7C5DF9">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（4分）</w:t>
            </w:r>
          </w:p>
        </w:tc>
        <w:tc>
          <w:tcPr>
            <w:tcW w:w="3260" w:type="dxa"/>
            <w:tcBorders>
              <w:top w:val="single" w:color="000000" w:sz="4" w:space="0"/>
              <w:left w:val="single" w:color="auto" w:sz="4" w:space="0"/>
              <w:bottom w:val="single" w:color="000000" w:sz="4" w:space="0"/>
              <w:right w:val="single" w:color="auto" w:sz="4" w:space="0"/>
            </w:tcBorders>
            <w:vAlign w:val="center"/>
          </w:tcPr>
          <w:p w14:paraId="51B4D1D9">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部门基础信息是否完善，用以反映和评价基础信息对预算管理工作的支撑情况。</w:t>
            </w:r>
          </w:p>
          <w:p w14:paraId="6B3BA03E">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评价要点：</w:t>
            </w:r>
          </w:p>
          <w:p w14:paraId="307AD918">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1.基本财务管理制度健全；</w:t>
            </w:r>
          </w:p>
          <w:p w14:paraId="1374CD56">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2.基础数据信息和会计信息资料真实；</w:t>
            </w:r>
          </w:p>
          <w:p w14:paraId="2608F645">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3.基础数据信息和会计信息资料完整；</w:t>
            </w:r>
          </w:p>
          <w:p w14:paraId="28F5EFD6">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4.基础数据信息和会计信息资料准确。</w:t>
            </w:r>
          </w:p>
        </w:tc>
        <w:tc>
          <w:tcPr>
            <w:tcW w:w="2552" w:type="dxa"/>
            <w:tcBorders>
              <w:top w:val="single" w:color="000000" w:sz="4" w:space="0"/>
              <w:left w:val="single" w:color="auto" w:sz="4" w:space="0"/>
              <w:bottom w:val="single" w:color="000000" w:sz="4" w:space="0"/>
              <w:right w:val="single" w:color="auto" w:sz="4" w:space="0"/>
            </w:tcBorders>
            <w:vAlign w:val="center"/>
          </w:tcPr>
          <w:p w14:paraId="18918883">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符合全部四项（4）；</w:t>
            </w:r>
          </w:p>
          <w:p w14:paraId="7CCE7C4D">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符合其中三项（2）；</w:t>
            </w:r>
          </w:p>
          <w:p w14:paraId="0FFE4FA3">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符合其中两项（1）；</w:t>
            </w:r>
          </w:p>
          <w:p w14:paraId="48D8FD0F">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符合其中一项及以下（0）。</w:t>
            </w:r>
          </w:p>
        </w:tc>
        <w:tc>
          <w:tcPr>
            <w:tcW w:w="567" w:type="dxa"/>
            <w:tcBorders>
              <w:top w:val="single" w:color="000000" w:sz="4" w:space="0"/>
              <w:left w:val="single" w:color="auto" w:sz="4" w:space="0"/>
              <w:bottom w:val="single" w:color="000000" w:sz="4" w:space="0"/>
              <w:right w:val="single" w:color="000000" w:sz="4" w:space="0"/>
            </w:tcBorders>
            <w:vAlign w:val="center"/>
          </w:tcPr>
          <w:p w14:paraId="6D52863B">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14:paraId="5FE34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104FEDD4">
            <w:pPr>
              <w:spacing w:line="240" w:lineRule="exact"/>
              <w:rPr>
                <w:rFonts w:hint="eastAsia" w:ascii="仿宋" w:hAnsi="仿宋" w:eastAsia="仿宋" w:cs="仿宋"/>
                <w:sz w:val="24"/>
                <w:szCs w:val="24"/>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37F28E24">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资产管理情况（5分）</w:t>
            </w:r>
          </w:p>
        </w:tc>
        <w:tc>
          <w:tcPr>
            <w:tcW w:w="1559" w:type="dxa"/>
            <w:tcBorders>
              <w:top w:val="single" w:color="auto" w:sz="4" w:space="0"/>
              <w:left w:val="single" w:color="000000" w:sz="4" w:space="0"/>
              <w:bottom w:val="single" w:color="000000" w:sz="4" w:space="0"/>
              <w:right w:val="single" w:color="auto" w:sz="4" w:space="0"/>
            </w:tcBorders>
            <w:vAlign w:val="center"/>
          </w:tcPr>
          <w:p w14:paraId="5CBCE66E">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资产管理</w:t>
            </w:r>
          </w:p>
          <w:p w14:paraId="5581F664">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完整性</w:t>
            </w:r>
          </w:p>
          <w:p w14:paraId="7269624D">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（2分）</w:t>
            </w:r>
          </w:p>
        </w:tc>
        <w:tc>
          <w:tcPr>
            <w:tcW w:w="3260" w:type="dxa"/>
            <w:tcBorders>
              <w:top w:val="single" w:color="auto" w:sz="4" w:space="0"/>
              <w:left w:val="single" w:color="auto" w:sz="4" w:space="0"/>
              <w:bottom w:val="single" w:color="000000" w:sz="4" w:space="0"/>
              <w:right w:val="single" w:color="auto" w:sz="4" w:space="0"/>
            </w:tcBorders>
            <w:vAlign w:val="center"/>
          </w:tcPr>
          <w:p w14:paraId="7621F296">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部门的资产是否保存完整、使用合规、收入及时足额上缴，用以反映和评价部门资产运行情况。</w:t>
            </w:r>
          </w:p>
          <w:p w14:paraId="79FB3F81">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评价要点：</w:t>
            </w:r>
          </w:p>
          <w:p w14:paraId="40B70EC7">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1.资产保存完整；</w:t>
            </w:r>
          </w:p>
          <w:p w14:paraId="4B67D156">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2.资产账务管理是否合规，</w:t>
            </w:r>
            <w:r>
              <w:rPr>
                <w:rFonts w:hint="eastAsia" w:ascii="仿宋" w:hAnsi="仿宋" w:eastAsia="仿宋" w:cs="仿宋"/>
                <w:kern w:val="0"/>
                <w:sz w:val="24"/>
                <w:szCs w:val="24"/>
                <w:lang w:eastAsia="zh-CN"/>
              </w:rPr>
              <w:t>账</w:t>
            </w:r>
            <w:r>
              <w:rPr>
                <w:rFonts w:hint="eastAsia" w:ascii="仿宋" w:hAnsi="仿宋" w:eastAsia="仿宋" w:cs="仿宋"/>
                <w:kern w:val="0"/>
                <w:sz w:val="24"/>
                <w:szCs w:val="24"/>
              </w:rPr>
              <w:t>实相符；</w:t>
            </w:r>
          </w:p>
          <w:p w14:paraId="6E8E9EF2">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3.资产有偿使用及处置收入及时足额上缴。</w:t>
            </w:r>
          </w:p>
        </w:tc>
        <w:tc>
          <w:tcPr>
            <w:tcW w:w="2552" w:type="dxa"/>
            <w:tcBorders>
              <w:top w:val="single" w:color="auto" w:sz="4" w:space="0"/>
              <w:left w:val="single" w:color="auto" w:sz="4" w:space="0"/>
              <w:bottom w:val="single" w:color="000000" w:sz="4" w:space="0"/>
              <w:right w:val="single" w:color="auto" w:sz="4" w:space="0"/>
            </w:tcBorders>
            <w:vAlign w:val="center"/>
          </w:tcPr>
          <w:p w14:paraId="1FC8C443">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符合全部三项（3）；</w:t>
            </w:r>
          </w:p>
          <w:p w14:paraId="6A848BA6">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符合其中两项（2）；</w:t>
            </w:r>
          </w:p>
          <w:p w14:paraId="23A44A80">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符合其中一项（1）；</w:t>
            </w:r>
          </w:p>
          <w:p w14:paraId="4E8CA23E">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符合零项（0）。</w:t>
            </w:r>
          </w:p>
        </w:tc>
        <w:tc>
          <w:tcPr>
            <w:tcW w:w="567" w:type="dxa"/>
            <w:tcBorders>
              <w:top w:val="single" w:color="auto" w:sz="4" w:space="0"/>
              <w:left w:val="single" w:color="auto" w:sz="4" w:space="0"/>
              <w:bottom w:val="single" w:color="000000" w:sz="4" w:space="0"/>
              <w:right w:val="single" w:color="000000" w:sz="4" w:space="0"/>
            </w:tcBorders>
            <w:vAlign w:val="center"/>
          </w:tcPr>
          <w:p w14:paraId="523506B0">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58DA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9"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5AE11C3C">
            <w:pPr>
              <w:spacing w:line="240" w:lineRule="exact"/>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86D21FA">
            <w:pPr>
              <w:spacing w:line="240" w:lineRule="exact"/>
              <w:rPr>
                <w:rFonts w:hint="eastAsia" w:ascii="仿宋" w:hAnsi="仿宋" w:eastAsia="仿宋" w:cs="仿宋"/>
                <w:sz w:val="24"/>
                <w:szCs w:val="24"/>
              </w:rPr>
            </w:pPr>
          </w:p>
        </w:tc>
        <w:tc>
          <w:tcPr>
            <w:tcW w:w="1559" w:type="dxa"/>
            <w:tcBorders>
              <w:top w:val="single" w:color="auto" w:sz="4" w:space="0"/>
              <w:left w:val="single" w:color="000000" w:sz="4" w:space="0"/>
              <w:bottom w:val="single" w:color="000000" w:sz="4" w:space="0"/>
              <w:right w:val="single" w:color="auto" w:sz="4" w:space="0"/>
            </w:tcBorders>
            <w:vAlign w:val="center"/>
          </w:tcPr>
          <w:p w14:paraId="318A3F15">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固定资产</w:t>
            </w:r>
          </w:p>
          <w:p w14:paraId="2F1D52A2">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利用率</w:t>
            </w:r>
          </w:p>
          <w:p w14:paraId="2600D0C0">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（3分）</w:t>
            </w:r>
          </w:p>
        </w:tc>
        <w:tc>
          <w:tcPr>
            <w:tcW w:w="3260" w:type="dxa"/>
            <w:tcBorders>
              <w:top w:val="single" w:color="auto" w:sz="4" w:space="0"/>
              <w:left w:val="single" w:color="auto" w:sz="4" w:space="0"/>
              <w:bottom w:val="single" w:color="000000" w:sz="4" w:space="0"/>
              <w:right w:val="single" w:color="auto" w:sz="4" w:space="0"/>
            </w:tcBorders>
            <w:vAlign w:val="center"/>
          </w:tcPr>
          <w:p w14:paraId="23AAFE0C">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部门实际在用固定资产总额与所有固定资产总额的比率，用以反映和评价部门固定资产使用效率。</w:t>
            </w:r>
          </w:p>
          <w:p w14:paraId="3B2D55BE">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固定资产利用率=（实际在用固定资产总额/所有固定资产总额）×100%。</w:t>
            </w:r>
          </w:p>
        </w:tc>
        <w:tc>
          <w:tcPr>
            <w:tcW w:w="2552" w:type="dxa"/>
            <w:tcBorders>
              <w:top w:val="single" w:color="auto" w:sz="4" w:space="0"/>
              <w:left w:val="single" w:color="auto" w:sz="4" w:space="0"/>
              <w:bottom w:val="single" w:color="000000" w:sz="4" w:space="0"/>
              <w:right w:val="single" w:color="auto" w:sz="4" w:space="0"/>
            </w:tcBorders>
            <w:vAlign w:val="center"/>
          </w:tcPr>
          <w:p w14:paraId="20494C51">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1.固定资产利用率大于或等于95%的，得满分；</w:t>
            </w:r>
          </w:p>
          <w:p w14:paraId="6822209B">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2.固定资产利用率小于或等于85%的，得0分；</w:t>
            </w:r>
          </w:p>
          <w:p w14:paraId="799174A7">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3.固定资产利用率在85%-95%之间的，在0和满分之间计算确定：</w:t>
            </w:r>
          </w:p>
          <w:p w14:paraId="05508030">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得分=［某部门固定资产利用率-min（固定资产利用率）］/［max（固定资产利用率）-min（固定资产利用率）］×该指标分值。</w:t>
            </w:r>
          </w:p>
          <w:p w14:paraId="7D0C14B9">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p>
        </w:tc>
        <w:tc>
          <w:tcPr>
            <w:tcW w:w="567" w:type="dxa"/>
            <w:tcBorders>
              <w:top w:val="single" w:color="auto" w:sz="4" w:space="0"/>
              <w:left w:val="single" w:color="auto" w:sz="4" w:space="0"/>
              <w:bottom w:val="single" w:color="000000" w:sz="4" w:space="0"/>
              <w:right w:val="single" w:color="000000" w:sz="4" w:space="0"/>
            </w:tcBorders>
            <w:vAlign w:val="center"/>
          </w:tcPr>
          <w:p w14:paraId="19098E02">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14:paraId="539A5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0189A4E7">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产出(25分)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091F970">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职责履行情况（25分）</w:t>
            </w:r>
          </w:p>
        </w:tc>
        <w:tc>
          <w:tcPr>
            <w:tcW w:w="1559" w:type="dxa"/>
            <w:tcBorders>
              <w:top w:val="single" w:color="000000" w:sz="4" w:space="0"/>
              <w:left w:val="single" w:color="000000" w:sz="4" w:space="0"/>
              <w:bottom w:val="single" w:color="auto" w:sz="4" w:space="0"/>
              <w:right w:val="single" w:color="auto" w:sz="4" w:space="0"/>
            </w:tcBorders>
            <w:vAlign w:val="center"/>
          </w:tcPr>
          <w:p w14:paraId="36E679C6">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履职</w:t>
            </w:r>
          </w:p>
          <w:p w14:paraId="04A81ABD">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完成</w:t>
            </w:r>
          </w:p>
          <w:p w14:paraId="4CC5AF7A">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情况</w:t>
            </w:r>
          </w:p>
          <w:p w14:paraId="6EB1520A">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（10分）</w:t>
            </w:r>
          </w:p>
        </w:tc>
        <w:tc>
          <w:tcPr>
            <w:tcW w:w="3260" w:type="dxa"/>
            <w:tcBorders>
              <w:top w:val="single" w:color="000000" w:sz="4" w:space="0"/>
              <w:left w:val="single" w:color="auto" w:sz="4" w:space="0"/>
              <w:bottom w:val="single" w:color="auto" w:sz="4" w:space="0"/>
              <w:right w:val="single" w:color="auto" w:sz="4" w:space="0"/>
            </w:tcBorders>
            <w:vAlign w:val="center"/>
          </w:tcPr>
          <w:p w14:paraId="7A8E6B10">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根据年度主要任务分解表的具体任务，逐项评价任务量化指标完成情况、实施效果和责任制建立情况。用以反映和考核部门（单位）履职工作任务目标的完成情况。评价要点：</w:t>
            </w:r>
          </w:p>
          <w:p w14:paraId="55A03735">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 xml:space="preserve">1.每项任务是否已制定了明确、具体、可量化、可衡量的绩效指标；           </w:t>
            </w:r>
          </w:p>
          <w:p w14:paraId="13F55741">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2.每项任务绩效指标的完成情况，是全部完成、基本完成、未完成，还是未实施；</w:t>
            </w:r>
          </w:p>
          <w:p w14:paraId="4A890296">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3.每项任务实施效果情况，是优秀、良好、一般，还是无效果；</w:t>
            </w:r>
          </w:p>
          <w:p w14:paraId="26DC6882">
            <w:pPr>
              <w:widowControl/>
              <w:spacing w:line="240" w:lineRule="exact"/>
              <w:jc w:val="left"/>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4.每项任务是否建立了目标责任制，是否落实到具体部门和人员负责。</w:t>
            </w:r>
          </w:p>
        </w:tc>
        <w:tc>
          <w:tcPr>
            <w:tcW w:w="2552" w:type="dxa"/>
            <w:tcBorders>
              <w:top w:val="single" w:color="000000" w:sz="4" w:space="0"/>
              <w:left w:val="single" w:color="auto" w:sz="4" w:space="0"/>
              <w:bottom w:val="single" w:color="auto" w:sz="4" w:space="0"/>
              <w:right w:val="single" w:color="auto" w:sz="4" w:space="0"/>
            </w:tcBorders>
            <w:vAlign w:val="center"/>
          </w:tcPr>
          <w:p w14:paraId="5611A721">
            <w:pPr>
              <w:widowControl/>
              <w:spacing w:line="240" w:lineRule="exact"/>
              <w:jc w:val="left"/>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根据不同部门履职的内容和特点，具体测算部门履职工作任务目标的完成情况。</w:t>
            </w:r>
          </w:p>
        </w:tc>
        <w:tc>
          <w:tcPr>
            <w:tcW w:w="567" w:type="dxa"/>
            <w:tcBorders>
              <w:top w:val="single" w:color="000000" w:sz="4" w:space="0"/>
              <w:left w:val="single" w:color="auto" w:sz="4" w:space="0"/>
              <w:bottom w:val="single" w:color="auto" w:sz="4" w:space="0"/>
              <w:right w:val="single" w:color="000000" w:sz="4" w:space="0"/>
            </w:tcBorders>
            <w:vAlign w:val="center"/>
          </w:tcPr>
          <w:p w14:paraId="3E686350">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r>
      <w:tr w14:paraId="1980D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0"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348FAA88">
            <w:pPr>
              <w:spacing w:line="240" w:lineRule="exact"/>
              <w:rPr>
                <w:rFonts w:hint="eastAsia" w:ascii="仿宋" w:hAnsi="仿宋" w:eastAsia="仿宋" w:cs="仿宋"/>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EFBC727">
            <w:pPr>
              <w:spacing w:line="240" w:lineRule="exact"/>
              <w:rPr>
                <w:rFonts w:hint="eastAsia" w:ascii="仿宋" w:hAnsi="仿宋" w:eastAsia="仿宋" w:cs="仿宋"/>
                <w:sz w:val="24"/>
                <w:szCs w:val="24"/>
              </w:rPr>
            </w:pPr>
          </w:p>
        </w:tc>
        <w:tc>
          <w:tcPr>
            <w:tcW w:w="1559" w:type="dxa"/>
            <w:tcBorders>
              <w:top w:val="single" w:color="000000" w:sz="4" w:space="0"/>
              <w:left w:val="single" w:color="000000" w:sz="4" w:space="0"/>
              <w:right w:val="single" w:color="auto" w:sz="4" w:space="0"/>
            </w:tcBorders>
            <w:vAlign w:val="center"/>
          </w:tcPr>
          <w:p w14:paraId="630532AB">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项目完成</w:t>
            </w:r>
          </w:p>
          <w:p w14:paraId="733A26CA">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质量达标率（15）</w:t>
            </w:r>
          </w:p>
        </w:tc>
        <w:tc>
          <w:tcPr>
            <w:tcW w:w="3260" w:type="dxa"/>
            <w:tcBorders>
              <w:top w:val="single" w:color="000000" w:sz="4" w:space="0"/>
              <w:left w:val="single" w:color="auto" w:sz="4" w:space="0"/>
              <w:right w:val="single" w:color="auto" w:sz="4" w:space="0"/>
            </w:tcBorders>
            <w:vAlign w:val="center"/>
          </w:tcPr>
          <w:p w14:paraId="0CAFC82B">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部门已完成项目中质量达标项目个数占已完成项目个数的比率,用以反映和评价部门履职质量目标的实现程度。</w:t>
            </w:r>
          </w:p>
          <w:p w14:paraId="23E41B13">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项目质量达标率=（已完成项目中质量达标项目个数/已完成项目个数）×100%。</w:t>
            </w:r>
          </w:p>
          <w:p w14:paraId="59652938">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项目质量达标是指项目决算验收合格。</w:t>
            </w:r>
          </w:p>
        </w:tc>
        <w:tc>
          <w:tcPr>
            <w:tcW w:w="2552" w:type="dxa"/>
            <w:tcBorders>
              <w:top w:val="single" w:color="000000" w:sz="4" w:space="0"/>
              <w:left w:val="single" w:color="auto" w:sz="4" w:space="0"/>
              <w:right w:val="single" w:color="auto" w:sz="4" w:space="0"/>
            </w:tcBorders>
            <w:vAlign w:val="center"/>
          </w:tcPr>
          <w:p w14:paraId="3846ED56">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1.项目质量达标率等于100%的，得满分；</w:t>
            </w:r>
          </w:p>
          <w:p w14:paraId="62872870">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2.项目质量达标率小于或等于99%的，得0分；</w:t>
            </w:r>
          </w:p>
          <w:p w14:paraId="184D1F51">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 xml:space="preserve">3.项目质量达标率在99%-100%之间的，在0和满分之间计算确定： </w:t>
            </w:r>
          </w:p>
          <w:p w14:paraId="5718E23B">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得分=［某部门项目质量达标率-min（项目质量达标率）］/［max（项目质量达标率）-min（项目质量达标率）］×该指标分值。</w:t>
            </w:r>
          </w:p>
        </w:tc>
        <w:tc>
          <w:tcPr>
            <w:tcW w:w="567" w:type="dxa"/>
            <w:tcBorders>
              <w:top w:val="single" w:color="000000" w:sz="4" w:space="0"/>
              <w:left w:val="single" w:color="auto" w:sz="4" w:space="0"/>
              <w:bottom w:val="single" w:color="auto" w:sz="4" w:space="0"/>
              <w:right w:val="single" w:color="000000" w:sz="4" w:space="0"/>
            </w:tcBorders>
            <w:vAlign w:val="center"/>
          </w:tcPr>
          <w:p w14:paraId="341170AA">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r>
      <w:tr w14:paraId="64479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2E282F11">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效果（20分）</w:t>
            </w:r>
          </w:p>
        </w:tc>
        <w:tc>
          <w:tcPr>
            <w:tcW w:w="851" w:type="dxa"/>
            <w:vMerge w:val="restart"/>
            <w:tcBorders>
              <w:top w:val="single" w:color="auto" w:sz="4" w:space="0"/>
              <w:left w:val="single" w:color="000000" w:sz="4" w:space="0"/>
              <w:right w:val="single" w:color="000000" w:sz="4" w:space="0"/>
            </w:tcBorders>
            <w:vAlign w:val="center"/>
          </w:tcPr>
          <w:p w14:paraId="61E2E8A6">
            <w:pPr>
              <w:widowControl/>
              <w:spacing w:line="240" w:lineRule="exact"/>
              <w:jc w:val="left"/>
              <w:rPr>
                <w:rFonts w:hint="eastAsia" w:ascii="仿宋" w:hAnsi="仿宋" w:eastAsia="仿宋" w:cs="仿宋"/>
                <w:kern w:val="0"/>
                <w:sz w:val="24"/>
                <w:szCs w:val="24"/>
              </w:rPr>
            </w:pPr>
          </w:p>
          <w:p w14:paraId="3B62C8BF">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履职效益情况</w:t>
            </w:r>
          </w:p>
          <w:p w14:paraId="6BCEA2F1">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（20分）</w:t>
            </w:r>
          </w:p>
        </w:tc>
        <w:tc>
          <w:tcPr>
            <w:tcW w:w="1559" w:type="dxa"/>
            <w:tcBorders>
              <w:top w:val="single" w:color="000000" w:sz="4" w:space="0"/>
              <w:left w:val="single" w:color="000000" w:sz="4" w:space="0"/>
              <w:bottom w:val="single" w:color="000000" w:sz="4" w:space="0"/>
              <w:right w:val="single" w:color="auto" w:sz="4" w:space="0"/>
            </w:tcBorders>
            <w:vAlign w:val="center"/>
          </w:tcPr>
          <w:p w14:paraId="5CA2E958">
            <w:pPr>
              <w:widowControl/>
              <w:spacing w:line="24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经济效益</w:t>
            </w:r>
          </w:p>
          <w:p w14:paraId="3907D85B">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（5分）</w:t>
            </w:r>
          </w:p>
        </w:tc>
        <w:tc>
          <w:tcPr>
            <w:tcW w:w="3260" w:type="dxa"/>
            <w:tcBorders>
              <w:top w:val="single" w:color="000000" w:sz="4" w:space="0"/>
              <w:left w:val="single" w:color="auto" w:sz="4" w:space="0"/>
              <w:bottom w:val="single" w:color="000000" w:sz="4" w:space="0"/>
              <w:right w:val="single" w:color="auto" w:sz="4" w:space="0"/>
            </w:tcBorders>
            <w:vAlign w:val="center"/>
          </w:tcPr>
          <w:p w14:paraId="5882D265">
            <w:pPr>
              <w:widowControl/>
              <w:spacing w:line="240" w:lineRule="exact"/>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部门及所属二级单位通过履行职责和预算安排支出项目的实施，对我市带来的经济影响。</w:t>
            </w:r>
          </w:p>
          <w:p w14:paraId="73417B68">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评价要点：</w:t>
            </w:r>
          </w:p>
          <w:p w14:paraId="3DD6F054">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 xml:space="preserve">1.通过部门所属企事业单位改革，促进了企事业单位效益增长情况；          </w:t>
            </w:r>
          </w:p>
          <w:p w14:paraId="5F3F3D26">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2.通过预算支出项目的实施，促进了行业生产能力增长，从而带动行业经济效益增长；</w:t>
            </w:r>
          </w:p>
          <w:p w14:paraId="0FCA27C8">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3.通过预算支出项目的实施，有效提高劳动效率，节约成本费用；</w:t>
            </w:r>
          </w:p>
          <w:p w14:paraId="30D8869D">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4.通过预算支出项目的实施，降低了损耗，从而提高了生产效益；</w:t>
            </w:r>
          </w:p>
          <w:p w14:paraId="47ACA4AD">
            <w:pPr>
              <w:widowControl/>
              <w:spacing w:line="240" w:lineRule="exact"/>
              <w:jc w:val="left"/>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5.通过预算支出项目的实施，完善了突发情况的监测预警，保障了生产安全，降低了生产损失。</w:t>
            </w:r>
          </w:p>
        </w:tc>
        <w:tc>
          <w:tcPr>
            <w:tcW w:w="2552" w:type="dxa"/>
            <w:tcBorders>
              <w:top w:val="single" w:color="000000" w:sz="4" w:space="0"/>
              <w:left w:val="single" w:color="auto" w:sz="4" w:space="0"/>
              <w:bottom w:val="single" w:color="000000" w:sz="4" w:space="0"/>
              <w:right w:val="single" w:color="auto" w:sz="4" w:space="0"/>
            </w:tcBorders>
            <w:vAlign w:val="center"/>
          </w:tcPr>
          <w:p w14:paraId="05DED82F">
            <w:pPr>
              <w:widowControl/>
              <w:spacing w:line="240" w:lineRule="exact"/>
              <w:jc w:val="left"/>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根据不同部门履职的内容和特点，具体测算部门履职产生的经济效益。</w:t>
            </w:r>
          </w:p>
        </w:tc>
        <w:tc>
          <w:tcPr>
            <w:tcW w:w="567" w:type="dxa"/>
            <w:tcBorders>
              <w:top w:val="single" w:color="000000" w:sz="4" w:space="0"/>
              <w:left w:val="single" w:color="auto" w:sz="4" w:space="0"/>
              <w:bottom w:val="single" w:color="000000" w:sz="4" w:space="0"/>
              <w:right w:val="single" w:color="000000" w:sz="4" w:space="0"/>
            </w:tcBorders>
            <w:vAlign w:val="center"/>
          </w:tcPr>
          <w:p w14:paraId="6BAE5F36">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14:paraId="2707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left w:val="single" w:color="000000" w:sz="4" w:space="0"/>
              <w:right w:val="single" w:color="000000" w:sz="4" w:space="0"/>
            </w:tcBorders>
            <w:vAlign w:val="center"/>
          </w:tcPr>
          <w:p w14:paraId="6D9643B7">
            <w:pPr>
              <w:widowControl/>
              <w:spacing w:line="240" w:lineRule="exact"/>
              <w:jc w:val="left"/>
              <w:rPr>
                <w:rFonts w:hint="eastAsia" w:ascii="仿宋" w:hAnsi="仿宋" w:eastAsia="仿宋" w:cs="仿宋"/>
                <w:kern w:val="0"/>
                <w:sz w:val="24"/>
                <w:szCs w:val="24"/>
              </w:rPr>
            </w:pPr>
          </w:p>
        </w:tc>
        <w:tc>
          <w:tcPr>
            <w:tcW w:w="851" w:type="dxa"/>
            <w:vMerge w:val="continue"/>
            <w:tcBorders>
              <w:left w:val="single" w:color="000000" w:sz="4" w:space="0"/>
              <w:right w:val="single" w:color="000000" w:sz="4" w:space="0"/>
            </w:tcBorders>
            <w:vAlign w:val="center"/>
          </w:tcPr>
          <w:p w14:paraId="478F8185">
            <w:pPr>
              <w:widowControl/>
              <w:spacing w:line="240" w:lineRule="exact"/>
              <w:jc w:val="left"/>
              <w:rPr>
                <w:rFonts w:hint="eastAsia" w:ascii="仿宋" w:hAnsi="仿宋" w:eastAsia="仿宋" w:cs="仿宋"/>
                <w:kern w:val="0"/>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55881039">
            <w:pPr>
              <w:widowControl/>
              <w:spacing w:line="2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社会效益</w:t>
            </w:r>
          </w:p>
          <w:p w14:paraId="0407205B">
            <w:pPr>
              <w:widowControl/>
              <w:spacing w:line="24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（5分）</w:t>
            </w:r>
          </w:p>
        </w:tc>
        <w:tc>
          <w:tcPr>
            <w:tcW w:w="3260" w:type="dxa"/>
            <w:tcBorders>
              <w:top w:val="single" w:color="000000" w:sz="4" w:space="0"/>
              <w:left w:val="single" w:color="auto" w:sz="4" w:space="0"/>
              <w:bottom w:val="single" w:color="000000" w:sz="4" w:space="0"/>
              <w:right w:val="single" w:color="auto" w:sz="4" w:space="0"/>
            </w:tcBorders>
            <w:vAlign w:val="center"/>
          </w:tcPr>
          <w:p w14:paraId="2A3662E7">
            <w:pPr>
              <w:widowControl/>
              <w:spacing w:line="24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部门及所属二级单位履行职责对社会发展所带来的直接或间接影响。</w:t>
            </w:r>
          </w:p>
          <w:p w14:paraId="725C7A5A">
            <w:pPr>
              <w:widowControl/>
              <w:spacing w:line="24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评价要点：</w:t>
            </w:r>
          </w:p>
          <w:p w14:paraId="47455CDA">
            <w:pPr>
              <w:widowControl/>
              <w:spacing w:line="24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 xml:space="preserve">1.通过部门所属企事业单位的改革，促进了企事业单位可持续发展，带动就业增长情况；          </w:t>
            </w:r>
          </w:p>
          <w:p w14:paraId="663DFBDA">
            <w:pPr>
              <w:widowControl/>
              <w:spacing w:line="24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2.通过预算支出项目的实施，是否明显促进了行业精神文明建设；</w:t>
            </w:r>
          </w:p>
          <w:p w14:paraId="6DC816FA">
            <w:pPr>
              <w:widowControl/>
              <w:spacing w:line="24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3.通过部门履职是否明显提高城乡居民生活水平，满足了人</w:t>
            </w:r>
            <w:r>
              <w:rPr>
                <w:rFonts w:hint="eastAsia" w:ascii="仿宋" w:hAnsi="仿宋" w:eastAsia="仿宋" w:cs="仿宋"/>
                <w:color w:val="000000"/>
                <w:kern w:val="0"/>
                <w:sz w:val="24"/>
                <w:szCs w:val="24"/>
                <w:lang w:eastAsia="zh-CN"/>
              </w:rPr>
              <w:t>民</w:t>
            </w:r>
            <w:bookmarkStart w:id="4" w:name="_GoBack"/>
            <w:bookmarkEnd w:id="4"/>
            <w:r>
              <w:rPr>
                <w:rFonts w:hint="eastAsia" w:ascii="仿宋" w:hAnsi="仿宋" w:eastAsia="仿宋" w:cs="仿宋"/>
                <w:color w:val="000000"/>
                <w:kern w:val="0"/>
                <w:sz w:val="24"/>
                <w:szCs w:val="24"/>
              </w:rPr>
              <w:t>日益增长的物质与文化生活需求；</w:t>
            </w:r>
          </w:p>
          <w:p w14:paraId="6D2DBEE1">
            <w:pPr>
              <w:widowControl/>
              <w:spacing w:line="24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4.通过预算项目的实施，是否提高了劳动生产率，降低了劳动强度，促进了劳动人民的身心健康；</w:t>
            </w:r>
          </w:p>
          <w:p w14:paraId="7A16F384">
            <w:pPr>
              <w:widowControl/>
              <w:spacing w:line="24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5.通过部门履职行业形象是否得到了大大提升了，增强了部门影响力。</w:t>
            </w:r>
          </w:p>
        </w:tc>
        <w:tc>
          <w:tcPr>
            <w:tcW w:w="2552" w:type="dxa"/>
            <w:tcBorders>
              <w:top w:val="single" w:color="000000" w:sz="4" w:space="0"/>
              <w:left w:val="single" w:color="auto" w:sz="4" w:space="0"/>
              <w:bottom w:val="single" w:color="000000" w:sz="4" w:space="0"/>
              <w:right w:val="single" w:color="auto" w:sz="4" w:space="0"/>
            </w:tcBorders>
            <w:vAlign w:val="center"/>
          </w:tcPr>
          <w:p w14:paraId="5B12EBF4">
            <w:pPr>
              <w:widowControl/>
              <w:spacing w:line="240" w:lineRule="exact"/>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根据不同部门履职的内容和特点，具体测算部门履职产生的社会效益。</w:t>
            </w:r>
          </w:p>
        </w:tc>
        <w:tc>
          <w:tcPr>
            <w:tcW w:w="567" w:type="dxa"/>
            <w:tcBorders>
              <w:top w:val="single" w:color="000000" w:sz="4" w:space="0"/>
              <w:left w:val="single" w:color="auto" w:sz="4" w:space="0"/>
              <w:bottom w:val="single" w:color="000000" w:sz="4" w:space="0"/>
              <w:right w:val="single" w:color="000000" w:sz="4" w:space="0"/>
            </w:tcBorders>
            <w:vAlign w:val="center"/>
          </w:tcPr>
          <w:p w14:paraId="3CF75B01">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14:paraId="0B380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left w:val="single" w:color="000000" w:sz="4" w:space="0"/>
              <w:right w:val="single" w:color="000000" w:sz="4" w:space="0"/>
            </w:tcBorders>
            <w:vAlign w:val="center"/>
          </w:tcPr>
          <w:p w14:paraId="73A60B98">
            <w:pPr>
              <w:widowControl/>
              <w:spacing w:line="240" w:lineRule="exact"/>
              <w:jc w:val="left"/>
              <w:rPr>
                <w:rFonts w:hint="eastAsia" w:ascii="仿宋" w:hAnsi="仿宋" w:eastAsia="仿宋" w:cs="仿宋"/>
                <w:kern w:val="0"/>
                <w:sz w:val="24"/>
                <w:szCs w:val="24"/>
              </w:rPr>
            </w:pPr>
          </w:p>
        </w:tc>
        <w:tc>
          <w:tcPr>
            <w:tcW w:w="851" w:type="dxa"/>
            <w:vMerge w:val="continue"/>
            <w:tcBorders>
              <w:left w:val="single" w:color="000000" w:sz="4" w:space="0"/>
              <w:right w:val="single" w:color="000000" w:sz="4" w:space="0"/>
            </w:tcBorders>
            <w:vAlign w:val="center"/>
          </w:tcPr>
          <w:p w14:paraId="671D82DA">
            <w:pPr>
              <w:widowControl/>
              <w:spacing w:line="240" w:lineRule="exact"/>
              <w:jc w:val="left"/>
              <w:rPr>
                <w:rFonts w:hint="eastAsia" w:ascii="仿宋" w:hAnsi="仿宋" w:eastAsia="仿宋" w:cs="仿宋"/>
                <w:kern w:val="0"/>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56BA53EB">
            <w:pPr>
              <w:widowControl/>
              <w:spacing w:line="24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生态效益</w:t>
            </w:r>
          </w:p>
          <w:p w14:paraId="2B5418BA">
            <w:pPr>
              <w:widowControl/>
              <w:spacing w:line="24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（5分）</w:t>
            </w:r>
          </w:p>
        </w:tc>
        <w:tc>
          <w:tcPr>
            <w:tcW w:w="3260" w:type="dxa"/>
            <w:tcBorders>
              <w:top w:val="single" w:color="000000" w:sz="4" w:space="0"/>
              <w:left w:val="single" w:color="auto" w:sz="4" w:space="0"/>
              <w:bottom w:val="single" w:color="000000" w:sz="4" w:space="0"/>
              <w:right w:val="single" w:color="auto" w:sz="4" w:space="0"/>
            </w:tcBorders>
            <w:vAlign w:val="center"/>
          </w:tcPr>
          <w:p w14:paraId="1E6A64ED">
            <w:pPr>
              <w:widowControl/>
              <w:spacing w:line="240" w:lineRule="exact"/>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部门及所属二级单位履行职责对生态环境所带来的直接或间接影响。</w:t>
            </w:r>
          </w:p>
          <w:p w14:paraId="5D2EBFD7">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评价要点：</w:t>
            </w:r>
          </w:p>
          <w:p w14:paraId="0E445F87">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1.通过预算支出项目的实施，绿色、节能环保新技术的应用和推广，明显带动各环节的节能减排，也具有一定的环境效益；</w:t>
            </w:r>
          </w:p>
          <w:p w14:paraId="497B0BF6">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2.通过履职有效地控制虚假、伪劣、霉变等劣质产品进入市场，影响了人民生活质量，净化地市场环境；</w:t>
            </w:r>
          </w:p>
          <w:p w14:paraId="4E72A956">
            <w:pPr>
              <w:widowControl/>
              <w:spacing w:line="240" w:lineRule="exact"/>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3.通过预算支出项目的实施，是否达到减少污染物排放；</w:t>
            </w:r>
          </w:p>
          <w:p w14:paraId="075CC8DA">
            <w:pPr>
              <w:widowControl/>
              <w:spacing w:line="240" w:lineRule="exact"/>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4.通过预算支出项目的实施，周围环境得到了整治，面貌得到了改善。</w:t>
            </w:r>
          </w:p>
        </w:tc>
        <w:tc>
          <w:tcPr>
            <w:tcW w:w="2552" w:type="dxa"/>
            <w:tcBorders>
              <w:top w:val="single" w:color="000000" w:sz="4" w:space="0"/>
              <w:left w:val="single" w:color="auto" w:sz="4" w:space="0"/>
              <w:bottom w:val="single" w:color="000000" w:sz="4" w:space="0"/>
              <w:right w:val="single" w:color="auto" w:sz="4" w:space="0"/>
            </w:tcBorders>
            <w:vAlign w:val="center"/>
          </w:tcPr>
          <w:p w14:paraId="04C46C6C">
            <w:pPr>
              <w:widowControl/>
              <w:spacing w:line="240" w:lineRule="exact"/>
              <w:jc w:val="left"/>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根据不同部门履职的内容和特点，具体测算部门履职产生的生态效益。</w:t>
            </w:r>
          </w:p>
        </w:tc>
        <w:tc>
          <w:tcPr>
            <w:tcW w:w="567" w:type="dxa"/>
            <w:tcBorders>
              <w:top w:val="single" w:color="000000" w:sz="4" w:space="0"/>
              <w:left w:val="single" w:color="auto" w:sz="4" w:space="0"/>
              <w:bottom w:val="single" w:color="000000" w:sz="4" w:space="0"/>
              <w:right w:val="single" w:color="000000" w:sz="4" w:space="0"/>
            </w:tcBorders>
            <w:vAlign w:val="center"/>
          </w:tcPr>
          <w:p w14:paraId="7D8268DD">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14:paraId="6323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69256674">
            <w:pPr>
              <w:spacing w:line="240" w:lineRule="exact"/>
              <w:rPr>
                <w:rFonts w:hint="eastAsia" w:ascii="仿宋" w:hAnsi="仿宋" w:eastAsia="仿宋" w:cs="仿宋"/>
                <w:sz w:val="24"/>
                <w:szCs w:val="24"/>
              </w:rPr>
            </w:pPr>
          </w:p>
        </w:tc>
        <w:tc>
          <w:tcPr>
            <w:tcW w:w="851" w:type="dxa"/>
            <w:vMerge w:val="continue"/>
            <w:tcBorders>
              <w:left w:val="single" w:color="000000" w:sz="4" w:space="0"/>
              <w:right w:val="single" w:color="000000" w:sz="4" w:space="0"/>
            </w:tcBorders>
            <w:vAlign w:val="center"/>
          </w:tcPr>
          <w:p w14:paraId="245489E7">
            <w:pPr>
              <w:widowControl/>
              <w:spacing w:line="240" w:lineRule="exact"/>
              <w:jc w:val="left"/>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49337804">
            <w:pPr>
              <w:widowControl/>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服务对象满意度（5）</w:t>
            </w:r>
          </w:p>
        </w:tc>
        <w:tc>
          <w:tcPr>
            <w:tcW w:w="3260" w:type="dxa"/>
            <w:tcBorders>
              <w:top w:val="single" w:color="000000" w:sz="4" w:space="0"/>
              <w:left w:val="single" w:color="auto" w:sz="4" w:space="0"/>
              <w:bottom w:val="single" w:color="000000" w:sz="4" w:space="0"/>
              <w:right w:val="single" w:color="auto" w:sz="4" w:space="0"/>
            </w:tcBorders>
            <w:vAlign w:val="center"/>
          </w:tcPr>
          <w:p w14:paraId="47E4081C">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sz w:val="24"/>
                <w:szCs w:val="24"/>
              </w:rPr>
            </w:pPr>
            <w:r>
              <w:rPr>
                <w:rFonts w:hint="eastAsia" w:ascii="仿宋" w:hAnsi="仿宋" w:eastAsia="仿宋" w:cs="仿宋"/>
                <w:kern w:val="0"/>
                <w:sz w:val="24"/>
                <w:szCs w:val="24"/>
              </w:rPr>
              <w:t>通过对部门（单位）的服务对象对部门履职效果的满意程度调查，反映和考核社会公众或服务对象对部门履职的满意度。</w:t>
            </w:r>
          </w:p>
        </w:tc>
        <w:tc>
          <w:tcPr>
            <w:tcW w:w="2552" w:type="dxa"/>
            <w:tcBorders>
              <w:top w:val="single" w:color="000000" w:sz="4" w:space="0"/>
              <w:left w:val="single" w:color="auto" w:sz="4" w:space="0"/>
              <w:bottom w:val="single" w:color="000000" w:sz="4" w:space="0"/>
              <w:right w:val="single" w:color="auto" w:sz="4" w:space="0"/>
            </w:tcBorders>
            <w:vAlign w:val="center"/>
          </w:tcPr>
          <w:p w14:paraId="16501685">
            <w:pPr>
              <w:widowControl/>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按照满意度调查的优秀、良好、合格、不合格给予该项指标打分：</w:t>
            </w:r>
          </w:p>
          <w:p w14:paraId="4FD0D5AA">
            <w:pPr>
              <w:widowControl/>
              <w:spacing w:line="240" w:lineRule="exact"/>
              <w:rPr>
                <w:rFonts w:hint="eastAsia" w:ascii="仿宋" w:hAnsi="仿宋" w:eastAsia="仿宋" w:cs="仿宋"/>
                <w:sz w:val="24"/>
                <w:szCs w:val="24"/>
              </w:rPr>
            </w:pPr>
            <w:r>
              <w:rPr>
                <w:rFonts w:hint="eastAsia" w:ascii="仿宋" w:hAnsi="仿宋" w:eastAsia="仿宋" w:cs="仿宋"/>
                <w:kern w:val="0"/>
                <w:sz w:val="24"/>
                <w:szCs w:val="24"/>
              </w:rPr>
              <w:t>优秀（5）；良好（3）；合格（1）；不合格（0）。</w:t>
            </w:r>
          </w:p>
        </w:tc>
        <w:tc>
          <w:tcPr>
            <w:tcW w:w="567" w:type="dxa"/>
            <w:tcBorders>
              <w:top w:val="single" w:color="000000" w:sz="4" w:space="0"/>
              <w:left w:val="single" w:color="auto" w:sz="4" w:space="0"/>
              <w:bottom w:val="single" w:color="000000" w:sz="4" w:space="0"/>
              <w:right w:val="single" w:color="000000" w:sz="4" w:space="0"/>
            </w:tcBorders>
            <w:vAlign w:val="center"/>
          </w:tcPr>
          <w:p w14:paraId="7BDA2C17">
            <w:pPr>
              <w:widowControl/>
              <w:spacing w:line="2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14:paraId="2078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66BADB0A">
            <w:pPr>
              <w:spacing w:line="240" w:lineRule="exact"/>
              <w:rPr>
                <w:rFonts w:hint="eastAsia" w:ascii="仿宋" w:hAnsi="仿宋" w:eastAsia="仿宋" w:cs="仿宋"/>
                <w:sz w:val="24"/>
                <w:szCs w:val="24"/>
              </w:rPr>
            </w:pPr>
          </w:p>
        </w:tc>
        <w:tc>
          <w:tcPr>
            <w:tcW w:w="851" w:type="dxa"/>
            <w:tcBorders>
              <w:left w:val="single" w:color="000000" w:sz="4" w:space="0"/>
              <w:right w:val="single" w:color="000000" w:sz="4" w:space="0"/>
            </w:tcBorders>
            <w:vAlign w:val="center"/>
          </w:tcPr>
          <w:p w14:paraId="655EB6C1">
            <w:pPr>
              <w:widowControl/>
              <w:spacing w:line="240" w:lineRule="exact"/>
              <w:jc w:val="left"/>
              <w:rPr>
                <w:rFonts w:hint="eastAsia" w:ascii="仿宋" w:hAnsi="仿宋" w:eastAsia="仿宋" w:cs="仿宋"/>
                <w:sz w:val="24"/>
                <w:szCs w:val="24"/>
              </w:rPr>
            </w:pPr>
          </w:p>
        </w:tc>
        <w:tc>
          <w:tcPr>
            <w:tcW w:w="1559" w:type="dxa"/>
            <w:tcBorders>
              <w:top w:val="single" w:color="000000" w:sz="4" w:space="0"/>
              <w:left w:val="single" w:color="000000" w:sz="4" w:space="0"/>
              <w:bottom w:val="single" w:color="000000" w:sz="4" w:space="0"/>
              <w:right w:val="single" w:color="auto" w:sz="4" w:space="0"/>
            </w:tcBorders>
            <w:vAlign w:val="center"/>
          </w:tcPr>
          <w:p w14:paraId="78BD42EB">
            <w:pPr>
              <w:widowControl/>
              <w:spacing w:line="240" w:lineRule="exact"/>
              <w:jc w:val="left"/>
              <w:rPr>
                <w:rFonts w:hint="eastAsia" w:ascii="仿宋" w:hAnsi="仿宋" w:eastAsia="仿宋" w:cs="仿宋"/>
                <w:kern w:val="0"/>
                <w:sz w:val="24"/>
                <w:szCs w:val="24"/>
              </w:rPr>
            </w:pPr>
          </w:p>
        </w:tc>
        <w:tc>
          <w:tcPr>
            <w:tcW w:w="3260" w:type="dxa"/>
            <w:tcBorders>
              <w:top w:val="single" w:color="000000" w:sz="4" w:space="0"/>
              <w:left w:val="single" w:color="auto" w:sz="4" w:space="0"/>
              <w:bottom w:val="single" w:color="000000" w:sz="4" w:space="0"/>
              <w:right w:val="single" w:color="auto" w:sz="4" w:space="0"/>
            </w:tcBorders>
            <w:vAlign w:val="center"/>
          </w:tcPr>
          <w:p w14:paraId="679C589B">
            <w:pPr>
              <w:widowControl/>
              <w:pBdr>
                <w:top w:val="none" w:color="000000" w:sz="0" w:space="0"/>
                <w:left w:val="none" w:color="000000" w:sz="0" w:space="0"/>
                <w:bottom w:val="none" w:color="000000" w:sz="0" w:space="0"/>
                <w:right w:val="none" w:color="000000" w:sz="0" w:space="0"/>
              </w:pBdr>
              <w:spacing w:line="240" w:lineRule="exact"/>
              <w:jc w:val="left"/>
              <w:rPr>
                <w:rFonts w:hint="eastAsia" w:ascii="仿宋" w:hAnsi="仿宋" w:eastAsia="仿宋" w:cs="仿宋"/>
                <w:kern w:val="0"/>
                <w:sz w:val="24"/>
                <w:szCs w:val="24"/>
              </w:rPr>
            </w:pPr>
          </w:p>
        </w:tc>
        <w:tc>
          <w:tcPr>
            <w:tcW w:w="2552" w:type="dxa"/>
            <w:tcBorders>
              <w:top w:val="single" w:color="000000" w:sz="4" w:space="0"/>
              <w:left w:val="single" w:color="auto" w:sz="4" w:space="0"/>
              <w:bottom w:val="single" w:color="000000" w:sz="4" w:space="0"/>
              <w:right w:val="single" w:color="auto" w:sz="4" w:space="0"/>
            </w:tcBorders>
            <w:vAlign w:val="center"/>
          </w:tcPr>
          <w:p w14:paraId="489131A4">
            <w:pPr>
              <w:widowControl/>
              <w:spacing w:line="240" w:lineRule="exact"/>
              <w:rPr>
                <w:rFonts w:hint="eastAsia" w:ascii="仿宋" w:hAnsi="仿宋" w:eastAsia="仿宋" w:cs="仿宋"/>
                <w:kern w:val="0"/>
                <w:sz w:val="24"/>
                <w:szCs w:val="24"/>
              </w:rPr>
            </w:pPr>
          </w:p>
        </w:tc>
        <w:tc>
          <w:tcPr>
            <w:tcW w:w="567" w:type="dxa"/>
            <w:tcBorders>
              <w:top w:val="single" w:color="000000" w:sz="4" w:space="0"/>
              <w:left w:val="single" w:color="auto" w:sz="4" w:space="0"/>
              <w:bottom w:val="single" w:color="000000" w:sz="4" w:space="0"/>
              <w:right w:val="single" w:color="000000" w:sz="4" w:space="0"/>
            </w:tcBorders>
            <w:vAlign w:val="center"/>
          </w:tcPr>
          <w:p w14:paraId="6CDEFA84">
            <w:pPr>
              <w:widowControl/>
              <w:spacing w:line="240" w:lineRule="exact"/>
              <w:jc w:val="left"/>
              <w:rPr>
                <w:rFonts w:hint="eastAsia" w:ascii="仿宋" w:hAnsi="仿宋" w:eastAsia="仿宋" w:cs="仿宋"/>
                <w:sz w:val="24"/>
                <w:szCs w:val="24"/>
                <w:lang w:val="en-US" w:eastAsia="zh-CN"/>
              </w:rPr>
            </w:pPr>
          </w:p>
        </w:tc>
      </w:tr>
    </w:tbl>
    <w:p w14:paraId="19072E68">
      <w:pPr>
        <w:widowControl/>
        <w:spacing w:line="480" w:lineRule="exact"/>
        <w:jc w:val="left"/>
        <w:rPr>
          <w:rFonts w:hint="eastAsia" w:ascii="仿宋" w:hAnsi="仿宋" w:eastAsia="仿宋" w:cs="仿宋"/>
          <w:kern w:val="0"/>
          <w:sz w:val="24"/>
          <w:szCs w:val="24"/>
          <w:shd w:val="clear" w:color="auto" w:fill="FFFFFF"/>
        </w:rPr>
      </w:pPr>
    </w:p>
    <w:p w14:paraId="6E2D864C">
      <w:pPr>
        <w:rPr>
          <w:rFonts w:hint="eastAsia" w:ascii="仿宋" w:hAnsi="仿宋" w:eastAsia="仿宋" w:cs="仿宋"/>
          <w:b/>
          <w:bCs/>
          <w:sz w:val="32"/>
          <w:szCs w:val="32"/>
        </w:rPr>
      </w:pPr>
    </w:p>
    <w:p w14:paraId="534FC85E">
      <w:pPr>
        <w:ind w:firstLine="78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巨鹿</w:t>
      </w:r>
      <w:r>
        <w:rPr>
          <w:rFonts w:hint="eastAsia" w:ascii="仿宋" w:hAnsi="仿宋" w:eastAsia="仿宋" w:cs="仿宋"/>
          <w:b/>
          <w:bCs/>
          <w:sz w:val="36"/>
          <w:szCs w:val="36"/>
        </w:rPr>
        <w:t>县</w:t>
      </w:r>
      <w:r>
        <w:rPr>
          <w:rFonts w:hint="eastAsia" w:ascii="仿宋" w:hAnsi="仿宋" w:eastAsia="仿宋" w:cs="仿宋"/>
          <w:b/>
          <w:bCs/>
          <w:sz w:val="36"/>
          <w:szCs w:val="36"/>
          <w:lang w:eastAsia="zh-CN"/>
        </w:rPr>
        <w:t>住房和城乡建设局</w:t>
      </w:r>
    </w:p>
    <w:p w14:paraId="61B09F75">
      <w:pPr>
        <w:ind w:firstLine="780"/>
        <w:jc w:val="center"/>
        <w:rPr>
          <w:rFonts w:hint="eastAsia" w:ascii="仿宋" w:hAnsi="仿宋" w:eastAsia="仿宋" w:cs="仿宋"/>
          <w:b/>
          <w:bCs/>
          <w:sz w:val="36"/>
          <w:szCs w:val="36"/>
        </w:rPr>
      </w:pPr>
      <w:r>
        <w:rPr>
          <w:rFonts w:hint="eastAsia" w:ascii="仿宋" w:hAnsi="仿宋" w:eastAsia="仿宋" w:cs="仿宋"/>
          <w:b/>
          <w:bCs/>
          <w:sz w:val="36"/>
          <w:szCs w:val="36"/>
        </w:rPr>
        <w:t>2021年部门整体支出绩效评价报告</w:t>
      </w:r>
    </w:p>
    <w:p w14:paraId="4A3B5F42">
      <w:pPr>
        <w:ind w:firstLine="640" w:firstLineChars="200"/>
        <w:rPr>
          <w:rFonts w:hint="eastAsia" w:ascii="仿宋" w:hAnsi="仿宋" w:eastAsia="仿宋" w:cs="仿宋"/>
          <w:sz w:val="32"/>
          <w:szCs w:val="32"/>
        </w:rPr>
      </w:pPr>
      <w:r>
        <w:rPr>
          <w:rFonts w:hint="eastAsia" w:ascii="仿宋" w:hAnsi="仿宋" w:eastAsia="仿宋" w:cs="仿宋"/>
          <w:sz w:val="32"/>
          <w:szCs w:val="32"/>
        </w:rPr>
        <w:t>一、基本概况。</w:t>
      </w:r>
    </w:p>
    <w:p w14:paraId="6E971EE7">
      <w:pPr>
        <w:adjustRightInd w:val="0"/>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部门主要职责职能和部门组织架构</w:t>
      </w:r>
    </w:p>
    <w:p w14:paraId="2C80AFDE">
      <w:pPr>
        <w:ind w:firstLine="645"/>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贯彻执行国家、省、市城乡建设工作以及住房保障工作的方针、政策和法律、法规</w:t>
      </w:r>
      <w:r>
        <w:rPr>
          <w:rFonts w:hint="eastAsia" w:ascii="仿宋" w:hAnsi="仿宋" w:eastAsia="仿宋" w:cs="仿宋"/>
          <w:sz w:val="32"/>
          <w:szCs w:val="32"/>
          <w:lang w:eastAsia="zh-CN"/>
        </w:rPr>
        <w:t>，</w:t>
      </w:r>
      <w:r>
        <w:rPr>
          <w:rFonts w:hint="eastAsia" w:ascii="仿宋" w:hAnsi="仿宋" w:eastAsia="仿宋" w:cs="仿宋"/>
          <w:sz w:val="32"/>
          <w:szCs w:val="32"/>
        </w:rPr>
        <w:t>研究政策和办法，经县政府批准后组织实施。</w:t>
      </w:r>
    </w:p>
    <w:p w14:paraId="790E5B43">
      <w:pPr>
        <w:ind w:firstLine="645"/>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负责编制全县城市建设、市政公用设施建设、村镇建设、建筑业中长期规划及年度计划并组织实施。</w:t>
      </w:r>
    </w:p>
    <w:p w14:paraId="766F6D2C">
      <w:pPr>
        <w:ind w:firstLine="645"/>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监督管理建筑市场、规范市场各方主体行为。指导全县建筑活动，组织实施房屋和市政工程项目招投标活动的监督执法；拟订勘察设计、施工、建设监理的政策措施并监督和指导实施；拟订工程建设、建筑业、勘察设计、建设机械和材料装备的行业发展规划、改革方案、政策措施并监督执行；拟订规范建筑市场各方主体行为的政策措施并监督执行。</w:t>
      </w:r>
    </w:p>
    <w:p w14:paraId="703A0BED">
      <w:pPr>
        <w:ind w:firstLine="645"/>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研究拟订县城市建设的政策并指导实施。负责组织县政府投资的市政公用设施建设项目的建设；负责编制城区节约用水规划和计划并组织实施；负责城区防汛工作；指导县城市供热、供气工作；指导全县风景名胜区的建设，参与风景名胜区的申报和监督管理。</w:t>
      </w:r>
    </w:p>
    <w:p w14:paraId="13B9398D">
      <w:pPr>
        <w:ind w:firstLine="645"/>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承担和实施建立科学规范的工程建设标准体系的责任。组织实施工程建设实施阶段的国家和省定标准以及工程建设国家和省统一定额和行业标准；监督实施公共服务设施（不含通信设施）建设标准；指导监督各类工程建设标准定额的实施和工程造价计价，组织发布工程造价信息。</w:t>
      </w:r>
    </w:p>
    <w:p w14:paraId="088EF492">
      <w:pPr>
        <w:ind w:firstLine="645"/>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承担规范、指导村镇建设的责任。拟订村庄和小城镇建设政策措施并指导实施；指导农村住房建设；指导小城镇和村庄人居生态环境的改善工作。</w:t>
      </w:r>
    </w:p>
    <w:p w14:paraId="7912C918">
      <w:pPr>
        <w:ind w:firstLine="645"/>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承担建筑工程质量安全监管责任。拟订建筑工程质量、建筑安全生产和竣工验收备案的政策措施并监督执行；组织或参与工程重大质量、安全事故的调查处理；拟订建筑业、工程勘察设计咨询业技术政策并指导实施。</w:t>
      </w:r>
    </w:p>
    <w:p w14:paraId="11E19575">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承担推进建筑节能、城镇减排的责任。会同有关部门拟订建筑节能的政策措施并监督实施；指导房屋墙体材料革新工作；组织实施重大建筑节能项目，推进城镇减排。</w:t>
      </w:r>
    </w:p>
    <w:p w14:paraId="2833EA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9</w:t>
      </w:r>
      <w:r>
        <w:rPr>
          <w:rFonts w:hint="eastAsia" w:ascii="仿宋" w:hAnsi="仿宋" w:eastAsia="仿宋" w:cs="仿宋"/>
          <w:b w:val="0"/>
          <w:bCs/>
          <w:sz w:val="32"/>
          <w:szCs w:val="32"/>
          <w:lang w:eastAsia="zh-CN"/>
        </w:rPr>
        <w:t>）</w:t>
      </w:r>
      <w:r>
        <w:rPr>
          <w:rFonts w:hint="eastAsia" w:ascii="仿宋" w:hAnsi="仿宋" w:eastAsia="仿宋" w:cs="仿宋"/>
          <w:sz w:val="32"/>
          <w:szCs w:val="32"/>
        </w:rPr>
        <w:t>完成</w:t>
      </w:r>
      <w:r>
        <w:rPr>
          <w:rFonts w:hint="eastAsia" w:ascii="仿宋" w:hAnsi="仿宋" w:eastAsia="仿宋" w:cs="仿宋"/>
          <w:sz w:val="32"/>
          <w:szCs w:val="32"/>
          <w:lang w:eastAsia="zh-CN"/>
        </w:rPr>
        <w:t>县</w:t>
      </w:r>
      <w:r>
        <w:rPr>
          <w:rFonts w:hint="eastAsia" w:ascii="仿宋" w:hAnsi="仿宋" w:eastAsia="仿宋" w:cs="仿宋"/>
          <w:sz w:val="32"/>
          <w:szCs w:val="32"/>
        </w:rPr>
        <w:t>委</w:t>
      </w:r>
      <w:r>
        <w:rPr>
          <w:rFonts w:hint="eastAsia" w:ascii="仿宋" w:hAnsi="仿宋" w:eastAsia="仿宋" w:cs="仿宋"/>
          <w:sz w:val="32"/>
          <w:szCs w:val="32"/>
          <w:lang w:eastAsia="zh-CN"/>
        </w:rPr>
        <w:t>、县</w:t>
      </w:r>
      <w:r>
        <w:rPr>
          <w:rFonts w:hint="eastAsia" w:ascii="仿宋" w:hAnsi="仿宋" w:eastAsia="仿宋" w:cs="仿宋"/>
          <w:sz w:val="32"/>
          <w:szCs w:val="32"/>
        </w:rPr>
        <w:t>政府交办的其他任务</w:t>
      </w:r>
      <w:r>
        <w:rPr>
          <w:rFonts w:hint="eastAsia" w:ascii="仿宋" w:hAnsi="仿宋" w:eastAsia="仿宋" w:cs="仿宋"/>
          <w:sz w:val="32"/>
          <w:szCs w:val="32"/>
          <w:lang w:eastAsia="zh-CN"/>
        </w:rPr>
        <w:t>。</w:t>
      </w:r>
    </w:p>
    <w:p w14:paraId="098A0906">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机构设置：</w:t>
      </w:r>
    </w:p>
    <w:p w14:paraId="75641DE1">
      <w:pPr>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部门机构设置情况</w:t>
      </w:r>
    </w:p>
    <w:tbl>
      <w:tblPr>
        <w:tblStyle w:val="14"/>
        <w:tblW w:w="9645" w:type="dxa"/>
        <w:jc w:val="center"/>
        <w:tblLayout w:type="fixed"/>
        <w:tblCellMar>
          <w:top w:w="0" w:type="dxa"/>
          <w:left w:w="15" w:type="dxa"/>
          <w:bottom w:w="0" w:type="dxa"/>
          <w:right w:w="15" w:type="dxa"/>
        </w:tblCellMar>
      </w:tblPr>
      <w:tblGrid>
        <w:gridCol w:w="2835"/>
        <w:gridCol w:w="2085"/>
        <w:gridCol w:w="1890"/>
        <w:gridCol w:w="2835"/>
      </w:tblGrid>
      <w:tr w14:paraId="27548E34">
        <w:tblPrEx>
          <w:tblCellMar>
            <w:top w:w="0" w:type="dxa"/>
            <w:left w:w="15" w:type="dxa"/>
            <w:bottom w:w="0" w:type="dxa"/>
            <w:right w:w="15" w:type="dxa"/>
          </w:tblCellMar>
        </w:tblPrEx>
        <w:trPr>
          <w:trHeight w:val="600" w:hRule="atLeast"/>
          <w:jc w:val="center"/>
        </w:trPr>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3E259A7">
            <w:pPr>
              <w:autoSpaceDN w:val="0"/>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单位名称</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C96F582">
            <w:pPr>
              <w:autoSpaceDN w:val="0"/>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3D8F96A">
            <w:pPr>
              <w:autoSpaceDN w:val="0"/>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单位规格</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D66645C">
            <w:pPr>
              <w:autoSpaceDN w:val="0"/>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经费保障形式</w:t>
            </w:r>
          </w:p>
        </w:tc>
      </w:tr>
      <w:tr w14:paraId="413E2CE8">
        <w:tblPrEx>
          <w:tblCellMar>
            <w:top w:w="0" w:type="dxa"/>
            <w:left w:w="15" w:type="dxa"/>
            <w:bottom w:w="0" w:type="dxa"/>
            <w:right w:w="15" w:type="dxa"/>
          </w:tblCellMar>
        </w:tblPrEx>
        <w:trPr>
          <w:trHeight w:val="600" w:hRule="atLeast"/>
          <w:jc w:val="center"/>
        </w:trPr>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4DBD67F">
            <w:pPr>
              <w:autoSpaceDN w:val="0"/>
              <w:jc w:val="center"/>
              <w:textAlignment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巨鹿县住建局</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72275B9">
            <w:pPr>
              <w:autoSpaceDN w:val="0"/>
              <w:jc w:val="center"/>
              <w:textAlignment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行政单位</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B3B4F68">
            <w:pPr>
              <w:autoSpaceDN w:val="0"/>
              <w:jc w:val="center"/>
              <w:textAlignment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正</w:t>
            </w:r>
            <w:r>
              <w:rPr>
                <w:rFonts w:hint="eastAsia" w:ascii="仿宋" w:hAnsi="仿宋" w:eastAsia="仿宋" w:cs="仿宋"/>
                <w:color w:val="000000"/>
                <w:sz w:val="32"/>
                <w:szCs w:val="32"/>
                <w:lang w:eastAsia="zh-CN"/>
              </w:rPr>
              <w:t>科级</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0BEB8ED">
            <w:pPr>
              <w:autoSpaceDN w:val="0"/>
              <w:jc w:val="center"/>
              <w:textAlignment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财政拨款</w:t>
            </w:r>
          </w:p>
        </w:tc>
      </w:tr>
    </w:tbl>
    <w:p w14:paraId="46009FB0">
      <w:pPr>
        <w:adjustRightInd w:val="0"/>
        <w:rPr>
          <w:rFonts w:hint="eastAsia" w:ascii="仿宋" w:hAnsi="仿宋" w:eastAsia="仿宋" w:cs="仿宋"/>
          <w:sz w:val="32"/>
          <w:szCs w:val="32"/>
        </w:rPr>
      </w:pPr>
    </w:p>
    <w:p w14:paraId="300E2AAA">
      <w:pPr>
        <w:numPr>
          <w:ilvl w:val="0"/>
          <w:numId w:val="1"/>
        </w:numPr>
        <w:adjustRightInd w:val="0"/>
        <w:ind w:left="48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人员情况。</w:t>
      </w:r>
    </w:p>
    <w:p w14:paraId="34630DA7">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巨鹿县住建局总计</w:t>
      </w:r>
      <w:r>
        <w:rPr>
          <w:rFonts w:hint="eastAsia" w:ascii="仿宋" w:hAnsi="仿宋" w:eastAsia="仿宋" w:cs="仿宋"/>
          <w:sz w:val="32"/>
          <w:szCs w:val="32"/>
          <w:lang w:val="en-US" w:eastAsia="zh-CN"/>
        </w:rPr>
        <w:t>101人，其中：</w:t>
      </w:r>
      <w:r>
        <w:rPr>
          <w:rFonts w:hint="eastAsia" w:ascii="仿宋" w:hAnsi="仿宋" w:eastAsia="仿宋" w:cs="仿宋"/>
          <w:sz w:val="32"/>
          <w:szCs w:val="32"/>
          <w:lang w:eastAsia="zh-CN"/>
        </w:rPr>
        <w:t>行政人员共计</w:t>
      </w:r>
      <w:r>
        <w:rPr>
          <w:rFonts w:hint="eastAsia" w:ascii="仿宋" w:hAnsi="仿宋" w:eastAsia="仿宋" w:cs="仿宋"/>
          <w:sz w:val="32"/>
          <w:szCs w:val="32"/>
          <w:lang w:val="en-US" w:eastAsia="zh-CN"/>
        </w:rPr>
        <w:t>7人、事业在编财政人员共计28人、事业在编自收自支人员共计12人、事企管自收自支人员共计54人。</w:t>
      </w:r>
    </w:p>
    <w:p w14:paraId="4C9FCA58">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总体绩效目标</w:t>
      </w:r>
    </w:p>
    <w:p w14:paraId="52320BA7">
      <w:pPr>
        <w:ind w:firstLine="640" w:firstLineChars="200"/>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以习近平新时代中国特色社会主义思想为统领，深入学习宣传贯彻党的十九大精神，按照县委、县政府和市</w:t>
      </w:r>
      <w:r>
        <w:rPr>
          <w:rFonts w:hint="eastAsia" w:ascii="仿宋" w:hAnsi="仿宋" w:eastAsia="仿宋" w:cs="仿宋"/>
          <w:sz w:val="32"/>
          <w:szCs w:val="32"/>
          <w:lang w:eastAsia="zh-CN"/>
        </w:rPr>
        <w:t>住建局</w:t>
      </w:r>
      <w:r>
        <w:rPr>
          <w:rFonts w:hint="eastAsia" w:ascii="仿宋" w:hAnsi="仿宋" w:eastAsia="仿宋" w:cs="仿宋"/>
          <w:sz w:val="32"/>
          <w:szCs w:val="32"/>
        </w:rPr>
        <w:t>工作部署，以学习宣传贯彻党的十九大精神为主题，着力抓好公共</w:t>
      </w:r>
      <w:r>
        <w:rPr>
          <w:rFonts w:hint="eastAsia" w:ascii="仿宋" w:hAnsi="仿宋" w:eastAsia="仿宋" w:cs="仿宋"/>
          <w:sz w:val="32"/>
          <w:szCs w:val="32"/>
          <w:lang w:eastAsia="zh-CN"/>
        </w:rPr>
        <w:t>建筑服务</w:t>
      </w:r>
      <w:r>
        <w:rPr>
          <w:rFonts w:hint="eastAsia" w:ascii="仿宋" w:hAnsi="仿宋" w:eastAsia="仿宋" w:cs="仿宋"/>
          <w:sz w:val="32"/>
          <w:szCs w:val="32"/>
        </w:rPr>
        <w:t>体系建设、业务工作创新和规范化建设、深化行政改革三项重点工作,夯实党的建设、作风建设、基础建设三大保障，为人民群众提供实在的、普惠的、精准的、高品质的</w:t>
      </w:r>
      <w:r>
        <w:rPr>
          <w:rFonts w:hint="eastAsia" w:ascii="仿宋" w:hAnsi="仿宋" w:eastAsia="仿宋" w:cs="仿宋"/>
          <w:sz w:val="32"/>
          <w:szCs w:val="32"/>
          <w:lang w:eastAsia="zh-CN"/>
        </w:rPr>
        <w:t>行政</w:t>
      </w:r>
      <w:r>
        <w:rPr>
          <w:rFonts w:hint="eastAsia" w:ascii="仿宋" w:hAnsi="仿宋" w:eastAsia="仿宋" w:cs="仿宋"/>
          <w:sz w:val="32"/>
          <w:szCs w:val="32"/>
        </w:rPr>
        <w:t>服务，使全县人民群众的获得感、幸福感、安全感更加充实、更有保障，为新时代建设经济强县、美丽</w:t>
      </w:r>
      <w:r>
        <w:rPr>
          <w:rFonts w:hint="eastAsia" w:ascii="仿宋" w:hAnsi="仿宋" w:eastAsia="仿宋" w:cs="仿宋"/>
          <w:sz w:val="32"/>
          <w:szCs w:val="32"/>
          <w:lang w:eastAsia="zh-CN"/>
        </w:rPr>
        <w:t>巨鹿</w:t>
      </w:r>
      <w:r>
        <w:rPr>
          <w:rFonts w:hint="eastAsia" w:ascii="仿宋" w:hAnsi="仿宋" w:eastAsia="仿宋" w:cs="仿宋"/>
          <w:sz w:val="32"/>
          <w:szCs w:val="32"/>
        </w:rPr>
        <w:t xml:space="preserve">做出新贡献。 </w:t>
      </w:r>
    </w:p>
    <w:p w14:paraId="3B3B3E73">
      <w:pPr>
        <w:numPr>
          <w:ilvl w:val="0"/>
          <w:numId w:val="0"/>
        </w:numPr>
        <w:adjustRightInd w:val="0"/>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预算资金安排及资金支出情况。</w:t>
      </w:r>
    </w:p>
    <w:p w14:paraId="42939285">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按照预算管理有关规定，我县部门预算的编制试行综合预算制度，即全部收入和支出都反应在预算中。</w:t>
      </w:r>
      <w:r>
        <w:rPr>
          <w:rFonts w:hint="eastAsia" w:ascii="仿宋" w:hAnsi="仿宋" w:eastAsia="仿宋" w:cs="仿宋"/>
          <w:color w:val="auto"/>
          <w:sz w:val="32"/>
          <w:szCs w:val="32"/>
          <w:lang w:eastAsia="zh-CN"/>
        </w:rPr>
        <w:t>巨鹿县住建局</w:t>
      </w:r>
      <w:r>
        <w:rPr>
          <w:rFonts w:hint="eastAsia" w:ascii="仿宋" w:hAnsi="仿宋" w:eastAsia="仿宋" w:cs="仿宋"/>
          <w:color w:val="auto"/>
          <w:sz w:val="32"/>
          <w:szCs w:val="32"/>
        </w:rPr>
        <w:t>及所属单位的收支包含在部门预算中。</w:t>
      </w:r>
    </w:p>
    <w:p w14:paraId="183B0D74">
      <w:pPr>
        <w:numPr>
          <w:ilvl w:val="0"/>
          <w:numId w:val="2"/>
        </w:numPr>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收入说明。反映本部门当年全部收入。</w:t>
      </w:r>
      <w:r>
        <w:rPr>
          <w:rFonts w:hint="eastAsia" w:ascii="仿宋" w:hAnsi="仿宋" w:eastAsia="仿宋" w:cs="仿宋"/>
          <w:sz w:val="32"/>
          <w:szCs w:val="32"/>
          <w:lang w:val="en-US" w:eastAsia="zh-CN"/>
        </w:rPr>
        <w:t>2021</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9843.84</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8037.57</w:t>
      </w:r>
      <w:r>
        <w:rPr>
          <w:rFonts w:hint="eastAsia" w:ascii="仿宋" w:hAnsi="仿宋" w:eastAsia="仿宋" w:cs="仿宋"/>
          <w:sz w:val="32"/>
          <w:szCs w:val="32"/>
        </w:rPr>
        <w:t>万元，政府性基金收入</w:t>
      </w:r>
      <w:r>
        <w:rPr>
          <w:rFonts w:hint="eastAsia" w:ascii="仿宋" w:hAnsi="仿宋" w:eastAsia="仿宋" w:cs="仿宋"/>
          <w:sz w:val="32"/>
          <w:szCs w:val="32"/>
          <w:lang w:val="en-US" w:eastAsia="zh-CN"/>
        </w:rPr>
        <w:t>1806.27</w:t>
      </w:r>
      <w:r>
        <w:rPr>
          <w:rFonts w:hint="eastAsia" w:ascii="仿宋" w:hAnsi="仿宋" w:eastAsia="仿宋" w:cs="仿宋"/>
          <w:sz w:val="32"/>
          <w:szCs w:val="32"/>
        </w:rPr>
        <w:t>万元。</w:t>
      </w:r>
    </w:p>
    <w:p w14:paraId="794BE5EB">
      <w:pPr>
        <w:numPr>
          <w:ilvl w:val="0"/>
          <w:numId w:val="2"/>
        </w:numPr>
        <w:ind w:left="0"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支出说明。收支预算总表支出栏、基本支出表、项目支出表按经济分类和支出功能分类科目编制，反映</w:t>
      </w:r>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rPr>
        <w:t>年度部门预算中支出预算的总体情况。</w:t>
      </w:r>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rPr>
        <w:t>年支出预算</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9843.84</w:t>
      </w:r>
      <w:r>
        <w:rPr>
          <w:rFonts w:hint="eastAsia" w:ascii="仿宋" w:hAnsi="仿宋" w:eastAsia="仿宋" w:cs="仿宋"/>
          <w:color w:val="auto"/>
          <w:sz w:val="32"/>
          <w:szCs w:val="32"/>
        </w:rPr>
        <w:t>万元，其中基本支出</w:t>
      </w:r>
      <w:r>
        <w:rPr>
          <w:rFonts w:hint="eastAsia" w:ascii="仿宋" w:hAnsi="仿宋" w:eastAsia="仿宋" w:cs="仿宋"/>
          <w:color w:val="auto"/>
          <w:sz w:val="32"/>
          <w:szCs w:val="32"/>
          <w:lang w:val="en-US" w:eastAsia="zh-CN"/>
        </w:rPr>
        <w:t>314.64</w:t>
      </w:r>
      <w:r>
        <w:rPr>
          <w:rFonts w:hint="eastAsia" w:ascii="仿宋" w:hAnsi="仿宋" w:eastAsia="仿宋" w:cs="仿宋"/>
          <w:color w:val="auto"/>
          <w:sz w:val="32"/>
          <w:szCs w:val="32"/>
        </w:rPr>
        <w:t>万元，包括人员经费</w:t>
      </w:r>
      <w:r>
        <w:rPr>
          <w:rFonts w:hint="eastAsia" w:ascii="仿宋" w:hAnsi="仿宋" w:eastAsia="仿宋" w:cs="仿宋"/>
          <w:color w:val="auto"/>
          <w:sz w:val="32"/>
          <w:szCs w:val="32"/>
          <w:lang w:val="en-US" w:eastAsia="zh-CN"/>
        </w:rPr>
        <w:t>289.42万元</w:t>
      </w:r>
      <w:r>
        <w:rPr>
          <w:rFonts w:hint="eastAsia" w:ascii="仿宋" w:hAnsi="仿宋" w:eastAsia="仿宋" w:cs="仿宋"/>
          <w:color w:val="auto"/>
          <w:sz w:val="32"/>
          <w:szCs w:val="32"/>
        </w:rPr>
        <w:t>和日常公用经费</w:t>
      </w:r>
      <w:r>
        <w:rPr>
          <w:rFonts w:hint="eastAsia" w:ascii="仿宋" w:hAnsi="仿宋" w:eastAsia="仿宋" w:cs="仿宋"/>
          <w:color w:val="auto"/>
          <w:sz w:val="32"/>
          <w:szCs w:val="32"/>
          <w:lang w:val="en-US" w:eastAsia="zh-CN"/>
        </w:rPr>
        <w:t>25.22万元</w:t>
      </w: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9529.2</w:t>
      </w:r>
      <w:r>
        <w:rPr>
          <w:rFonts w:hint="eastAsia" w:ascii="仿宋" w:hAnsi="仿宋" w:eastAsia="仿宋" w:cs="仿宋"/>
          <w:color w:val="auto"/>
          <w:sz w:val="32"/>
          <w:szCs w:val="32"/>
        </w:rPr>
        <w:t>万元，全部为本级支出，主要是：</w:t>
      </w:r>
      <w:r>
        <w:rPr>
          <w:rFonts w:hint="eastAsia" w:ascii="仿宋" w:hAnsi="仿宋" w:eastAsia="仿宋" w:cs="仿宋"/>
          <w:color w:val="auto"/>
          <w:sz w:val="32"/>
          <w:szCs w:val="32"/>
          <w:lang w:eastAsia="zh-CN"/>
        </w:rPr>
        <w:t>（上年结转）邢市财环资</w:t>
      </w:r>
      <w:r>
        <w:rPr>
          <w:rFonts w:hint="eastAsia" w:ascii="仿宋" w:hAnsi="仿宋" w:eastAsia="仿宋" w:cs="仿宋"/>
          <w:color w:val="auto"/>
          <w:sz w:val="32"/>
          <w:szCs w:val="32"/>
          <w:lang w:val="en-US" w:eastAsia="zh-CN"/>
        </w:rPr>
        <w:t>2020年85号2020年清洁取暖市级财政补助资金104.93万元、（上年结转）冀财建2020年316号2020年省级大气污染防治资金（用于2020年农村地区清洁取暖第二备选计划2020年运行补贴）320万元、冀财建2020年309号提前下达2021年省级大气污染防治资金（用于农村地区清洁取暖2017、2019年任务运行补贴）322.5万元、邢市财环资2020年86号提前下达2021年中央大气污染防治资金（用于北方地区冬季清洁取暖试点）1887万元、冀财建2020年266号提前下达2021年中央大气污染防治资金（用于农村地区清洁取暖2017、2018、2019年任务运行补贴）322万元、冀财建2020年310号提前下达2021年省级大气污染防治资金（用于2020年农村地区清洁取暖计划）3402万元、冀财社2020年196号提前下达2021年中央财政农村危房改造补助资金（直达资金）70万元、冀财社2020年208号提前下达2021年省级财政农村危房改造补助资金50万元、集中隔离点建设1157万元、东安街北延剩余工程款906.27万元、一行大道（定魏线-洪水口）段亮化工程资金135万元、偿还工程款765万元、其他城乡社区管理事务支出87.5万元。</w:t>
      </w:r>
    </w:p>
    <w:p w14:paraId="77601A4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比上年增减情况。</w:t>
      </w:r>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rPr>
        <w:t>年预算收支安排</w:t>
      </w:r>
      <w:r>
        <w:rPr>
          <w:rFonts w:hint="eastAsia" w:ascii="仿宋" w:hAnsi="仿宋" w:eastAsia="仿宋" w:cs="仿宋"/>
          <w:color w:val="auto"/>
          <w:sz w:val="32"/>
          <w:szCs w:val="32"/>
          <w:lang w:val="en-US" w:eastAsia="zh-CN"/>
        </w:rPr>
        <w:t>9843.84</w:t>
      </w:r>
      <w:r>
        <w:rPr>
          <w:rFonts w:hint="eastAsia" w:ascii="仿宋" w:hAnsi="仿宋" w:eastAsia="仿宋" w:cs="仿宋"/>
          <w:color w:val="auto"/>
          <w:sz w:val="32"/>
          <w:szCs w:val="32"/>
        </w:rPr>
        <w:t>万元，较</w:t>
      </w:r>
      <w:r>
        <w:rPr>
          <w:rFonts w:hint="eastAsia" w:ascii="仿宋" w:hAnsi="仿宋" w:eastAsia="仿宋" w:cs="仿宋"/>
          <w:color w:val="auto"/>
          <w:sz w:val="32"/>
          <w:szCs w:val="32"/>
          <w:lang w:val="en-US" w:eastAsia="zh-CN"/>
        </w:rPr>
        <w:t>2020</w:t>
      </w:r>
      <w:r>
        <w:rPr>
          <w:rFonts w:hint="eastAsia" w:ascii="仿宋" w:hAnsi="仿宋" w:eastAsia="仿宋" w:cs="仿宋"/>
          <w:color w:val="auto"/>
          <w:sz w:val="32"/>
          <w:szCs w:val="32"/>
        </w:rPr>
        <w:t>年预算增加</w:t>
      </w:r>
      <w:r>
        <w:rPr>
          <w:rFonts w:hint="eastAsia" w:ascii="仿宋" w:hAnsi="仿宋" w:eastAsia="仿宋" w:cs="仿宋"/>
          <w:color w:val="auto"/>
          <w:sz w:val="32"/>
          <w:szCs w:val="32"/>
          <w:lang w:val="en-US" w:eastAsia="zh-CN"/>
        </w:rPr>
        <w:t>1683.3072</w:t>
      </w:r>
      <w:r>
        <w:rPr>
          <w:rFonts w:hint="eastAsia" w:ascii="仿宋" w:hAnsi="仿宋" w:eastAsia="仿宋" w:cs="仿宋"/>
          <w:color w:val="auto"/>
          <w:sz w:val="32"/>
          <w:szCs w:val="32"/>
        </w:rPr>
        <w:t>万元，其中：基本支出</w:t>
      </w:r>
      <w:r>
        <w:rPr>
          <w:rFonts w:hint="eastAsia" w:ascii="仿宋" w:hAnsi="仿宋" w:eastAsia="仿宋" w:cs="仿宋"/>
          <w:color w:val="auto"/>
          <w:sz w:val="32"/>
          <w:szCs w:val="32"/>
          <w:lang w:val="en-US" w:eastAsia="zh-CN"/>
        </w:rPr>
        <w:t>减少127.3478万元</w:t>
      </w: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增加1810.655</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w:t>
      </w:r>
    </w:p>
    <w:p w14:paraId="7E252679">
      <w:pPr>
        <w:pStyle w:val="23"/>
        <w:numPr>
          <w:ilvl w:val="0"/>
          <w:numId w:val="0"/>
        </w:numPr>
        <w:ind w:left="709" w:leftChars="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预算绩效管理开展及整体绩效实现情况。</w:t>
      </w:r>
    </w:p>
    <w:p w14:paraId="6B4FEA32">
      <w:pPr>
        <w:numPr>
          <w:ilvl w:val="0"/>
          <w:numId w:val="3"/>
        </w:numPr>
        <w:adjustRightInd w:val="0"/>
        <w:ind w:firstLine="480" w:firstLineChars="150"/>
        <w:rPr>
          <w:rFonts w:hint="eastAsia" w:ascii="仿宋" w:hAnsi="仿宋" w:eastAsia="仿宋" w:cs="仿宋"/>
          <w:sz w:val="32"/>
          <w:szCs w:val="32"/>
        </w:rPr>
      </w:pPr>
      <w:r>
        <w:rPr>
          <w:rFonts w:hint="eastAsia" w:ascii="仿宋" w:hAnsi="仿宋" w:eastAsia="仿宋" w:cs="仿宋"/>
          <w:sz w:val="32"/>
          <w:szCs w:val="32"/>
        </w:rPr>
        <w:t>部门开展预算绩效管理情况。</w:t>
      </w:r>
    </w:p>
    <w:p w14:paraId="1837E382">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1、不断改善城市面貌，提升城市形象，努力让居民生活更加舒心</w:t>
      </w:r>
      <w:r>
        <w:rPr>
          <w:rFonts w:hint="eastAsia" w:ascii="仿宋" w:hAnsi="仿宋" w:eastAsia="仿宋" w:cs="仿宋"/>
          <w:sz w:val="32"/>
          <w:szCs w:val="32"/>
          <w:lang w:eastAsia="zh-CN"/>
        </w:rPr>
        <w:t>。</w:t>
      </w:r>
    </w:p>
    <w:p w14:paraId="678769D6">
      <w:pPr>
        <w:ind w:firstLine="640" w:firstLineChars="200"/>
        <w:rPr>
          <w:rFonts w:hint="eastAsia" w:ascii="仿宋" w:hAnsi="仿宋" w:eastAsia="仿宋" w:cs="仿宋"/>
          <w:sz w:val="32"/>
          <w:szCs w:val="32"/>
        </w:rPr>
      </w:pPr>
      <w:r>
        <w:rPr>
          <w:rFonts w:hint="eastAsia" w:ascii="仿宋" w:hAnsi="仿宋" w:eastAsia="仿宋" w:cs="仿宋"/>
          <w:sz w:val="32"/>
          <w:szCs w:val="32"/>
        </w:rPr>
        <w:t>2、完成城镇保障性安居工程年度建设任务，建立健全公平、公正、公开的分配机制和优质、高效管理服务机制，保障性住房及时分配到位，及时出台政策，妥善处理房改遗留问题，避免产生新的社会矛盾。</w:t>
      </w:r>
    </w:p>
    <w:p w14:paraId="4CB5398C">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3、加强村镇建设，改善农村人居环境，实现城乡统筹发展</w:t>
      </w:r>
      <w:r>
        <w:rPr>
          <w:rFonts w:hint="eastAsia" w:ascii="仿宋" w:hAnsi="仿宋" w:eastAsia="仿宋" w:cs="仿宋"/>
          <w:sz w:val="32"/>
          <w:szCs w:val="32"/>
          <w:lang w:eastAsia="zh-CN"/>
        </w:rPr>
        <w:t>。</w:t>
      </w:r>
    </w:p>
    <w:p w14:paraId="75A5CAC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4、规范建筑市场各方面主体行为，促进建筑市场健康发展</w:t>
      </w:r>
      <w:r>
        <w:rPr>
          <w:rFonts w:hint="eastAsia" w:ascii="仿宋" w:hAnsi="仿宋" w:eastAsia="仿宋" w:cs="仿宋"/>
          <w:sz w:val="32"/>
          <w:szCs w:val="32"/>
          <w:lang w:eastAsia="zh-CN"/>
        </w:rPr>
        <w:t>，进一步加强县管项目合同备案管理，规范建筑市场施工合同管理。</w:t>
      </w:r>
    </w:p>
    <w:p w14:paraId="6EEFF3ED">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5、加强市场监测，促进房地产市场持续健康发展</w:t>
      </w:r>
      <w:r>
        <w:rPr>
          <w:rFonts w:hint="eastAsia" w:ascii="仿宋" w:hAnsi="仿宋" w:eastAsia="仿宋" w:cs="仿宋"/>
          <w:sz w:val="32"/>
          <w:szCs w:val="32"/>
          <w:lang w:eastAsia="zh-CN"/>
        </w:rPr>
        <w:t>。</w:t>
      </w:r>
    </w:p>
    <w:p w14:paraId="39565410">
      <w:pPr>
        <w:ind w:firstLine="640" w:firstLineChars="200"/>
        <w:rPr>
          <w:rFonts w:hint="eastAsia" w:ascii="仿宋" w:hAnsi="仿宋" w:eastAsia="仿宋" w:cs="仿宋"/>
          <w:sz w:val="32"/>
          <w:szCs w:val="32"/>
        </w:rPr>
      </w:pPr>
      <w:r>
        <w:rPr>
          <w:rFonts w:hint="eastAsia" w:ascii="仿宋" w:hAnsi="仿宋" w:eastAsia="仿宋" w:cs="仿宋"/>
          <w:sz w:val="32"/>
          <w:szCs w:val="32"/>
        </w:rPr>
        <w:t>6、提高整体业务素质和行业管理服务水平，提升机关及行业信息化水平，保障各类业务系统安全稳定运行，加大信息宣传力度，创造良好舆论氛围，组织文娱活动，提高干</w:t>
      </w:r>
      <w:r>
        <w:rPr>
          <w:rFonts w:hint="eastAsia" w:ascii="仿宋" w:hAnsi="仿宋" w:eastAsia="仿宋" w:cs="仿宋"/>
          <w:sz w:val="32"/>
          <w:szCs w:val="32"/>
          <w:lang w:val="en-US" w:eastAsia="zh-CN"/>
        </w:rPr>
        <w:t>部</w:t>
      </w:r>
      <w:r>
        <w:rPr>
          <w:rFonts w:hint="eastAsia" w:ascii="仿宋" w:hAnsi="仿宋" w:eastAsia="仿宋" w:cs="仿宋"/>
          <w:sz w:val="32"/>
          <w:szCs w:val="32"/>
        </w:rPr>
        <w:t>职工文化素质</w:t>
      </w:r>
      <w:r>
        <w:rPr>
          <w:rFonts w:hint="eastAsia" w:ascii="仿宋" w:hAnsi="仿宋" w:eastAsia="仿宋" w:cs="仿宋"/>
          <w:sz w:val="32"/>
          <w:szCs w:val="32"/>
          <w:lang w:eastAsia="zh-CN"/>
        </w:rPr>
        <w:t>。</w:t>
      </w:r>
    </w:p>
    <w:p w14:paraId="5FA07AB6">
      <w:pPr>
        <w:adjustRightInd w:val="0"/>
        <w:ind w:firstLine="480" w:firstLineChars="150"/>
        <w:rPr>
          <w:rFonts w:hint="eastAsia" w:ascii="仿宋" w:hAnsi="仿宋" w:eastAsia="仿宋" w:cs="仿宋"/>
          <w:sz w:val="32"/>
          <w:szCs w:val="32"/>
        </w:rPr>
      </w:pPr>
      <w:r>
        <w:rPr>
          <w:rFonts w:hint="eastAsia" w:ascii="仿宋" w:hAnsi="仿宋" w:eastAsia="仿宋" w:cs="仿宋"/>
          <w:sz w:val="32"/>
          <w:szCs w:val="32"/>
        </w:rPr>
        <w:t>（二）工作履行活动完成情况。</w:t>
      </w:r>
    </w:p>
    <w:p w14:paraId="125EDD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1、市政基础设施工程建设</w:t>
      </w:r>
      <w:r>
        <w:rPr>
          <w:rFonts w:hint="eastAsia" w:ascii="楷体" w:hAnsi="楷体" w:eastAsia="楷体" w:cs="楷体"/>
          <w:b/>
          <w:bCs/>
          <w:color w:val="000000"/>
          <w:sz w:val="32"/>
          <w:szCs w:val="32"/>
        </w:rPr>
        <w:t>完成情况</w:t>
      </w:r>
    </w:p>
    <w:p w14:paraId="33841666">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7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lang w:eastAsia="zh-CN"/>
        </w:rPr>
        <w:t>）、新建的一行大道（定魏线</w:t>
      </w:r>
      <w:r>
        <w:rPr>
          <w:rFonts w:hint="eastAsia" w:ascii="仿宋" w:hAnsi="仿宋" w:eastAsia="仿宋" w:cs="宋体"/>
          <w:color w:val="000000"/>
          <w:kern w:val="0"/>
          <w:sz w:val="32"/>
          <w:szCs w:val="32"/>
          <w:lang w:val="en-US" w:eastAsia="zh-CN"/>
        </w:rPr>
        <w:t>-洪水口</w:t>
      </w:r>
      <w:r>
        <w:rPr>
          <w:rFonts w:hint="eastAsia" w:ascii="仿宋" w:hAnsi="仿宋" w:eastAsia="仿宋" w:cs="宋体"/>
          <w:color w:val="000000"/>
          <w:kern w:val="0"/>
          <w:sz w:val="32"/>
          <w:szCs w:val="32"/>
          <w:lang w:eastAsia="zh-CN"/>
        </w:rPr>
        <w:t>）段道路</w:t>
      </w:r>
      <w:r>
        <w:rPr>
          <w:rFonts w:hint="eastAsia" w:ascii="仿宋_GB2312" w:hAnsi="仿宋_GB2312" w:eastAsia="仿宋_GB2312" w:cs="仿宋_GB2312"/>
          <w:kern w:val="2"/>
          <w:sz w:val="32"/>
          <w:szCs w:val="32"/>
          <w:lang w:val="en-US" w:eastAsia="zh-CN" w:bidi="ar-SA"/>
        </w:rPr>
        <w:t>亮化工程总长度6900m，安装太阳能路灯138基。</w:t>
      </w:r>
    </w:p>
    <w:p w14:paraId="49F1D1B0">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70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eastAsia="仿宋_GB2312"/>
          <w:sz w:val="32"/>
          <w:szCs w:val="32"/>
        </w:rPr>
        <w:t>黄巾大道西延工程是洪溢河新区建设的重要基础设施项目，是连接县城和邢衡高速的重要城市干道，也是我县的对外迎宾线。该工程自益雅公司西围墙至三号路全长1642米，绿线宽100米，红线宽60米，机动车道为双向六车道宽22.5米，非机动车道宽5.5米，中间绿化分隔带宽5米，便道硬化宽度3.2米，两侧绿化带宽25.05米。</w:t>
      </w:r>
    </w:p>
    <w:p w14:paraId="5FBEBF74">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700" w:lineRule="exact"/>
        <w:ind w:firstLine="640" w:firstLineChars="200"/>
        <w:jc w:val="both"/>
        <w:textAlignment w:val="auto"/>
        <w:rPr>
          <w:rFonts w:hint="eastAsia" w:ascii="仿宋" w:hAnsi="仿宋" w:eastAsia="仿宋" w:cs="仿宋"/>
          <w:b/>
          <w:bCs/>
          <w:color w:val="000000"/>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hAnsi="仿宋_GB2312" w:eastAsia="仿宋_GB2312" w:cs="仿宋_GB2312"/>
          <w:kern w:val="2"/>
          <w:sz w:val="32"/>
          <w:szCs w:val="32"/>
          <w:lang w:val="en-US" w:eastAsia="zh-CN" w:bidi="ar-SA"/>
        </w:rPr>
        <w:t>东安街北延工程改善城市交通条件，塑造城市新形象，提高巨鹿县城市的竞争力。该项目主要建设机动车道、人行道、排水照明及绿化，项目的实施为巨鹿城市路网交通更加便捷畅通，对加快巨鹿县经济和社会发展具有重要推动作用。</w:t>
      </w:r>
    </w:p>
    <w:p w14:paraId="1AB1E2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rPr>
        <w:t>农村</w:t>
      </w:r>
      <w:r>
        <w:rPr>
          <w:rFonts w:hint="eastAsia" w:ascii="仿宋" w:hAnsi="仿宋" w:eastAsia="仿宋" w:cs="仿宋"/>
          <w:b/>
          <w:bCs/>
          <w:color w:val="000000"/>
          <w:sz w:val="32"/>
          <w:szCs w:val="32"/>
          <w:lang w:val="en-US" w:eastAsia="zh-CN"/>
        </w:rPr>
        <w:t>住房安全保障和“美丽城镇”创建工作</w:t>
      </w:r>
    </w:p>
    <w:p w14:paraId="1AD104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w:t>
      </w:r>
      <w:r>
        <w:rPr>
          <w:rFonts w:hint="eastAsia" w:ascii="仿宋" w:hAnsi="仿宋" w:eastAsia="仿宋" w:cs="仿宋"/>
          <w:color w:val="000000"/>
          <w:sz w:val="32"/>
          <w:szCs w:val="32"/>
          <w:lang w:val="en-US" w:eastAsia="zh-CN"/>
        </w:rPr>
        <w:t>低收入家庭住房实现动态管理。2021年新冠疫情防控常态化后，县住建局安排专业技术人员，对2018年后脱贫的建档立卡贫困户和边缘户3950户住房情况进行再次排查、鉴定，全部达到安全住房标准，低收入家庭住房实现动态管理，住房安全保障率100%。</w:t>
      </w:r>
    </w:p>
    <w:p w14:paraId="4EB7322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（2）、</w:t>
      </w:r>
      <w:r>
        <w:rPr>
          <w:rFonts w:hint="eastAsia" w:ascii="仿宋" w:hAnsi="仿宋" w:eastAsia="仿宋" w:cs="仿宋"/>
          <w:color w:val="000000"/>
          <w:sz w:val="32"/>
          <w:szCs w:val="32"/>
          <w:lang w:val="en-US" w:eastAsia="zh-CN"/>
        </w:rPr>
        <w:t>开展农村房屋安全隐患排查整治。2021年，我县在全市率先完成排查工作，共排查农村房屋103149座。发现存在安全隐患房屋66座。通过采取修缮加固、拆除重建、设置安全警示标志等措施，已全部完成整治。</w:t>
      </w:r>
    </w:p>
    <w:p w14:paraId="20C210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3、清洁取暖工作</w:t>
      </w:r>
    </w:p>
    <w:p w14:paraId="1D05D3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（1）、2021年市下达我县4633户双代改造任务，其中气代煤4480户、电代煤153户。2021年9月底，我县双代改造设备安装、调试和竣工验收工作已经全部完成，位次始终处于市级前列。</w:t>
      </w:r>
    </w:p>
    <w:p w14:paraId="2FEABC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历年双代工程安全隐患排查整治工作。2021年共出动检查人次2000余人次，累计排查出报警器未接电或悬挂位置低、燃气管线与强弱电搭接、限高标识缺失等安全隐患2466处，隐患已经全部整改到位，为全面提升我县燃气行业安全、有序发展提供有力保障。</w:t>
      </w:r>
    </w:p>
    <w:p w14:paraId="0B23A8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bCs/>
          <w:color w:val="000000"/>
          <w:sz w:val="32"/>
          <w:szCs w:val="32"/>
          <w:lang w:val="en-US" w:eastAsia="zh-CN"/>
        </w:rPr>
        <w:t>4、住房保障工作完成情况</w:t>
      </w:r>
    </w:p>
    <w:p w14:paraId="0FDE629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（1）、城中村改造工作。省定我县西徐庄城中村和东韩庄城中村年内要全部启动。2021年5月，均已达到启动任务标准，已提前完成任务。</w:t>
      </w:r>
    </w:p>
    <w:p w14:paraId="60FE387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（2）、679套公租房建设工作。已在孵化园选址12.57亩，设计建设公租房235套。目前县自然资源和规划局正在组卷中。</w:t>
      </w:r>
    </w:p>
    <w:p w14:paraId="428F03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（3）、租赁补贴发放工作。完成全年租赁补贴发放工作，共计发放补贴10920元。</w:t>
      </w:r>
    </w:p>
    <w:p w14:paraId="37606C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5、物业老旧小区</w:t>
      </w:r>
    </w:p>
    <w:p w14:paraId="011AEDB5">
      <w:pPr>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根据《巨鹿县老旧小区改造工作实施方案》，</w:t>
      </w:r>
      <w:r>
        <w:rPr>
          <w:rFonts w:hint="eastAsia" w:ascii="仿宋" w:hAnsi="仿宋" w:eastAsia="仿宋" w:cs="宋体"/>
          <w:kern w:val="0"/>
          <w:sz w:val="32"/>
          <w:szCs w:val="32"/>
          <w:lang w:eastAsia="zh-CN"/>
        </w:rPr>
        <w:t>完成</w:t>
      </w:r>
      <w:r>
        <w:rPr>
          <w:rFonts w:hint="eastAsia" w:ascii="仿宋" w:hAnsi="仿宋" w:eastAsia="仿宋" w:cs="宋体"/>
          <w:kern w:val="0"/>
          <w:sz w:val="32"/>
          <w:szCs w:val="32"/>
        </w:rPr>
        <w:t>对棉纺厂家属楼、土产公司家属楼、农业开发办家属楼、物资局家属院进行楼顶防水、外墙保温、粉刷、路面硬化、污水管道整治、路灯安装等改造</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对运管站家属楼、农行家属楼进行楼顶防水、外墙保温、粉刷、路面硬化、污水管道整治、路灯安装等改造</w:t>
      </w:r>
      <w:r>
        <w:rPr>
          <w:rFonts w:hint="eastAsia" w:ascii="仿宋" w:hAnsi="仿宋" w:eastAsia="仿宋" w:cs="宋体"/>
          <w:kern w:val="0"/>
          <w:sz w:val="32"/>
          <w:szCs w:val="32"/>
          <w:lang w:eastAsia="zh-CN"/>
        </w:rPr>
        <w:t>。</w:t>
      </w:r>
    </w:p>
    <w:p w14:paraId="5019F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6、集中隔离点建设</w:t>
      </w:r>
    </w:p>
    <w:p w14:paraId="68B38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sz w:val="32"/>
          <w:szCs w:val="32"/>
          <w:lang w:val="en-US" w:eastAsia="zh-CN"/>
        </w:rPr>
      </w:pPr>
      <w:r>
        <w:rPr>
          <w:rFonts w:hint="eastAsia" w:ascii="仿宋" w:hAnsi="仿宋" w:eastAsia="仿宋" w:cs="宋体"/>
          <w:kern w:val="0"/>
          <w:sz w:val="32"/>
          <w:szCs w:val="32"/>
          <w:lang w:eastAsia="zh-CN"/>
        </w:rPr>
        <w:t>由于当前疫情防控形势复杂严峻，集中隔离点压力日趋增加，确保新冠肺炎疫情防控应急需要，按照省市要求结合我县实际情况，按照县指挥部安排和县委主要领导要求，我局负责建设规格为</w:t>
      </w:r>
      <w:r>
        <w:rPr>
          <w:rFonts w:hint="eastAsia" w:ascii="仿宋" w:hAnsi="仿宋" w:eastAsia="仿宋" w:cs="宋体"/>
          <w:kern w:val="0"/>
          <w:sz w:val="32"/>
          <w:szCs w:val="32"/>
          <w:lang w:val="en-US" w:eastAsia="zh-CN"/>
        </w:rPr>
        <w:t>3米*6米（含隔断、蹲便、花洒、洗手盆）移动板房600套。</w:t>
      </w:r>
    </w:p>
    <w:p w14:paraId="68AF202A">
      <w:pPr>
        <w:pStyle w:val="23"/>
        <w:numPr>
          <w:ilvl w:val="0"/>
          <w:numId w:val="0"/>
        </w:numPr>
        <w:ind w:left="709" w:leftChars="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绩效评价的组织实施情况</w:t>
      </w:r>
    </w:p>
    <w:p w14:paraId="2BD2ECF0">
      <w:pPr>
        <w:numPr>
          <w:ilvl w:val="0"/>
          <w:numId w:val="4"/>
        </w:numPr>
        <w:adjustRightInd w:val="0"/>
        <w:ind w:firstLine="480" w:firstLineChars="150"/>
        <w:rPr>
          <w:rFonts w:hint="eastAsia" w:ascii="仿宋" w:hAnsi="仿宋" w:eastAsia="仿宋" w:cs="仿宋"/>
          <w:sz w:val="32"/>
          <w:szCs w:val="32"/>
        </w:rPr>
      </w:pPr>
      <w:r>
        <w:rPr>
          <w:rFonts w:hint="eastAsia" w:ascii="仿宋" w:hAnsi="仿宋" w:eastAsia="仿宋" w:cs="仿宋"/>
          <w:sz w:val="32"/>
          <w:szCs w:val="32"/>
        </w:rPr>
        <w:t>评价对象绩效目标。</w:t>
      </w:r>
    </w:p>
    <w:p w14:paraId="50A4543C">
      <w:pPr>
        <w:ind w:firstLine="480" w:firstLineChars="200"/>
        <w:jc w:val="left"/>
        <w:outlineLvl w:val="1"/>
        <w:rPr>
          <w:rFonts w:hint="eastAsia"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1、</w:t>
      </w:r>
      <w:r>
        <w:rPr>
          <w:rFonts w:hint="eastAsia" w:ascii="仿宋" w:hAnsi="仿宋" w:eastAsia="仿宋" w:cs="仿宋"/>
          <w:b/>
          <w:sz w:val="24"/>
          <w:szCs w:val="24"/>
          <w:lang w:val="en-US" w:eastAsia="zh-CN"/>
        </w:rPr>
        <w:t>市政工程</w:t>
      </w:r>
      <w:r>
        <w:rPr>
          <w:rFonts w:hint="eastAsia" w:ascii="仿宋" w:hAnsi="仿宋" w:eastAsia="仿宋" w:cs="仿宋"/>
          <w:b/>
          <w:sz w:val="24"/>
          <w:szCs w:val="24"/>
        </w:rPr>
        <w:t>绩效目标表</w:t>
      </w:r>
      <w:r>
        <w:rPr>
          <w:rFonts w:hint="eastAsia" w:ascii="仿宋" w:hAnsi="仿宋" w:eastAsia="仿宋" w:cs="仿宋"/>
          <w:sz w:val="24"/>
          <w:szCs w:val="24"/>
        </w:rPr>
        <w:fldChar w:fldCharType="begin"/>
      </w:r>
      <w:r>
        <w:rPr>
          <w:rFonts w:hint="eastAsia" w:ascii="仿宋" w:hAnsi="仿宋" w:eastAsia="仿宋" w:cs="仿宋"/>
          <w:b/>
          <w:sz w:val="24"/>
          <w:szCs w:val="24"/>
        </w:rPr>
        <w:instrText xml:space="preserve"> TC </w:instrText>
      </w:r>
      <w:bookmarkStart w:id="0" w:name="_Toc33362413"/>
      <w:r>
        <w:rPr>
          <w:rFonts w:hint="eastAsia" w:ascii="仿宋" w:hAnsi="仿宋" w:eastAsia="仿宋" w:cs="仿宋"/>
          <w:b/>
          <w:sz w:val="24"/>
          <w:szCs w:val="24"/>
        </w:rPr>
        <w:instrText xml:space="preserve">1、办公办案经费绩效目标表</w:instrText>
      </w:r>
      <w:bookmarkEnd w:id="0"/>
      <w:r>
        <w:rPr>
          <w:rFonts w:hint="eastAsia" w:ascii="仿宋" w:hAnsi="仿宋" w:eastAsia="仿宋" w:cs="仿宋"/>
          <w:b/>
          <w:sz w:val="24"/>
          <w:szCs w:val="24"/>
        </w:rPr>
        <w:instrText xml:space="preserve"> \f C \l 1 </w:instrText>
      </w:r>
      <w:r>
        <w:rPr>
          <w:rFonts w:hint="eastAsia" w:ascii="仿宋" w:hAnsi="仿宋" w:eastAsia="仿宋" w:cs="仿宋"/>
          <w:b/>
          <w:sz w:val="24"/>
          <w:szCs w:val="24"/>
        </w:rPr>
        <w:fldChar w:fldCharType="end"/>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BD2D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CF310F6">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绩效目标</w:t>
            </w:r>
          </w:p>
        </w:tc>
        <w:tc>
          <w:tcPr>
            <w:tcW w:w="8278" w:type="dxa"/>
            <w:tcBorders>
              <w:bottom w:val="nil"/>
            </w:tcBorders>
            <w:shd w:val="clear" w:color="auto" w:fill="auto"/>
            <w:noWrap w:val="0"/>
            <w:vAlign w:val="center"/>
          </w:tcPr>
          <w:p w14:paraId="7A737E5F">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提升城区道路防洪排涝能力，完善城区路网结构</w:t>
            </w:r>
          </w:p>
          <w:p w14:paraId="495C7F68">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改善水生态环境，改善群众出行条件</w:t>
            </w:r>
          </w:p>
        </w:tc>
      </w:tr>
    </w:tbl>
    <w:p w14:paraId="5EE82F3A">
      <w:pPr>
        <w:spacing w:line="14"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5F7A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DF3F876">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一级指标</w:t>
            </w:r>
          </w:p>
        </w:tc>
        <w:tc>
          <w:tcPr>
            <w:tcW w:w="1134" w:type="dxa"/>
            <w:shd w:val="clear" w:color="auto" w:fill="auto"/>
            <w:noWrap w:val="0"/>
            <w:vAlign w:val="center"/>
          </w:tcPr>
          <w:p w14:paraId="39C3BDF7">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二级指标</w:t>
            </w:r>
          </w:p>
        </w:tc>
        <w:tc>
          <w:tcPr>
            <w:tcW w:w="1276" w:type="dxa"/>
            <w:shd w:val="clear" w:color="auto" w:fill="auto"/>
            <w:noWrap w:val="0"/>
            <w:vAlign w:val="center"/>
          </w:tcPr>
          <w:p w14:paraId="0EB74FBD">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三级指标</w:t>
            </w:r>
          </w:p>
        </w:tc>
        <w:tc>
          <w:tcPr>
            <w:tcW w:w="2891" w:type="dxa"/>
            <w:shd w:val="clear" w:color="auto" w:fill="auto"/>
            <w:noWrap w:val="0"/>
            <w:vAlign w:val="center"/>
          </w:tcPr>
          <w:p w14:paraId="3F459FD4">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绩效指标描述</w:t>
            </w:r>
          </w:p>
        </w:tc>
        <w:tc>
          <w:tcPr>
            <w:tcW w:w="1276" w:type="dxa"/>
            <w:shd w:val="clear" w:color="auto" w:fill="auto"/>
            <w:noWrap w:val="0"/>
            <w:vAlign w:val="center"/>
          </w:tcPr>
          <w:p w14:paraId="3CCE1B09">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w:t>
            </w:r>
          </w:p>
        </w:tc>
        <w:tc>
          <w:tcPr>
            <w:tcW w:w="1701" w:type="dxa"/>
            <w:shd w:val="clear" w:color="auto" w:fill="auto"/>
            <w:noWrap w:val="0"/>
            <w:vAlign w:val="center"/>
          </w:tcPr>
          <w:p w14:paraId="30FE50DC">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指标值确定依据</w:t>
            </w:r>
          </w:p>
        </w:tc>
      </w:tr>
      <w:tr w14:paraId="2EF6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22886B55">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产出指标</w:t>
            </w:r>
          </w:p>
        </w:tc>
        <w:tc>
          <w:tcPr>
            <w:tcW w:w="1134" w:type="dxa"/>
            <w:shd w:val="clear" w:color="auto" w:fill="auto"/>
            <w:noWrap w:val="0"/>
            <w:vAlign w:val="center"/>
          </w:tcPr>
          <w:p w14:paraId="4660FD23">
            <w:pPr>
              <w:spacing w:line="300" w:lineRule="exact"/>
              <w:jc w:val="left"/>
              <w:rPr>
                <w:rFonts w:hint="eastAsia" w:ascii="仿宋" w:hAnsi="仿宋" w:eastAsia="仿宋" w:cs="仿宋"/>
                <w:sz w:val="24"/>
                <w:szCs w:val="24"/>
              </w:rPr>
            </w:pPr>
            <w:r>
              <w:rPr>
                <w:rFonts w:hint="eastAsia" w:ascii="仿宋" w:hAnsi="仿宋" w:eastAsia="仿宋" w:cs="仿宋"/>
                <w:sz w:val="24"/>
                <w:szCs w:val="24"/>
              </w:rPr>
              <w:t>数量指标</w:t>
            </w:r>
          </w:p>
        </w:tc>
        <w:tc>
          <w:tcPr>
            <w:tcW w:w="1276" w:type="dxa"/>
            <w:shd w:val="clear" w:color="auto" w:fill="auto"/>
            <w:noWrap w:val="0"/>
            <w:vAlign w:val="center"/>
          </w:tcPr>
          <w:p w14:paraId="6FA410A8">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工程实施长度</w:t>
            </w:r>
          </w:p>
        </w:tc>
        <w:tc>
          <w:tcPr>
            <w:tcW w:w="2891" w:type="dxa"/>
            <w:shd w:val="clear" w:color="auto" w:fill="auto"/>
            <w:noWrap w:val="0"/>
            <w:vAlign w:val="center"/>
          </w:tcPr>
          <w:p w14:paraId="7BDB7037">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道路排水改造长度</w:t>
            </w:r>
          </w:p>
        </w:tc>
        <w:tc>
          <w:tcPr>
            <w:tcW w:w="1276" w:type="dxa"/>
            <w:shd w:val="clear" w:color="auto" w:fill="auto"/>
            <w:noWrap w:val="0"/>
            <w:vAlign w:val="center"/>
          </w:tcPr>
          <w:p w14:paraId="5DE63197">
            <w:pPr>
              <w:spacing w:line="300" w:lineRule="exact"/>
              <w:jc w:val="center"/>
              <w:rPr>
                <w:rFonts w:hint="eastAsia" w:ascii="仿宋" w:hAnsi="仿宋" w:eastAsia="仿宋" w:cs="仿宋"/>
                <w:sz w:val="24"/>
                <w:szCs w:val="24"/>
                <w:lang w:val="en-US" w:eastAsia="zh-CN"/>
              </w:rPr>
            </w:pPr>
          </w:p>
          <w:p w14:paraId="4A0EF3B5">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val="0"/>
                <w:bCs/>
                <w:sz w:val="24"/>
                <w:szCs w:val="24"/>
                <w:lang w:val="en-US" w:eastAsia="zh-CN"/>
              </w:rPr>
              <w:t>米</w:t>
            </w:r>
          </w:p>
        </w:tc>
        <w:tc>
          <w:tcPr>
            <w:tcW w:w="1701" w:type="dxa"/>
            <w:shd w:val="clear" w:color="auto" w:fill="auto"/>
            <w:noWrap w:val="0"/>
            <w:vAlign w:val="center"/>
          </w:tcPr>
          <w:p w14:paraId="76E237E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按照施工图纸</w:t>
            </w:r>
          </w:p>
        </w:tc>
      </w:tr>
      <w:tr w14:paraId="2154E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5" w:hRule="atLeast"/>
          <w:jc w:val="center"/>
        </w:trPr>
        <w:tc>
          <w:tcPr>
            <w:tcW w:w="1134" w:type="dxa"/>
            <w:vMerge w:val="continue"/>
            <w:shd w:val="clear" w:color="auto" w:fill="auto"/>
            <w:noWrap w:val="0"/>
            <w:vAlign w:val="center"/>
          </w:tcPr>
          <w:p w14:paraId="593BFCB9">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18B21D45">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质量指标</w:t>
            </w:r>
          </w:p>
        </w:tc>
        <w:tc>
          <w:tcPr>
            <w:tcW w:w="1276" w:type="dxa"/>
            <w:shd w:val="clear" w:color="auto" w:fill="auto"/>
            <w:noWrap w:val="0"/>
            <w:vAlign w:val="center"/>
          </w:tcPr>
          <w:p w14:paraId="2AF581D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工程质量合格率</w:t>
            </w:r>
          </w:p>
        </w:tc>
        <w:tc>
          <w:tcPr>
            <w:tcW w:w="2891" w:type="dxa"/>
            <w:shd w:val="clear" w:color="auto" w:fill="auto"/>
            <w:noWrap w:val="0"/>
            <w:vAlign w:val="center"/>
          </w:tcPr>
          <w:p w14:paraId="0EC7A2BE">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道路排水改造合格率</w:t>
            </w:r>
          </w:p>
        </w:tc>
        <w:tc>
          <w:tcPr>
            <w:tcW w:w="1276" w:type="dxa"/>
            <w:shd w:val="clear" w:color="auto" w:fill="auto"/>
            <w:noWrap w:val="0"/>
            <w:vAlign w:val="center"/>
          </w:tcPr>
          <w:p w14:paraId="691C6A16">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069D8F19">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相应的验收规范标准</w:t>
            </w:r>
          </w:p>
        </w:tc>
      </w:tr>
      <w:tr w14:paraId="6A806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9" w:hRule="atLeast"/>
          <w:jc w:val="center"/>
        </w:trPr>
        <w:tc>
          <w:tcPr>
            <w:tcW w:w="1134" w:type="dxa"/>
            <w:vMerge w:val="continue"/>
            <w:shd w:val="clear" w:color="auto" w:fill="auto"/>
            <w:noWrap w:val="0"/>
            <w:vAlign w:val="center"/>
          </w:tcPr>
          <w:p w14:paraId="7D2FB9E1">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5ECBE84C">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时效</w:t>
            </w:r>
            <w:r>
              <w:rPr>
                <w:rFonts w:hint="eastAsia" w:ascii="仿宋" w:hAnsi="仿宋" w:eastAsia="仿宋" w:cs="仿宋"/>
                <w:sz w:val="24"/>
                <w:szCs w:val="24"/>
              </w:rPr>
              <w:t>指标</w:t>
            </w:r>
          </w:p>
        </w:tc>
        <w:tc>
          <w:tcPr>
            <w:tcW w:w="1276" w:type="dxa"/>
            <w:shd w:val="clear" w:color="auto" w:fill="auto"/>
            <w:noWrap w:val="0"/>
            <w:vAlign w:val="center"/>
          </w:tcPr>
          <w:p w14:paraId="02ED8D85">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工程完成率</w:t>
            </w:r>
          </w:p>
        </w:tc>
        <w:tc>
          <w:tcPr>
            <w:tcW w:w="2891" w:type="dxa"/>
            <w:shd w:val="clear" w:color="auto" w:fill="auto"/>
            <w:noWrap w:val="0"/>
            <w:vAlign w:val="center"/>
          </w:tcPr>
          <w:p w14:paraId="769CCCE8">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道路排水改造完成情况</w:t>
            </w:r>
          </w:p>
        </w:tc>
        <w:tc>
          <w:tcPr>
            <w:tcW w:w="1276" w:type="dxa"/>
            <w:shd w:val="clear" w:color="auto" w:fill="auto"/>
            <w:noWrap w:val="0"/>
            <w:vAlign w:val="center"/>
          </w:tcPr>
          <w:p w14:paraId="056F71A8">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40A9A161">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相应的验收规范标准</w:t>
            </w:r>
          </w:p>
        </w:tc>
      </w:tr>
      <w:tr w14:paraId="48978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6707EDE">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351CCB6E">
            <w:pPr>
              <w:spacing w:line="300" w:lineRule="exact"/>
              <w:jc w:val="left"/>
              <w:rPr>
                <w:rFonts w:hint="eastAsia" w:ascii="仿宋" w:hAnsi="仿宋" w:eastAsia="仿宋" w:cs="仿宋"/>
                <w:sz w:val="24"/>
                <w:szCs w:val="24"/>
              </w:rPr>
            </w:pPr>
            <w:r>
              <w:rPr>
                <w:rFonts w:hint="eastAsia" w:ascii="仿宋" w:hAnsi="仿宋" w:eastAsia="仿宋" w:cs="仿宋"/>
                <w:sz w:val="24"/>
                <w:szCs w:val="24"/>
              </w:rPr>
              <w:t>社会效益指标</w:t>
            </w:r>
          </w:p>
        </w:tc>
        <w:tc>
          <w:tcPr>
            <w:tcW w:w="1276" w:type="dxa"/>
            <w:shd w:val="clear" w:color="auto" w:fill="auto"/>
            <w:noWrap w:val="0"/>
            <w:vAlign w:val="center"/>
          </w:tcPr>
          <w:p w14:paraId="50EE6A67">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社会影响力</w:t>
            </w:r>
          </w:p>
        </w:tc>
        <w:tc>
          <w:tcPr>
            <w:tcW w:w="2891" w:type="dxa"/>
            <w:shd w:val="clear" w:color="auto" w:fill="auto"/>
            <w:noWrap w:val="0"/>
            <w:vAlign w:val="center"/>
          </w:tcPr>
          <w:p w14:paraId="4365BFB6">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改善群众居住环境</w:t>
            </w:r>
          </w:p>
        </w:tc>
        <w:tc>
          <w:tcPr>
            <w:tcW w:w="1276" w:type="dxa"/>
            <w:shd w:val="clear" w:color="auto" w:fill="auto"/>
            <w:noWrap w:val="0"/>
            <w:vAlign w:val="center"/>
          </w:tcPr>
          <w:p w14:paraId="31C8B816">
            <w:pPr>
              <w:spacing w:line="300" w:lineRule="exact"/>
              <w:jc w:val="left"/>
              <w:rPr>
                <w:rFonts w:hint="eastAsia" w:ascii="仿宋" w:hAnsi="仿宋" w:eastAsia="仿宋" w:cs="仿宋"/>
                <w:sz w:val="24"/>
                <w:szCs w:val="24"/>
              </w:rPr>
            </w:pPr>
            <w:r>
              <w:rPr>
                <w:rFonts w:hint="eastAsia" w:ascii="仿宋" w:hAnsi="仿宋" w:eastAsia="仿宋" w:cs="仿宋"/>
                <w:sz w:val="24"/>
                <w:szCs w:val="24"/>
              </w:rPr>
              <w:t>≧98%</w:t>
            </w:r>
          </w:p>
        </w:tc>
        <w:tc>
          <w:tcPr>
            <w:tcW w:w="1701" w:type="dxa"/>
            <w:shd w:val="clear" w:color="auto" w:fill="auto"/>
            <w:noWrap w:val="0"/>
            <w:vAlign w:val="center"/>
          </w:tcPr>
          <w:p w14:paraId="2A56DFE5">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群众满意度</w:t>
            </w:r>
          </w:p>
        </w:tc>
      </w:tr>
      <w:tr w14:paraId="50DEF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539C149">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61C64899">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生态</w:t>
            </w:r>
            <w:r>
              <w:rPr>
                <w:rFonts w:hint="eastAsia" w:ascii="仿宋" w:hAnsi="仿宋" w:eastAsia="仿宋" w:cs="仿宋"/>
                <w:sz w:val="24"/>
                <w:szCs w:val="24"/>
              </w:rPr>
              <w:t>效益指标</w:t>
            </w:r>
          </w:p>
        </w:tc>
        <w:tc>
          <w:tcPr>
            <w:tcW w:w="1276" w:type="dxa"/>
            <w:shd w:val="clear" w:color="auto" w:fill="auto"/>
            <w:noWrap w:val="0"/>
            <w:vAlign w:val="center"/>
          </w:tcPr>
          <w:p w14:paraId="4366A157">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水环境治理</w:t>
            </w:r>
          </w:p>
        </w:tc>
        <w:tc>
          <w:tcPr>
            <w:tcW w:w="2891" w:type="dxa"/>
            <w:shd w:val="clear" w:color="auto" w:fill="auto"/>
            <w:noWrap w:val="0"/>
            <w:vAlign w:val="center"/>
          </w:tcPr>
          <w:p w14:paraId="3E70CC35">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改善水生态环境</w:t>
            </w:r>
          </w:p>
        </w:tc>
        <w:tc>
          <w:tcPr>
            <w:tcW w:w="1276" w:type="dxa"/>
            <w:shd w:val="clear" w:color="auto" w:fill="auto"/>
            <w:noWrap w:val="0"/>
            <w:vAlign w:val="center"/>
          </w:tcPr>
          <w:p w14:paraId="71BE2D3F">
            <w:pPr>
              <w:spacing w:line="300" w:lineRule="exact"/>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5</w:t>
            </w:r>
            <w:r>
              <w:rPr>
                <w:rFonts w:hint="eastAsia" w:ascii="仿宋" w:hAnsi="仿宋" w:eastAsia="仿宋" w:cs="仿宋"/>
                <w:sz w:val="24"/>
                <w:szCs w:val="24"/>
              </w:rPr>
              <w:t>%</w:t>
            </w:r>
          </w:p>
        </w:tc>
        <w:tc>
          <w:tcPr>
            <w:tcW w:w="1701" w:type="dxa"/>
            <w:shd w:val="clear" w:color="auto" w:fill="auto"/>
            <w:noWrap w:val="0"/>
            <w:vAlign w:val="center"/>
          </w:tcPr>
          <w:p w14:paraId="4BA58D1C">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群众满意度</w:t>
            </w:r>
          </w:p>
        </w:tc>
      </w:tr>
      <w:tr w14:paraId="4CE78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633BA96">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满意度指标</w:t>
            </w:r>
          </w:p>
        </w:tc>
        <w:tc>
          <w:tcPr>
            <w:tcW w:w="1134" w:type="dxa"/>
            <w:shd w:val="clear" w:color="auto" w:fill="auto"/>
            <w:noWrap w:val="0"/>
            <w:vAlign w:val="center"/>
          </w:tcPr>
          <w:p w14:paraId="323CA9CF">
            <w:pPr>
              <w:spacing w:line="300" w:lineRule="exact"/>
              <w:jc w:val="left"/>
              <w:rPr>
                <w:rFonts w:hint="eastAsia" w:ascii="仿宋" w:hAnsi="仿宋" w:eastAsia="仿宋" w:cs="仿宋"/>
                <w:sz w:val="24"/>
                <w:szCs w:val="24"/>
              </w:rPr>
            </w:pPr>
            <w:r>
              <w:rPr>
                <w:rFonts w:hint="eastAsia" w:ascii="仿宋" w:hAnsi="仿宋" w:eastAsia="仿宋" w:cs="仿宋"/>
                <w:sz w:val="24"/>
                <w:szCs w:val="24"/>
              </w:rPr>
              <w:t>服务对象满意度指标</w:t>
            </w:r>
          </w:p>
        </w:tc>
        <w:tc>
          <w:tcPr>
            <w:tcW w:w="1276" w:type="dxa"/>
            <w:shd w:val="clear" w:color="auto" w:fill="auto"/>
            <w:noWrap w:val="0"/>
            <w:vAlign w:val="center"/>
          </w:tcPr>
          <w:p w14:paraId="4BF90E74">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群众满意度</w:t>
            </w:r>
          </w:p>
        </w:tc>
        <w:tc>
          <w:tcPr>
            <w:tcW w:w="2891" w:type="dxa"/>
            <w:shd w:val="clear" w:color="auto" w:fill="auto"/>
            <w:noWrap w:val="0"/>
            <w:vAlign w:val="center"/>
          </w:tcPr>
          <w:p w14:paraId="6A2CF4DA">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群众满意度占总数比例</w:t>
            </w:r>
          </w:p>
        </w:tc>
        <w:tc>
          <w:tcPr>
            <w:tcW w:w="1276" w:type="dxa"/>
            <w:shd w:val="clear" w:color="auto" w:fill="auto"/>
            <w:noWrap w:val="0"/>
            <w:vAlign w:val="center"/>
          </w:tcPr>
          <w:p w14:paraId="2F5AAAF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≥98%</w:t>
            </w:r>
          </w:p>
        </w:tc>
        <w:tc>
          <w:tcPr>
            <w:tcW w:w="1701" w:type="dxa"/>
            <w:shd w:val="clear" w:color="auto" w:fill="auto"/>
            <w:noWrap w:val="0"/>
            <w:vAlign w:val="center"/>
          </w:tcPr>
          <w:p w14:paraId="32FB29F8">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调查问卷</w:t>
            </w:r>
          </w:p>
        </w:tc>
      </w:tr>
    </w:tbl>
    <w:p w14:paraId="08D708C7">
      <w:pPr>
        <w:spacing w:line="300" w:lineRule="exact"/>
        <w:ind w:firstLine="480" w:firstLineChars="200"/>
        <w:jc w:val="left"/>
        <w:rPr>
          <w:rFonts w:hint="eastAsia" w:ascii="仿宋" w:hAnsi="仿宋" w:eastAsia="仿宋" w:cs="仿宋"/>
          <w:sz w:val="24"/>
          <w:szCs w:val="24"/>
        </w:rPr>
      </w:pPr>
    </w:p>
    <w:p w14:paraId="19DDC566">
      <w:pPr>
        <w:ind w:firstLine="482" w:firstLineChars="200"/>
        <w:jc w:val="left"/>
        <w:outlineLvl w:val="1"/>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气代煤电代煤项目绩效目标表</w:t>
      </w:r>
      <w:r>
        <w:rPr>
          <w:rFonts w:hint="eastAsia" w:ascii="仿宋" w:hAnsi="仿宋" w:eastAsia="仿宋" w:cs="仿宋"/>
          <w:sz w:val="24"/>
          <w:szCs w:val="24"/>
        </w:rPr>
        <w:fldChar w:fldCharType="begin"/>
      </w:r>
      <w:r>
        <w:rPr>
          <w:rFonts w:hint="eastAsia" w:ascii="仿宋" w:hAnsi="仿宋" w:eastAsia="仿宋" w:cs="仿宋"/>
          <w:b/>
          <w:sz w:val="24"/>
          <w:szCs w:val="24"/>
        </w:rPr>
        <w:instrText xml:space="preserve"> TC </w:instrText>
      </w:r>
      <w:bookmarkStart w:id="1" w:name="_Toc33362414"/>
      <w:r>
        <w:rPr>
          <w:rFonts w:hint="eastAsia" w:ascii="仿宋" w:hAnsi="仿宋" w:eastAsia="仿宋" w:cs="仿宋"/>
          <w:b/>
          <w:sz w:val="24"/>
          <w:szCs w:val="24"/>
        </w:rPr>
        <w:instrText xml:space="preserve">2、法律服务中心费用绩效目标表</w:instrText>
      </w:r>
      <w:bookmarkEnd w:id="1"/>
      <w:r>
        <w:rPr>
          <w:rFonts w:hint="eastAsia" w:ascii="仿宋" w:hAnsi="仿宋" w:eastAsia="仿宋" w:cs="仿宋"/>
          <w:b/>
          <w:sz w:val="24"/>
          <w:szCs w:val="24"/>
        </w:rPr>
        <w:instrText xml:space="preserve"> \f C \l 1 </w:instrText>
      </w:r>
      <w:r>
        <w:rPr>
          <w:rFonts w:hint="eastAsia" w:ascii="仿宋" w:hAnsi="仿宋" w:eastAsia="仿宋" w:cs="仿宋"/>
          <w:b/>
          <w:sz w:val="24"/>
          <w:szCs w:val="24"/>
        </w:rPr>
        <w:fldChar w:fldCharType="end"/>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CFD4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E1E8821">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绩效目标</w:t>
            </w:r>
          </w:p>
        </w:tc>
        <w:tc>
          <w:tcPr>
            <w:tcW w:w="8278" w:type="dxa"/>
            <w:tcBorders>
              <w:bottom w:val="nil"/>
            </w:tcBorders>
            <w:shd w:val="clear" w:color="auto" w:fill="auto"/>
            <w:noWrap w:val="0"/>
            <w:vAlign w:val="center"/>
          </w:tcPr>
          <w:p w14:paraId="535A78CB">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1、发放气代煤电代煤用户取暖季运行补贴</w:t>
            </w:r>
          </w:p>
          <w:p w14:paraId="57FE6AD2">
            <w:pPr>
              <w:spacing w:line="300" w:lineRule="exact"/>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完善</w:t>
            </w:r>
            <w:r>
              <w:rPr>
                <w:rFonts w:hint="eastAsia" w:ascii="仿宋" w:hAnsi="仿宋" w:eastAsia="仿宋" w:cs="仿宋"/>
                <w:sz w:val="24"/>
                <w:szCs w:val="24"/>
              </w:rPr>
              <w:t>电网改造</w:t>
            </w:r>
          </w:p>
          <w:p w14:paraId="5D2B9D3C">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b w:val="0"/>
                <w:bCs/>
                <w:kern w:val="2"/>
                <w:sz w:val="24"/>
                <w:szCs w:val="24"/>
                <w:lang w:val="en-US" w:eastAsia="zh-CN" w:bidi="ar-SA"/>
              </w:rPr>
              <w:t>3、历年改造气代煤电代煤用户照片信息上传至系统</w:t>
            </w:r>
          </w:p>
        </w:tc>
      </w:tr>
    </w:tbl>
    <w:p w14:paraId="769D644A">
      <w:pPr>
        <w:spacing w:line="14"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4F3F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5875992">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一级指标</w:t>
            </w:r>
          </w:p>
        </w:tc>
        <w:tc>
          <w:tcPr>
            <w:tcW w:w="1134" w:type="dxa"/>
            <w:shd w:val="clear" w:color="auto" w:fill="auto"/>
            <w:noWrap w:val="0"/>
            <w:vAlign w:val="center"/>
          </w:tcPr>
          <w:p w14:paraId="6FCF5F14">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二级指标</w:t>
            </w:r>
          </w:p>
        </w:tc>
        <w:tc>
          <w:tcPr>
            <w:tcW w:w="1276" w:type="dxa"/>
            <w:shd w:val="clear" w:color="auto" w:fill="auto"/>
            <w:noWrap w:val="0"/>
            <w:vAlign w:val="center"/>
          </w:tcPr>
          <w:p w14:paraId="45162D4F">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三级指标</w:t>
            </w:r>
          </w:p>
        </w:tc>
        <w:tc>
          <w:tcPr>
            <w:tcW w:w="2891" w:type="dxa"/>
            <w:shd w:val="clear" w:color="auto" w:fill="auto"/>
            <w:noWrap w:val="0"/>
            <w:vAlign w:val="center"/>
          </w:tcPr>
          <w:p w14:paraId="34C452F4">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绩效指标描述</w:t>
            </w:r>
          </w:p>
        </w:tc>
        <w:tc>
          <w:tcPr>
            <w:tcW w:w="1276" w:type="dxa"/>
            <w:shd w:val="clear" w:color="auto" w:fill="auto"/>
            <w:noWrap w:val="0"/>
            <w:vAlign w:val="center"/>
          </w:tcPr>
          <w:p w14:paraId="65879035">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w:t>
            </w:r>
          </w:p>
        </w:tc>
        <w:tc>
          <w:tcPr>
            <w:tcW w:w="1701" w:type="dxa"/>
            <w:shd w:val="clear" w:color="auto" w:fill="auto"/>
            <w:noWrap w:val="0"/>
            <w:vAlign w:val="center"/>
          </w:tcPr>
          <w:p w14:paraId="3ACA5FF9">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指标值确定依据</w:t>
            </w:r>
          </w:p>
        </w:tc>
      </w:tr>
      <w:tr w14:paraId="7800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66F63724">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产出指标</w:t>
            </w:r>
          </w:p>
        </w:tc>
        <w:tc>
          <w:tcPr>
            <w:tcW w:w="1134" w:type="dxa"/>
            <w:shd w:val="clear" w:color="auto" w:fill="auto"/>
            <w:noWrap w:val="0"/>
            <w:vAlign w:val="center"/>
          </w:tcPr>
          <w:p w14:paraId="0AC81E8F">
            <w:pPr>
              <w:spacing w:line="300" w:lineRule="exact"/>
              <w:jc w:val="left"/>
              <w:rPr>
                <w:rFonts w:hint="eastAsia" w:ascii="仿宋" w:hAnsi="仿宋" w:eastAsia="仿宋" w:cs="仿宋"/>
                <w:sz w:val="24"/>
                <w:szCs w:val="24"/>
              </w:rPr>
            </w:pPr>
            <w:r>
              <w:rPr>
                <w:rFonts w:hint="eastAsia" w:ascii="仿宋" w:hAnsi="仿宋" w:eastAsia="仿宋" w:cs="仿宋"/>
                <w:sz w:val="24"/>
                <w:szCs w:val="24"/>
              </w:rPr>
              <w:t>数量指标</w:t>
            </w:r>
          </w:p>
        </w:tc>
        <w:tc>
          <w:tcPr>
            <w:tcW w:w="1276" w:type="dxa"/>
            <w:shd w:val="clear" w:color="auto" w:fill="auto"/>
            <w:noWrap w:val="0"/>
            <w:vAlign w:val="center"/>
          </w:tcPr>
          <w:p w14:paraId="1D74000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运行补贴户数</w:t>
            </w:r>
          </w:p>
        </w:tc>
        <w:tc>
          <w:tcPr>
            <w:tcW w:w="2891" w:type="dxa"/>
            <w:shd w:val="clear" w:color="auto" w:fill="auto"/>
            <w:noWrap w:val="0"/>
            <w:vAlign w:val="center"/>
          </w:tcPr>
          <w:p w14:paraId="52F8D3F7">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运行补贴户数</w:t>
            </w:r>
          </w:p>
        </w:tc>
        <w:tc>
          <w:tcPr>
            <w:tcW w:w="1276" w:type="dxa"/>
            <w:shd w:val="clear" w:color="auto" w:fill="auto"/>
            <w:noWrap w:val="0"/>
            <w:vAlign w:val="center"/>
          </w:tcPr>
          <w:p w14:paraId="304D4FCA">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户</w:t>
            </w:r>
          </w:p>
        </w:tc>
        <w:tc>
          <w:tcPr>
            <w:tcW w:w="1701" w:type="dxa"/>
            <w:shd w:val="clear" w:color="auto" w:fill="auto"/>
            <w:noWrap w:val="0"/>
            <w:vAlign w:val="center"/>
          </w:tcPr>
          <w:p w14:paraId="6F64BF8C">
            <w:pPr>
              <w:spacing w:line="300" w:lineRule="exact"/>
              <w:jc w:val="left"/>
              <w:rPr>
                <w:rFonts w:hint="eastAsia" w:ascii="仿宋" w:hAnsi="仿宋" w:eastAsia="仿宋" w:cs="仿宋"/>
                <w:sz w:val="24"/>
                <w:szCs w:val="24"/>
              </w:rPr>
            </w:pPr>
            <w:r>
              <w:rPr>
                <w:rFonts w:hint="eastAsia" w:ascii="仿宋" w:hAnsi="仿宋" w:eastAsia="仿宋" w:cs="仿宋"/>
                <w:sz w:val="24"/>
                <w:szCs w:val="24"/>
              </w:rPr>
              <w:t>邢代煤办【2020】110号</w:t>
            </w:r>
          </w:p>
        </w:tc>
      </w:tr>
      <w:tr w14:paraId="6D4E4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FF9EDD0">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671D3AE8">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质量</w:t>
            </w:r>
            <w:r>
              <w:rPr>
                <w:rFonts w:hint="eastAsia" w:ascii="仿宋" w:hAnsi="仿宋" w:eastAsia="仿宋" w:cs="仿宋"/>
                <w:sz w:val="24"/>
                <w:szCs w:val="24"/>
              </w:rPr>
              <w:t>指标</w:t>
            </w:r>
          </w:p>
        </w:tc>
        <w:tc>
          <w:tcPr>
            <w:tcW w:w="1276" w:type="dxa"/>
            <w:shd w:val="clear" w:color="auto" w:fill="auto"/>
            <w:noWrap w:val="0"/>
            <w:vAlign w:val="center"/>
          </w:tcPr>
          <w:p w14:paraId="1BF13F2E">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达标率</w:t>
            </w:r>
          </w:p>
        </w:tc>
        <w:tc>
          <w:tcPr>
            <w:tcW w:w="2891" w:type="dxa"/>
            <w:shd w:val="clear" w:color="auto" w:fill="auto"/>
            <w:noWrap w:val="0"/>
            <w:vAlign w:val="center"/>
          </w:tcPr>
          <w:p w14:paraId="30953404">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运行补贴达标率</w:t>
            </w:r>
          </w:p>
        </w:tc>
        <w:tc>
          <w:tcPr>
            <w:tcW w:w="1276" w:type="dxa"/>
            <w:shd w:val="clear" w:color="auto" w:fill="auto"/>
            <w:noWrap w:val="0"/>
            <w:vAlign w:val="center"/>
          </w:tcPr>
          <w:p w14:paraId="23C6BCB5">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228FC7E2">
            <w:pPr>
              <w:spacing w:line="300" w:lineRule="exact"/>
              <w:jc w:val="left"/>
              <w:rPr>
                <w:rFonts w:hint="eastAsia" w:ascii="仿宋" w:hAnsi="仿宋" w:eastAsia="仿宋" w:cs="仿宋"/>
                <w:sz w:val="24"/>
                <w:szCs w:val="24"/>
              </w:rPr>
            </w:pPr>
            <w:r>
              <w:rPr>
                <w:rFonts w:hint="eastAsia" w:ascii="仿宋" w:hAnsi="仿宋" w:eastAsia="仿宋" w:cs="仿宋"/>
                <w:sz w:val="24"/>
                <w:szCs w:val="24"/>
              </w:rPr>
              <w:t>邢代煤办【2020】110号</w:t>
            </w:r>
          </w:p>
        </w:tc>
      </w:tr>
      <w:tr w14:paraId="2862E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9145C75">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767BE89E">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时效</w:t>
            </w:r>
            <w:r>
              <w:rPr>
                <w:rFonts w:hint="eastAsia" w:ascii="仿宋" w:hAnsi="仿宋" w:eastAsia="仿宋" w:cs="仿宋"/>
                <w:sz w:val="24"/>
                <w:szCs w:val="24"/>
              </w:rPr>
              <w:t>指标</w:t>
            </w:r>
          </w:p>
        </w:tc>
        <w:tc>
          <w:tcPr>
            <w:tcW w:w="1276" w:type="dxa"/>
            <w:shd w:val="clear" w:color="auto" w:fill="auto"/>
            <w:noWrap w:val="0"/>
            <w:vAlign w:val="center"/>
          </w:tcPr>
          <w:p w14:paraId="34270784">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发放率</w:t>
            </w:r>
          </w:p>
        </w:tc>
        <w:tc>
          <w:tcPr>
            <w:tcW w:w="2891" w:type="dxa"/>
            <w:shd w:val="clear" w:color="auto" w:fill="auto"/>
            <w:noWrap w:val="0"/>
            <w:vAlign w:val="center"/>
          </w:tcPr>
          <w:p w14:paraId="3F9527BF">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运行补贴发放率</w:t>
            </w:r>
          </w:p>
        </w:tc>
        <w:tc>
          <w:tcPr>
            <w:tcW w:w="1276" w:type="dxa"/>
            <w:shd w:val="clear" w:color="auto" w:fill="auto"/>
            <w:noWrap w:val="0"/>
            <w:vAlign w:val="center"/>
          </w:tcPr>
          <w:p w14:paraId="461C491B">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0F9E2A37">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实际发放户数</w:t>
            </w:r>
          </w:p>
        </w:tc>
      </w:tr>
      <w:tr w14:paraId="3048A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3DAF02B">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47C7814C">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成本</w:t>
            </w:r>
            <w:r>
              <w:rPr>
                <w:rFonts w:hint="eastAsia" w:ascii="仿宋" w:hAnsi="仿宋" w:eastAsia="仿宋" w:cs="仿宋"/>
                <w:sz w:val="24"/>
                <w:szCs w:val="24"/>
              </w:rPr>
              <w:t>指标</w:t>
            </w:r>
          </w:p>
        </w:tc>
        <w:tc>
          <w:tcPr>
            <w:tcW w:w="1276" w:type="dxa"/>
            <w:shd w:val="clear" w:color="auto" w:fill="auto"/>
            <w:noWrap w:val="0"/>
            <w:vAlign w:val="center"/>
          </w:tcPr>
          <w:p w14:paraId="5E45E5D1">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运行补贴成本</w:t>
            </w:r>
          </w:p>
        </w:tc>
        <w:tc>
          <w:tcPr>
            <w:tcW w:w="2891" w:type="dxa"/>
            <w:shd w:val="clear" w:color="auto" w:fill="auto"/>
            <w:noWrap w:val="0"/>
            <w:vAlign w:val="center"/>
          </w:tcPr>
          <w:p w14:paraId="0EB893AE">
            <w:pPr>
              <w:spacing w:line="300" w:lineRule="exact"/>
              <w:jc w:val="left"/>
              <w:rPr>
                <w:rFonts w:hint="eastAsia" w:ascii="仿宋" w:hAnsi="仿宋" w:eastAsia="仿宋" w:cs="仿宋"/>
                <w:sz w:val="24"/>
                <w:szCs w:val="24"/>
              </w:rPr>
            </w:pPr>
            <w:r>
              <w:rPr>
                <w:rFonts w:hint="eastAsia" w:ascii="仿宋" w:hAnsi="仿宋" w:eastAsia="仿宋" w:cs="仿宋"/>
                <w:sz w:val="24"/>
                <w:szCs w:val="24"/>
              </w:rPr>
              <w:t>“双代”运行补贴标准           电网改造成本                    聘请第三方成本</w:t>
            </w:r>
          </w:p>
        </w:tc>
        <w:tc>
          <w:tcPr>
            <w:tcW w:w="1276" w:type="dxa"/>
            <w:shd w:val="clear" w:color="auto" w:fill="auto"/>
            <w:noWrap w:val="0"/>
            <w:vAlign w:val="center"/>
          </w:tcPr>
          <w:p w14:paraId="7120F5C2">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万元</w:t>
            </w:r>
          </w:p>
        </w:tc>
        <w:tc>
          <w:tcPr>
            <w:tcW w:w="1701" w:type="dxa"/>
            <w:shd w:val="clear" w:color="auto" w:fill="auto"/>
            <w:noWrap w:val="0"/>
            <w:vAlign w:val="center"/>
          </w:tcPr>
          <w:p w14:paraId="1B191C67">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预算资金</w:t>
            </w:r>
          </w:p>
        </w:tc>
      </w:tr>
      <w:tr w14:paraId="3DBA1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FE437BC">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效果指标</w:t>
            </w:r>
          </w:p>
        </w:tc>
        <w:tc>
          <w:tcPr>
            <w:tcW w:w="1134" w:type="dxa"/>
            <w:shd w:val="clear" w:color="auto" w:fill="auto"/>
            <w:noWrap w:val="0"/>
            <w:vAlign w:val="center"/>
          </w:tcPr>
          <w:p w14:paraId="05A3408A">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生态</w:t>
            </w:r>
            <w:r>
              <w:rPr>
                <w:rFonts w:hint="eastAsia" w:ascii="仿宋" w:hAnsi="仿宋" w:eastAsia="仿宋" w:cs="仿宋"/>
                <w:sz w:val="24"/>
                <w:szCs w:val="24"/>
              </w:rPr>
              <w:t>效益指标</w:t>
            </w:r>
          </w:p>
        </w:tc>
        <w:tc>
          <w:tcPr>
            <w:tcW w:w="1276" w:type="dxa"/>
            <w:shd w:val="clear" w:color="auto" w:fill="auto"/>
            <w:noWrap w:val="0"/>
            <w:vAlign w:val="center"/>
          </w:tcPr>
          <w:p w14:paraId="1809E0E4">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达到绿色产业标准</w:t>
            </w:r>
          </w:p>
        </w:tc>
        <w:tc>
          <w:tcPr>
            <w:tcW w:w="2891" w:type="dxa"/>
            <w:shd w:val="clear" w:color="auto" w:fill="auto"/>
            <w:noWrap w:val="0"/>
            <w:vAlign w:val="center"/>
          </w:tcPr>
          <w:p w14:paraId="0262452C">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改善居住环境，提高人们生活质量</w:t>
            </w:r>
          </w:p>
        </w:tc>
        <w:tc>
          <w:tcPr>
            <w:tcW w:w="1276" w:type="dxa"/>
            <w:shd w:val="clear" w:color="auto" w:fill="auto"/>
            <w:noWrap w:val="0"/>
            <w:vAlign w:val="center"/>
          </w:tcPr>
          <w:p w14:paraId="2C6230D2">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95%</w:t>
            </w:r>
          </w:p>
        </w:tc>
        <w:tc>
          <w:tcPr>
            <w:tcW w:w="1701" w:type="dxa"/>
            <w:shd w:val="clear" w:color="auto" w:fill="auto"/>
            <w:noWrap w:val="0"/>
            <w:vAlign w:val="center"/>
          </w:tcPr>
          <w:p w14:paraId="296E8D08">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群众满意度</w:t>
            </w:r>
          </w:p>
        </w:tc>
      </w:tr>
      <w:tr w14:paraId="4AF61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08E1F0EF">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满意度指标</w:t>
            </w:r>
          </w:p>
        </w:tc>
        <w:tc>
          <w:tcPr>
            <w:tcW w:w="1134" w:type="dxa"/>
            <w:shd w:val="clear" w:color="auto" w:fill="auto"/>
            <w:noWrap w:val="0"/>
            <w:vAlign w:val="center"/>
          </w:tcPr>
          <w:p w14:paraId="52C2F357">
            <w:pPr>
              <w:spacing w:line="300" w:lineRule="exact"/>
              <w:jc w:val="left"/>
              <w:rPr>
                <w:rFonts w:hint="eastAsia" w:ascii="仿宋" w:hAnsi="仿宋" w:eastAsia="仿宋" w:cs="仿宋"/>
                <w:sz w:val="24"/>
                <w:szCs w:val="24"/>
              </w:rPr>
            </w:pPr>
            <w:r>
              <w:rPr>
                <w:rFonts w:hint="eastAsia" w:ascii="仿宋" w:hAnsi="仿宋" w:eastAsia="仿宋" w:cs="仿宋"/>
                <w:sz w:val="24"/>
                <w:szCs w:val="24"/>
              </w:rPr>
              <w:t>服务对象满意度指标</w:t>
            </w:r>
          </w:p>
        </w:tc>
        <w:tc>
          <w:tcPr>
            <w:tcW w:w="1276" w:type="dxa"/>
            <w:shd w:val="clear" w:color="auto" w:fill="auto"/>
            <w:noWrap w:val="0"/>
            <w:vAlign w:val="center"/>
          </w:tcPr>
          <w:p w14:paraId="15596F0F">
            <w:pPr>
              <w:spacing w:line="300" w:lineRule="exact"/>
              <w:jc w:val="left"/>
              <w:rPr>
                <w:rFonts w:hint="eastAsia" w:ascii="仿宋" w:hAnsi="仿宋" w:eastAsia="仿宋" w:cs="仿宋"/>
                <w:sz w:val="24"/>
                <w:szCs w:val="24"/>
              </w:rPr>
            </w:pPr>
            <w:r>
              <w:rPr>
                <w:rFonts w:hint="eastAsia" w:ascii="仿宋" w:hAnsi="仿宋" w:eastAsia="仿宋" w:cs="仿宋"/>
                <w:sz w:val="24"/>
                <w:szCs w:val="24"/>
              </w:rPr>
              <w:t xml:space="preserve">群众满意度 </w:t>
            </w:r>
          </w:p>
        </w:tc>
        <w:tc>
          <w:tcPr>
            <w:tcW w:w="2891" w:type="dxa"/>
            <w:shd w:val="clear" w:color="auto" w:fill="auto"/>
            <w:noWrap w:val="0"/>
            <w:vAlign w:val="center"/>
          </w:tcPr>
          <w:p w14:paraId="59B19AB7">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群众满意度占总数比例</w:t>
            </w:r>
          </w:p>
        </w:tc>
        <w:tc>
          <w:tcPr>
            <w:tcW w:w="1276" w:type="dxa"/>
            <w:shd w:val="clear" w:color="auto" w:fill="auto"/>
            <w:noWrap w:val="0"/>
            <w:vAlign w:val="center"/>
          </w:tcPr>
          <w:p w14:paraId="1E783487">
            <w:pPr>
              <w:spacing w:line="300" w:lineRule="exact"/>
              <w:jc w:val="left"/>
              <w:rPr>
                <w:rFonts w:hint="eastAsia" w:ascii="仿宋" w:hAnsi="仿宋" w:eastAsia="仿宋" w:cs="仿宋"/>
                <w:sz w:val="24"/>
                <w:szCs w:val="24"/>
              </w:rPr>
            </w:pPr>
            <w:r>
              <w:rPr>
                <w:rFonts w:hint="eastAsia" w:ascii="仿宋" w:hAnsi="仿宋" w:eastAsia="仿宋" w:cs="仿宋"/>
                <w:sz w:val="24"/>
                <w:szCs w:val="24"/>
              </w:rPr>
              <w:t>≥98%</w:t>
            </w:r>
          </w:p>
        </w:tc>
        <w:tc>
          <w:tcPr>
            <w:tcW w:w="1701" w:type="dxa"/>
            <w:shd w:val="clear" w:color="auto" w:fill="auto"/>
            <w:noWrap w:val="0"/>
            <w:vAlign w:val="center"/>
          </w:tcPr>
          <w:p w14:paraId="094193F5">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调查问卷</w:t>
            </w:r>
          </w:p>
        </w:tc>
      </w:tr>
    </w:tbl>
    <w:p w14:paraId="5533A176">
      <w:pPr>
        <w:spacing w:line="300" w:lineRule="exact"/>
        <w:ind w:firstLine="480" w:firstLineChars="200"/>
        <w:jc w:val="left"/>
        <w:rPr>
          <w:rFonts w:hint="eastAsia" w:ascii="仿宋" w:hAnsi="仿宋" w:eastAsia="仿宋" w:cs="仿宋"/>
          <w:sz w:val="24"/>
          <w:szCs w:val="24"/>
        </w:rPr>
      </w:pPr>
    </w:p>
    <w:p w14:paraId="2653FA87">
      <w:pPr>
        <w:ind w:firstLine="482" w:firstLineChars="200"/>
        <w:jc w:val="left"/>
        <w:outlineLvl w:val="1"/>
        <w:rPr>
          <w:rFonts w:hint="eastAsia" w:ascii="仿宋" w:hAnsi="仿宋" w:eastAsia="仿宋" w:cs="仿宋"/>
          <w:b/>
          <w:sz w:val="24"/>
          <w:szCs w:val="24"/>
        </w:rPr>
      </w:pPr>
      <w:r>
        <w:rPr>
          <w:rFonts w:hint="eastAsia" w:ascii="仿宋" w:hAnsi="仿宋" w:eastAsia="仿宋" w:cs="仿宋"/>
          <w:b/>
          <w:sz w:val="24"/>
          <w:szCs w:val="24"/>
        </w:rPr>
        <w:t>3、</w:t>
      </w:r>
      <w:r>
        <w:rPr>
          <w:rFonts w:hint="eastAsia" w:ascii="仿宋" w:hAnsi="仿宋" w:eastAsia="仿宋" w:cs="仿宋"/>
          <w:b/>
          <w:sz w:val="24"/>
          <w:szCs w:val="24"/>
          <w:lang w:val="en-US" w:eastAsia="zh-CN"/>
        </w:rPr>
        <w:t>房屋建筑普查经费绩效目标表</w:t>
      </w:r>
      <w:r>
        <w:rPr>
          <w:rFonts w:hint="eastAsia" w:ascii="仿宋" w:hAnsi="仿宋" w:eastAsia="仿宋" w:cs="仿宋"/>
          <w:sz w:val="24"/>
          <w:szCs w:val="24"/>
        </w:rPr>
        <w:fldChar w:fldCharType="begin"/>
      </w:r>
      <w:r>
        <w:rPr>
          <w:rFonts w:hint="eastAsia" w:ascii="仿宋" w:hAnsi="仿宋" w:eastAsia="仿宋" w:cs="仿宋"/>
          <w:b/>
          <w:sz w:val="24"/>
          <w:szCs w:val="24"/>
        </w:rPr>
        <w:instrText xml:space="preserve"> TC </w:instrText>
      </w:r>
      <w:bookmarkStart w:id="2" w:name="_Toc33362415"/>
      <w:r>
        <w:rPr>
          <w:rFonts w:hint="eastAsia" w:ascii="仿宋" w:hAnsi="仿宋" w:eastAsia="仿宋" w:cs="仿宋"/>
          <w:b/>
          <w:sz w:val="24"/>
          <w:szCs w:val="24"/>
        </w:rPr>
        <w:instrText xml:space="preserve">3、法律援助经费绩效目标表</w:instrText>
      </w:r>
      <w:bookmarkEnd w:id="2"/>
      <w:r>
        <w:rPr>
          <w:rFonts w:hint="eastAsia" w:ascii="仿宋" w:hAnsi="仿宋" w:eastAsia="仿宋" w:cs="仿宋"/>
          <w:b/>
          <w:sz w:val="24"/>
          <w:szCs w:val="24"/>
        </w:rPr>
        <w:instrText xml:space="preserve"> \f C \l 1 </w:instrText>
      </w:r>
      <w:r>
        <w:rPr>
          <w:rFonts w:hint="eastAsia" w:ascii="仿宋" w:hAnsi="仿宋" w:eastAsia="仿宋" w:cs="仿宋"/>
          <w:b/>
          <w:sz w:val="24"/>
          <w:szCs w:val="24"/>
        </w:rPr>
        <w:fldChar w:fldCharType="end"/>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0D09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719FCE08">
            <w:pPr>
              <w:spacing w:line="300" w:lineRule="exact"/>
              <w:jc w:val="left"/>
              <w:rPr>
                <w:rFonts w:hint="eastAsia" w:ascii="仿宋" w:hAnsi="仿宋" w:eastAsia="仿宋" w:cs="仿宋"/>
                <w:sz w:val="24"/>
                <w:szCs w:val="24"/>
              </w:rPr>
            </w:pPr>
            <w:r>
              <w:rPr>
                <w:rFonts w:hint="eastAsia" w:ascii="仿宋" w:hAnsi="仿宋" w:eastAsia="仿宋" w:cs="仿宋"/>
                <w:sz w:val="24"/>
                <w:szCs w:val="24"/>
              </w:rPr>
              <w:t>绩效目标</w:t>
            </w:r>
          </w:p>
        </w:tc>
        <w:tc>
          <w:tcPr>
            <w:tcW w:w="8278" w:type="dxa"/>
            <w:tcBorders>
              <w:bottom w:val="nil"/>
            </w:tcBorders>
            <w:shd w:val="clear" w:color="auto" w:fill="auto"/>
            <w:noWrap w:val="0"/>
            <w:vAlign w:val="center"/>
          </w:tcPr>
          <w:p w14:paraId="02356D38">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1、对承灾体对象为房屋建筑（城镇房屋、农村房屋）的建筑进行调查</w:t>
            </w:r>
          </w:p>
          <w:p w14:paraId="0750A6F8">
            <w:pPr>
              <w:spacing w:line="300" w:lineRule="exact"/>
              <w:jc w:val="left"/>
              <w:rPr>
                <w:rFonts w:hint="eastAsia" w:ascii="仿宋" w:hAnsi="仿宋" w:eastAsia="仿宋" w:cs="仿宋"/>
                <w:sz w:val="24"/>
                <w:szCs w:val="24"/>
              </w:rPr>
            </w:pPr>
            <w:r>
              <w:rPr>
                <w:rFonts w:hint="eastAsia" w:ascii="仿宋" w:hAnsi="仿宋" w:eastAsia="仿宋" w:cs="仿宋"/>
                <w:sz w:val="24"/>
                <w:szCs w:val="24"/>
              </w:rPr>
              <w:t>2、对包括桥梁、市政道路、供水管线、供水厂四类市政设施进行调查</w:t>
            </w:r>
          </w:p>
          <w:p w14:paraId="45E7574D">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3、对调查人员进行培训熟练业务</w:t>
            </w:r>
          </w:p>
        </w:tc>
      </w:tr>
    </w:tbl>
    <w:p w14:paraId="3E8D2763">
      <w:pPr>
        <w:spacing w:line="14"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45F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8508D9A">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一级指标</w:t>
            </w:r>
          </w:p>
        </w:tc>
        <w:tc>
          <w:tcPr>
            <w:tcW w:w="1134" w:type="dxa"/>
            <w:shd w:val="clear" w:color="auto" w:fill="auto"/>
            <w:noWrap w:val="0"/>
            <w:vAlign w:val="center"/>
          </w:tcPr>
          <w:p w14:paraId="15E16120">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二级指标</w:t>
            </w:r>
          </w:p>
        </w:tc>
        <w:tc>
          <w:tcPr>
            <w:tcW w:w="1276" w:type="dxa"/>
            <w:shd w:val="clear" w:color="auto" w:fill="auto"/>
            <w:noWrap w:val="0"/>
            <w:vAlign w:val="center"/>
          </w:tcPr>
          <w:p w14:paraId="00979654">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三级指标</w:t>
            </w:r>
          </w:p>
        </w:tc>
        <w:tc>
          <w:tcPr>
            <w:tcW w:w="2891" w:type="dxa"/>
            <w:shd w:val="clear" w:color="auto" w:fill="auto"/>
            <w:noWrap w:val="0"/>
            <w:vAlign w:val="center"/>
          </w:tcPr>
          <w:p w14:paraId="3E0C9FE2">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绩效指标描述</w:t>
            </w:r>
          </w:p>
        </w:tc>
        <w:tc>
          <w:tcPr>
            <w:tcW w:w="1276" w:type="dxa"/>
            <w:shd w:val="clear" w:color="auto" w:fill="auto"/>
            <w:noWrap w:val="0"/>
            <w:vAlign w:val="center"/>
          </w:tcPr>
          <w:p w14:paraId="53B66482">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w:t>
            </w:r>
          </w:p>
        </w:tc>
        <w:tc>
          <w:tcPr>
            <w:tcW w:w="1701" w:type="dxa"/>
            <w:shd w:val="clear" w:color="auto" w:fill="auto"/>
            <w:noWrap w:val="0"/>
            <w:vAlign w:val="center"/>
          </w:tcPr>
          <w:p w14:paraId="2F393E66">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指标值确定依据</w:t>
            </w:r>
          </w:p>
        </w:tc>
      </w:tr>
      <w:tr w14:paraId="104B4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32954065">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产出指标</w:t>
            </w:r>
          </w:p>
        </w:tc>
        <w:tc>
          <w:tcPr>
            <w:tcW w:w="1134" w:type="dxa"/>
            <w:shd w:val="clear" w:color="auto" w:fill="auto"/>
            <w:noWrap w:val="0"/>
            <w:vAlign w:val="center"/>
          </w:tcPr>
          <w:p w14:paraId="0732C45D">
            <w:pPr>
              <w:spacing w:line="300" w:lineRule="exact"/>
              <w:jc w:val="left"/>
              <w:rPr>
                <w:rFonts w:hint="eastAsia" w:ascii="仿宋" w:hAnsi="仿宋" w:eastAsia="仿宋" w:cs="仿宋"/>
                <w:sz w:val="24"/>
                <w:szCs w:val="24"/>
              </w:rPr>
            </w:pPr>
            <w:r>
              <w:rPr>
                <w:rFonts w:hint="eastAsia" w:ascii="仿宋" w:hAnsi="仿宋" w:eastAsia="仿宋" w:cs="仿宋"/>
                <w:sz w:val="24"/>
                <w:szCs w:val="24"/>
              </w:rPr>
              <w:t>数量指标</w:t>
            </w:r>
          </w:p>
        </w:tc>
        <w:tc>
          <w:tcPr>
            <w:tcW w:w="1276" w:type="dxa"/>
            <w:shd w:val="clear" w:color="auto" w:fill="auto"/>
            <w:noWrap w:val="0"/>
            <w:vAlign w:val="center"/>
          </w:tcPr>
          <w:p w14:paraId="6F2B6BA2">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调查户数</w:t>
            </w:r>
          </w:p>
        </w:tc>
        <w:tc>
          <w:tcPr>
            <w:tcW w:w="2891" w:type="dxa"/>
            <w:shd w:val="clear" w:color="auto" w:fill="auto"/>
            <w:noWrap w:val="0"/>
            <w:vAlign w:val="center"/>
          </w:tcPr>
          <w:p w14:paraId="1570135C">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调查户数</w:t>
            </w:r>
          </w:p>
        </w:tc>
        <w:tc>
          <w:tcPr>
            <w:tcW w:w="1276" w:type="dxa"/>
            <w:shd w:val="clear" w:color="auto" w:fill="auto"/>
            <w:noWrap w:val="0"/>
            <w:vAlign w:val="center"/>
          </w:tcPr>
          <w:p w14:paraId="738E0FA4">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户</w:t>
            </w:r>
          </w:p>
        </w:tc>
        <w:tc>
          <w:tcPr>
            <w:tcW w:w="1701" w:type="dxa"/>
            <w:shd w:val="clear" w:color="auto" w:fill="auto"/>
            <w:noWrap w:val="0"/>
            <w:vAlign w:val="center"/>
          </w:tcPr>
          <w:p w14:paraId="7E04300E">
            <w:pPr>
              <w:spacing w:line="300" w:lineRule="exact"/>
              <w:jc w:val="left"/>
              <w:rPr>
                <w:rFonts w:hint="eastAsia" w:ascii="仿宋" w:hAnsi="仿宋" w:eastAsia="仿宋" w:cs="仿宋"/>
                <w:sz w:val="24"/>
                <w:szCs w:val="24"/>
              </w:rPr>
            </w:pPr>
            <w:r>
              <w:rPr>
                <w:rFonts w:hint="eastAsia" w:ascii="仿宋" w:hAnsi="仿宋" w:eastAsia="仿宋" w:cs="仿宋"/>
                <w:sz w:val="24"/>
                <w:szCs w:val="24"/>
              </w:rPr>
              <w:t>国灾险普发〔2020〕2号</w:t>
            </w:r>
          </w:p>
        </w:tc>
      </w:tr>
      <w:tr w14:paraId="356C3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265973F">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116DEB69">
            <w:pPr>
              <w:spacing w:line="300" w:lineRule="exact"/>
              <w:jc w:val="left"/>
              <w:rPr>
                <w:rFonts w:hint="eastAsia" w:ascii="仿宋" w:hAnsi="仿宋" w:eastAsia="仿宋" w:cs="仿宋"/>
                <w:sz w:val="24"/>
                <w:szCs w:val="24"/>
              </w:rPr>
            </w:pPr>
            <w:r>
              <w:rPr>
                <w:rFonts w:hint="eastAsia" w:ascii="仿宋" w:hAnsi="仿宋" w:eastAsia="仿宋" w:cs="仿宋"/>
                <w:sz w:val="24"/>
                <w:szCs w:val="24"/>
              </w:rPr>
              <w:t>质量指标</w:t>
            </w:r>
          </w:p>
        </w:tc>
        <w:tc>
          <w:tcPr>
            <w:tcW w:w="1276" w:type="dxa"/>
            <w:shd w:val="clear" w:color="auto" w:fill="auto"/>
            <w:noWrap w:val="0"/>
            <w:vAlign w:val="center"/>
          </w:tcPr>
          <w:p w14:paraId="3799C13D">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房屋达标户数</w:t>
            </w:r>
          </w:p>
        </w:tc>
        <w:tc>
          <w:tcPr>
            <w:tcW w:w="2891" w:type="dxa"/>
            <w:shd w:val="clear" w:color="auto" w:fill="auto"/>
            <w:noWrap w:val="0"/>
            <w:vAlign w:val="center"/>
          </w:tcPr>
          <w:p w14:paraId="61B4AE1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房屋达标户数占总户数比例</w:t>
            </w:r>
          </w:p>
        </w:tc>
        <w:tc>
          <w:tcPr>
            <w:tcW w:w="1276" w:type="dxa"/>
            <w:shd w:val="clear" w:color="auto" w:fill="auto"/>
            <w:noWrap w:val="0"/>
            <w:vAlign w:val="center"/>
          </w:tcPr>
          <w:p w14:paraId="67D752B0">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户</w:t>
            </w:r>
          </w:p>
        </w:tc>
        <w:tc>
          <w:tcPr>
            <w:tcW w:w="1701" w:type="dxa"/>
            <w:shd w:val="clear" w:color="auto" w:fill="auto"/>
            <w:noWrap w:val="0"/>
            <w:vAlign w:val="center"/>
          </w:tcPr>
          <w:p w14:paraId="7D3E382A">
            <w:pPr>
              <w:spacing w:line="300" w:lineRule="exact"/>
              <w:jc w:val="left"/>
              <w:rPr>
                <w:rFonts w:hint="eastAsia" w:ascii="仿宋" w:hAnsi="仿宋" w:eastAsia="仿宋" w:cs="仿宋"/>
                <w:sz w:val="24"/>
                <w:szCs w:val="24"/>
              </w:rPr>
            </w:pPr>
            <w:r>
              <w:rPr>
                <w:rFonts w:hint="eastAsia" w:ascii="仿宋" w:hAnsi="仿宋" w:eastAsia="仿宋" w:cs="仿宋"/>
                <w:sz w:val="24"/>
                <w:szCs w:val="24"/>
              </w:rPr>
              <w:t>国灾险普发〔2020〕2号</w:t>
            </w:r>
          </w:p>
        </w:tc>
      </w:tr>
      <w:tr w14:paraId="674F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0BB2B97">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78CF4FBF">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时效</w:t>
            </w:r>
            <w:r>
              <w:rPr>
                <w:rFonts w:hint="eastAsia" w:ascii="仿宋" w:hAnsi="仿宋" w:eastAsia="仿宋" w:cs="仿宋"/>
                <w:sz w:val="24"/>
                <w:szCs w:val="24"/>
              </w:rPr>
              <w:t>指标</w:t>
            </w:r>
          </w:p>
        </w:tc>
        <w:tc>
          <w:tcPr>
            <w:tcW w:w="1276" w:type="dxa"/>
            <w:shd w:val="clear" w:color="auto" w:fill="auto"/>
            <w:noWrap w:val="0"/>
            <w:vAlign w:val="center"/>
          </w:tcPr>
          <w:p w14:paraId="60369DC7">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调查时间</w:t>
            </w:r>
          </w:p>
        </w:tc>
        <w:tc>
          <w:tcPr>
            <w:tcW w:w="2891" w:type="dxa"/>
            <w:shd w:val="clear" w:color="auto" w:fill="auto"/>
            <w:noWrap w:val="0"/>
            <w:vAlign w:val="center"/>
          </w:tcPr>
          <w:p w14:paraId="5B74AC51">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对每户调查占总时间百分比</w:t>
            </w:r>
          </w:p>
        </w:tc>
        <w:tc>
          <w:tcPr>
            <w:tcW w:w="1276" w:type="dxa"/>
            <w:shd w:val="clear" w:color="auto" w:fill="auto"/>
            <w:noWrap w:val="0"/>
            <w:vAlign w:val="center"/>
          </w:tcPr>
          <w:p w14:paraId="09CD21FA">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033FEE1E">
            <w:pPr>
              <w:spacing w:line="300" w:lineRule="exact"/>
              <w:jc w:val="left"/>
              <w:rPr>
                <w:rFonts w:hint="eastAsia" w:ascii="仿宋" w:hAnsi="仿宋" w:eastAsia="仿宋" w:cs="仿宋"/>
                <w:sz w:val="24"/>
                <w:szCs w:val="24"/>
              </w:rPr>
            </w:pPr>
            <w:r>
              <w:rPr>
                <w:rFonts w:hint="eastAsia" w:ascii="仿宋" w:hAnsi="仿宋" w:eastAsia="仿宋" w:cs="仿宋"/>
                <w:sz w:val="24"/>
                <w:szCs w:val="24"/>
              </w:rPr>
              <w:t>国灾险普发〔2020〕2号</w:t>
            </w:r>
          </w:p>
        </w:tc>
      </w:tr>
      <w:tr w14:paraId="05D0E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B21CBC9">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6608032E">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成本</w:t>
            </w:r>
            <w:r>
              <w:rPr>
                <w:rFonts w:hint="eastAsia" w:ascii="仿宋" w:hAnsi="仿宋" w:eastAsia="仿宋" w:cs="仿宋"/>
                <w:sz w:val="24"/>
                <w:szCs w:val="24"/>
              </w:rPr>
              <w:t>指标</w:t>
            </w:r>
          </w:p>
        </w:tc>
        <w:tc>
          <w:tcPr>
            <w:tcW w:w="1276" w:type="dxa"/>
            <w:shd w:val="clear" w:color="auto" w:fill="auto"/>
            <w:noWrap w:val="0"/>
            <w:vAlign w:val="center"/>
          </w:tcPr>
          <w:p w14:paraId="12434E63">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调查成本</w:t>
            </w:r>
            <w:r>
              <w:rPr>
                <w:rFonts w:hint="eastAsia" w:ascii="仿宋" w:hAnsi="仿宋" w:eastAsia="仿宋" w:cs="仿宋"/>
                <w:sz w:val="24"/>
                <w:szCs w:val="24"/>
              </w:rPr>
              <w:t xml:space="preserve"> </w:t>
            </w:r>
          </w:p>
        </w:tc>
        <w:tc>
          <w:tcPr>
            <w:tcW w:w="2891" w:type="dxa"/>
            <w:shd w:val="clear" w:color="auto" w:fill="auto"/>
            <w:noWrap w:val="0"/>
            <w:vAlign w:val="center"/>
          </w:tcPr>
          <w:p w14:paraId="3732D61E">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完成调查所需费用</w:t>
            </w:r>
          </w:p>
        </w:tc>
        <w:tc>
          <w:tcPr>
            <w:tcW w:w="1276" w:type="dxa"/>
            <w:shd w:val="clear" w:color="auto" w:fill="auto"/>
            <w:noWrap w:val="0"/>
            <w:vAlign w:val="center"/>
          </w:tcPr>
          <w:p w14:paraId="43E29C9A">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万元</w:t>
            </w:r>
          </w:p>
        </w:tc>
        <w:tc>
          <w:tcPr>
            <w:tcW w:w="1701" w:type="dxa"/>
            <w:shd w:val="clear" w:color="auto" w:fill="auto"/>
            <w:noWrap w:val="0"/>
            <w:vAlign w:val="center"/>
          </w:tcPr>
          <w:p w14:paraId="1C2CBE54">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财政预算安排资金</w:t>
            </w:r>
          </w:p>
        </w:tc>
      </w:tr>
      <w:tr w14:paraId="3FC32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48C838EC">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效果指标</w:t>
            </w:r>
          </w:p>
        </w:tc>
        <w:tc>
          <w:tcPr>
            <w:tcW w:w="1134" w:type="dxa"/>
            <w:shd w:val="clear" w:color="auto" w:fill="auto"/>
            <w:noWrap w:val="0"/>
            <w:vAlign w:val="center"/>
          </w:tcPr>
          <w:p w14:paraId="78F34265">
            <w:pPr>
              <w:spacing w:line="300" w:lineRule="exact"/>
              <w:jc w:val="left"/>
              <w:rPr>
                <w:rFonts w:hint="eastAsia" w:ascii="仿宋" w:hAnsi="仿宋" w:eastAsia="仿宋" w:cs="仿宋"/>
                <w:sz w:val="24"/>
                <w:szCs w:val="24"/>
              </w:rPr>
            </w:pPr>
            <w:r>
              <w:rPr>
                <w:rFonts w:hint="eastAsia" w:ascii="仿宋" w:hAnsi="仿宋" w:eastAsia="仿宋" w:cs="仿宋"/>
                <w:sz w:val="24"/>
                <w:szCs w:val="24"/>
              </w:rPr>
              <w:t>社会效益指标</w:t>
            </w:r>
          </w:p>
        </w:tc>
        <w:tc>
          <w:tcPr>
            <w:tcW w:w="1276" w:type="dxa"/>
            <w:shd w:val="clear" w:color="auto" w:fill="auto"/>
            <w:noWrap w:val="0"/>
            <w:vAlign w:val="center"/>
          </w:tcPr>
          <w:p w14:paraId="30A9E4DB">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改善群众居住环境</w:t>
            </w:r>
          </w:p>
        </w:tc>
        <w:tc>
          <w:tcPr>
            <w:tcW w:w="2891" w:type="dxa"/>
            <w:shd w:val="clear" w:color="auto" w:fill="auto"/>
            <w:noWrap w:val="0"/>
            <w:vAlign w:val="center"/>
          </w:tcPr>
          <w:p w14:paraId="769D0CA4">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提升群众满意度</w:t>
            </w:r>
          </w:p>
        </w:tc>
        <w:tc>
          <w:tcPr>
            <w:tcW w:w="1276" w:type="dxa"/>
            <w:shd w:val="clear" w:color="auto" w:fill="auto"/>
            <w:noWrap w:val="0"/>
            <w:vAlign w:val="center"/>
          </w:tcPr>
          <w:p w14:paraId="70E80EE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6D77B595">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群众满意度</w:t>
            </w:r>
          </w:p>
        </w:tc>
      </w:tr>
      <w:tr w14:paraId="2753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C1C3E84">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3202CAFC">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可持续性影响</w:t>
            </w:r>
          </w:p>
        </w:tc>
        <w:tc>
          <w:tcPr>
            <w:tcW w:w="1276" w:type="dxa"/>
            <w:shd w:val="clear" w:color="auto" w:fill="auto"/>
            <w:noWrap w:val="0"/>
            <w:vAlign w:val="center"/>
          </w:tcPr>
          <w:p w14:paraId="38F21437">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居住条件</w:t>
            </w:r>
          </w:p>
        </w:tc>
        <w:tc>
          <w:tcPr>
            <w:tcW w:w="2891" w:type="dxa"/>
            <w:shd w:val="clear" w:color="auto" w:fill="auto"/>
            <w:noWrap w:val="0"/>
            <w:vAlign w:val="center"/>
          </w:tcPr>
          <w:p w14:paraId="5E3F40A3">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提升人民住房安全</w:t>
            </w:r>
          </w:p>
        </w:tc>
        <w:tc>
          <w:tcPr>
            <w:tcW w:w="1276" w:type="dxa"/>
            <w:shd w:val="clear" w:color="auto" w:fill="auto"/>
            <w:noWrap w:val="0"/>
            <w:vAlign w:val="center"/>
          </w:tcPr>
          <w:p w14:paraId="2FC0CB1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44172BB1">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群众满意度</w:t>
            </w:r>
          </w:p>
        </w:tc>
      </w:tr>
      <w:tr w14:paraId="588E5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1D3E030">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满意度指标</w:t>
            </w:r>
          </w:p>
        </w:tc>
        <w:tc>
          <w:tcPr>
            <w:tcW w:w="1134" w:type="dxa"/>
            <w:shd w:val="clear" w:color="auto" w:fill="auto"/>
            <w:noWrap w:val="0"/>
            <w:vAlign w:val="center"/>
          </w:tcPr>
          <w:p w14:paraId="75D62E5A">
            <w:pPr>
              <w:spacing w:line="300" w:lineRule="exact"/>
              <w:jc w:val="left"/>
              <w:rPr>
                <w:rFonts w:hint="eastAsia" w:ascii="仿宋" w:hAnsi="仿宋" w:eastAsia="仿宋" w:cs="仿宋"/>
                <w:sz w:val="24"/>
                <w:szCs w:val="24"/>
              </w:rPr>
            </w:pPr>
            <w:r>
              <w:rPr>
                <w:rFonts w:hint="eastAsia" w:ascii="仿宋" w:hAnsi="仿宋" w:eastAsia="仿宋" w:cs="仿宋"/>
                <w:sz w:val="24"/>
                <w:szCs w:val="24"/>
              </w:rPr>
              <w:t>服务对象满意度指标</w:t>
            </w:r>
          </w:p>
        </w:tc>
        <w:tc>
          <w:tcPr>
            <w:tcW w:w="1276" w:type="dxa"/>
            <w:shd w:val="clear" w:color="auto" w:fill="auto"/>
            <w:noWrap w:val="0"/>
            <w:vAlign w:val="center"/>
          </w:tcPr>
          <w:p w14:paraId="521EC5E5">
            <w:pPr>
              <w:spacing w:line="300" w:lineRule="exact"/>
              <w:jc w:val="left"/>
              <w:rPr>
                <w:rFonts w:hint="eastAsia" w:ascii="仿宋" w:hAnsi="仿宋" w:eastAsia="仿宋" w:cs="仿宋"/>
                <w:sz w:val="24"/>
                <w:szCs w:val="24"/>
              </w:rPr>
            </w:pPr>
            <w:r>
              <w:rPr>
                <w:rFonts w:hint="eastAsia" w:ascii="仿宋" w:hAnsi="仿宋" w:eastAsia="仿宋" w:cs="仿宋"/>
                <w:sz w:val="24"/>
                <w:szCs w:val="24"/>
              </w:rPr>
              <w:t>群众满意度</w:t>
            </w:r>
          </w:p>
        </w:tc>
        <w:tc>
          <w:tcPr>
            <w:tcW w:w="2891" w:type="dxa"/>
            <w:shd w:val="clear" w:color="auto" w:fill="auto"/>
            <w:noWrap w:val="0"/>
            <w:vAlign w:val="center"/>
          </w:tcPr>
          <w:p w14:paraId="4B59A0D4">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群众满意度占总数比例</w:t>
            </w:r>
          </w:p>
        </w:tc>
        <w:tc>
          <w:tcPr>
            <w:tcW w:w="1276" w:type="dxa"/>
            <w:shd w:val="clear" w:color="auto" w:fill="auto"/>
            <w:noWrap w:val="0"/>
            <w:vAlign w:val="center"/>
          </w:tcPr>
          <w:p w14:paraId="4124FAE6">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≥98%</w:t>
            </w:r>
          </w:p>
        </w:tc>
        <w:tc>
          <w:tcPr>
            <w:tcW w:w="1701" w:type="dxa"/>
            <w:shd w:val="clear" w:color="auto" w:fill="auto"/>
            <w:noWrap w:val="0"/>
            <w:vAlign w:val="center"/>
          </w:tcPr>
          <w:p w14:paraId="35E6A523">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调查问卷</w:t>
            </w:r>
          </w:p>
        </w:tc>
      </w:tr>
    </w:tbl>
    <w:p w14:paraId="763F229E">
      <w:pPr>
        <w:spacing w:line="300" w:lineRule="exact"/>
        <w:ind w:firstLine="480" w:firstLineChars="200"/>
        <w:jc w:val="left"/>
        <w:rPr>
          <w:rFonts w:hint="eastAsia" w:ascii="仿宋" w:hAnsi="仿宋" w:eastAsia="仿宋" w:cs="仿宋"/>
          <w:sz w:val="24"/>
          <w:szCs w:val="24"/>
        </w:rPr>
      </w:pPr>
    </w:p>
    <w:p w14:paraId="54BC5B30">
      <w:pPr>
        <w:ind w:firstLine="482" w:firstLineChars="200"/>
        <w:jc w:val="left"/>
        <w:outlineLvl w:val="1"/>
        <w:rPr>
          <w:rFonts w:hint="eastAsia" w:ascii="仿宋" w:hAnsi="仿宋" w:eastAsia="仿宋" w:cs="仿宋"/>
          <w:b/>
          <w:sz w:val="24"/>
          <w:szCs w:val="24"/>
          <w:lang w:val="en-US" w:eastAsia="zh-CN"/>
        </w:rPr>
      </w:pPr>
      <w:r>
        <w:rPr>
          <w:rFonts w:hint="eastAsia" w:ascii="仿宋" w:hAnsi="仿宋" w:eastAsia="仿宋" w:cs="仿宋"/>
          <w:b/>
          <w:sz w:val="24"/>
          <w:szCs w:val="24"/>
        </w:rPr>
        <w:t>4、</w:t>
      </w:r>
      <w:r>
        <w:rPr>
          <w:rFonts w:hint="eastAsia" w:ascii="仿宋" w:hAnsi="仿宋" w:eastAsia="仿宋" w:cs="仿宋"/>
          <w:b/>
          <w:sz w:val="24"/>
          <w:szCs w:val="24"/>
          <w:lang w:val="en-US" w:eastAsia="zh-CN"/>
        </w:rPr>
        <w:t>老旧小区改造绩效目标表</w:t>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AC79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7C4A02E">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绩效目标</w:t>
            </w:r>
          </w:p>
        </w:tc>
        <w:tc>
          <w:tcPr>
            <w:tcW w:w="8278" w:type="dxa"/>
            <w:tcBorders>
              <w:bottom w:val="nil"/>
            </w:tcBorders>
            <w:shd w:val="clear" w:color="auto" w:fill="auto"/>
            <w:noWrap w:val="0"/>
            <w:vAlign w:val="center"/>
          </w:tcPr>
          <w:p w14:paraId="58828685">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改善小区居住环境</w:t>
            </w:r>
          </w:p>
          <w:p w14:paraId="7A03FE10">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完善小区配套设施</w:t>
            </w:r>
          </w:p>
        </w:tc>
      </w:tr>
    </w:tbl>
    <w:p w14:paraId="195D4DEA">
      <w:pPr>
        <w:spacing w:line="14"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AD7F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015901A">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一级指标</w:t>
            </w:r>
          </w:p>
        </w:tc>
        <w:tc>
          <w:tcPr>
            <w:tcW w:w="1134" w:type="dxa"/>
            <w:shd w:val="clear" w:color="auto" w:fill="auto"/>
            <w:noWrap w:val="0"/>
            <w:vAlign w:val="center"/>
          </w:tcPr>
          <w:p w14:paraId="1388A386">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二级指标</w:t>
            </w:r>
          </w:p>
        </w:tc>
        <w:tc>
          <w:tcPr>
            <w:tcW w:w="1276" w:type="dxa"/>
            <w:shd w:val="clear" w:color="auto" w:fill="auto"/>
            <w:noWrap w:val="0"/>
            <w:vAlign w:val="center"/>
          </w:tcPr>
          <w:p w14:paraId="4486A500">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三级指标</w:t>
            </w:r>
          </w:p>
        </w:tc>
        <w:tc>
          <w:tcPr>
            <w:tcW w:w="2891" w:type="dxa"/>
            <w:shd w:val="clear" w:color="auto" w:fill="auto"/>
            <w:noWrap w:val="0"/>
            <w:vAlign w:val="center"/>
          </w:tcPr>
          <w:p w14:paraId="0B4497D9">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绩效指标描述</w:t>
            </w:r>
          </w:p>
        </w:tc>
        <w:tc>
          <w:tcPr>
            <w:tcW w:w="1276" w:type="dxa"/>
            <w:shd w:val="clear" w:color="auto" w:fill="auto"/>
            <w:noWrap w:val="0"/>
            <w:vAlign w:val="center"/>
          </w:tcPr>
          <w:p w14:paraId="382D8930">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w:t>
            </w:r>
          </w:p>
        </w:tc>
        <w:tc>
          <w:tcPr>
            <w:tcW w:w="1701" w:type="dxa"/>
            <w:shd w:val="clear" w:color="auto" w:fill="auto"/>
            <w:noWrap w:val="0"/>
            <w:vAlign w:val="center"/>
          </w:tcPr>
          <w:p w14:paraId="199EF94F">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指标值确定依据</w:t>
            </w:r>
          </w:p>
        </w:tc>
      </w:tr>
      <w:tr w14:paraId="60B9C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23BE58F3">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产出指标</w:t>
            </w:r>
          </w:p>
        </w:tc>
        <w:tc>
          <w:tcPr>
            <w:tcW w:w="1134" w:type="dxa"/>
            <w:shd w:val="clear" w:color="auto" w:fill="auto"/>
            <w:noWrap w:val="0"/>
            <w:vAlign w:val="center"/>
          </w:tcPr>
          <w:p w14:paraId="6F60E811">
            <w:pPr>
              <w:spacing w:line="300" w:lineRule="exact"/>
              <w:jc w:val="left"/>
              <w:rPr>
                <w:rFonts w:hint="eastAsia" w:ascii="仿宋" w:hAnsi="仿宋" w:eastAsia="仿宋" w:cs="仿宋"/>
                <w:sz w:val="24"/>
                <w:szCs w:val="24"/>
              </w:rPr>
            </w:pPr>
            <w:r>
              <w:rPr>
                <w:rFonts w:hint="eastAsia" w:ascii="仿宋" w:hAnsi="仿宋" w:eastAsia="仿宋" w:cs="仿宋"/>
                <w:sz w:val="24"/>
                <w:szCs w:val="24"/>
              </w:rPr>
              <w:t>数量指标</w:t>
            </w:r>
          </w:p>
        </w:tc>
        <w:tc>
          <w:tcPr>
            <w:tcW w:w="1276" w:type="dxa"/>
            <w:shd w:val="clear" w:color="auto" w:fill="auto"/>
            <w:noWrap w:val="0"/>
            <w:vAlign w:val="center"/>
          </w:tcPr>
          <w:p w14:paraId="2F13BE26">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项目实施小区</w:t>
            </w:r>
          </w:p>
        </w:tc>
        <w:tc>
          <w:tcPr>
            <w:tcW w:w="2891" w:type="dxa"/>
            <w:shd w:val="clear" w:color="auto" w:fill="auto"/>
            <w:noWrap w:val="0"/>
            <w:vAlign w:val="center"/>
          </w:tcPr>
          <w:p w14:paraId="487666E2">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小区数量</w:t>
            </w:r>
          </w:p>
        </w:tc>
        <w:tc>
          <w:tcPr>
            <w:tcW w:w="1276" w:type="dxa"/>
            <w:shd w:val="clear" w:color="auto" w:fill="auto"/>
            <w:noWrap w:val="0"/>
            <w:vAlign w:val="center"/>
          </w:tcPr>
          <w:p w14:paraId="65266686">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个</w:t>
            </w:r>
          </w:p>
        </w:tc>
        <w:tc>
          <w:tcPr>
            <w:tcW w:w="1701" w:type="dxa"/>
            <w:shd w:val="clear" w:color="auto" w:fill="auto"/>
            <w:noWrap w:val="0"/>
            <w:vAlign w:val="center"/>
          </w:tcPr>
          <w:p w14:paraId="282DF4EB">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实际实施数</w:t>
            </w:r>
          </w:p>
        </w:tc>
      </w:tr>
      <w:tr w14:paraId="753F6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F214C98">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7627AB2E">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质量</w:t>
            </w:r>
            <w:r>
              <w:rPr>
                <w:rFonts w:hint="eastAsia" w:ascii="仿宋" w:hAnsi="仿宋" w:eastAsia="仿宋" w:cs="仿宋"/>
                <w:sz w:val="24"/>
                <w:szCs w:val="24"/>
              </w:rPr>
              <w:t>指标</w:t>
            </w:r>
          </w:p>
        </w:tc>
        <w:tc>
          <w:tcPr>
            <w:tcW w:w="1276" w:type="dxa"/>
            <w:shd w:val="clear" w:color="auto" w:fill="auto"/>
            <w:noWrap w:val="0"/>
            <w:vAlign w:val="center"/>
          </w:tcPr>
          <w:p w14:paraId="4B3A1FF7">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工程质量合格率</w:t>
            </w:r>
          </w:p>
        </w:tc>
        <w:tc>
          <w:tcPr>
            <w:tcW w:w="2891" w:type="dxa"/>
            <w:shd w:val="clear" w:color="auto" w:fill="auto"/>
            <w:noWrap w:val="0"/>
            <w:vAlign w:val="center"/>
          </w:tcPr>
          <w:p w14:paraId="3D2BADFC">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老旧小区改造工程合格率</w:t>
            </w:r>
          </w:p>
        </w:tc>
        <w:tc>
          <w:tcPr>
            <w:tcW w:w="1276" w:type="dxa"/>
            <w:shd w:val="clear" w:color="auto" w:fill="auto"/>
            <w:noWrap w:val="0"/>
            <w:vAlign w:val="center"/>
          </w:tcPr>
          <w:p w14:paraId="7B137FFA">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71AEF7C2">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相应的验收规范标准</w:t>
            </w:r>
          </w:p>
        </w:tc>
      </w:tr>
      <w:tr w14:paraId="61E71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F9D4FB4">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397AD95F">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时效</w:t>
            </w:r>
            <w:r>
              <w:rPr>
                <w:rFonts w:hint="eastAsia" w:ascii="仿宋" w:hAnsi="仿宋" w:eastAsia="仿宋" w:cs="仿宋"/>
                <w:sz w:val="24"/>
                <w:szCs w:val="24"/>
              </w:rPr>
              <w:t>指标</w:t>
            </w:r>
          </w:p>
        </w:tc>
        <w:tc>
          <w:tcPr>
            <w:tcW w:w="1276" w:type="dxa"/>
            <w:shd w:val="clear" w:color="auto" w:fill="auto"/>
            <w:noWrap w:val="0"/>
            <w:vAlign w:val="center"/>
          </w:tcPr>
          <w:p w14:paraId="5B1CF98F">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完成率</w:t>
            </w:r>
          </w:p>
        </w:tc>
        <w:tc>
          <w:tcPr>
            <w:tcW w:w="2891" w:type="dxa"/>
            <w:shd w:val="clear" w:color="auto" w:fill="auto"/>
            <w:noWrap w:val="0"/>
            <w:vAlign w:val="center"/>
          </w:tcPr>
          <w:p w14:paraId="70E88F54">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老旧小区改造工程完成情况</w:t>
            </w:r>
          </w:p>
        </w:tc>
        <w:tc>
          <w:tcPr>
            <w:tcW w:w="1276" w:type="dxa"/>
            <w:shd w:val="clear" w:color="auto" w:fill="auto"/>
            <w:noWrap w:val="0"/>
            <w:vAlign w:val="center"/>
          </w:tcPr>
          <w:p w14:paraId="5B5DAE0D">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32B61FB7">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实际完成数</w:t>
            </w:r>
          </w:p>
        </w:tc>
      </w:tr>
      <w:tr w14:paraId="4B24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965C20C">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6D1FC4F2">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成本</w:t>
            </w:r>
            <w:r>
              <w:rPr>
                <w:rFonts w:hint="eastAsia" w:ascii="仿宋" w:hAnsi="仿宋" w:eastAsia="仿宋" w:cs="仿宋"/>
                <w:sz w:val="24"/>
                <w:szCs w:val="24"/>
              </w:rPr>
              <w:t>指标</w:t>
            </w:r>
          </w:p>
        </w:tc>
        <w:tc>
          <w:tcPr>
            <w:tcW w:w="1276" w:type="dxa"/>
            <w:shd w:val="clear" w:color="auto" w:fill="auto"/>
            <w:noWrap w:val="0"/>
            <w:vAlign w:val="center"/>
          </w:tcPr>
          <w:p w14:paraId="36760B9C">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工程建设成本</w:t>
            </w:r>
          </w:p>
        </w:tc>
        <w:tc>
          <w:tcPr>
            <w:tcW w:w="2891" w:type="dxa"/>
            <w:shd w:val="clear" w:color="auto" w:fill="auto"/>
            <w:noWrap w:val="0"/>
            <w:vAlign w:val="center"/>
          </w:tcPr>
          <w:p w14:paraId="6BA35620">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老旧小区改造工程建设成本</w:t>
            </w:r>
          </w:p>
        </w:tc>
        <w:tc>
          <w:tcPr>
            <w:tcW w:w="1276" w:type="dxa"/>
            <w:shd w:val="clear" w:color="auto" w:fill="auto"/>
            <w:noWrap w:val="0"/>
            <w:vAlign w:val="center"/>
          </w:tcPr>
          <w:p w14:paraId="72053A3E">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万元</w:t>
            </w:r>
          </w:p>
        </w:tc>
        <w:tc>
          <w:tcPr>
            <w:tcW w:w="1701" w:type="dxa"/>
            <w:shd w:val="clear" w:color="auto" w:fill="auto"/>
            <w:noWrap w:val="0"/>
            <w:vAlign w:val="center"/>
          </w:tcPr>
          <w:p w14:paraId="7F52D006">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预算资金</w:t>
            </w:r>
          </w:p>
        </w:tc>
      </w:tr>
      <w:tr w14:paraId="41683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B53E334">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效果指标</w:t>
            </w:r>
          </w:p>
        </w:tc>
        <w:tc>
          <w:tcPr>
            <w:tcW w:w="1134" w:type="dxa"/>
            <w:shd w:val="clear" w:color="auto" w:fill="auto"/>
            <w:noWrap w:val="0"/>
            <w:vAlign w:val="center"/>
          </w:tcPr>
          <w:p w14:paraId="31277F9F">
            <w:pPr>
              <w:spacing w:line="300" w:lineRule="exact"/>
              <w:jc w:val="left"/>
              <w:rPr>
                <w:rFonts w:hint="eastAsia" w:ascii="仿宋" w:hAnsi="仿宋" w:eastAsia="仿宋" w:cs="仿宋"/>
                <w:sz w:val="24"/>
                <w:szCs w:val="24"/>
              </w:rPr>
            </w:pPr>
            <w:r>
              <w:rPr>
                <w:rFonts w:hint="eastAsia" w:ascii="仿宋" w:hAnsi="仿宋" w:eastAsia="仿宋" w:cs="仿宋"/>
                <w:sz w:val="24"/>
                <w:szCs w:val="24"/>
              </w:rPr>
              <w:t>社会效益指标</w:t>
            </w:r>
          </w:p>
        </w:tc>
        <w:tc>
          <w:tcPr>
            <w:tcW w:w="1276" w:type="dxa"/>
            <w:shd w:val="clear" w:color="auto" w:fill="auto"/>
            <w:noWrap w:val="0"/>
            <w:vAlign w:val="center"/>
          </w:tcPr>
          <w:p w14:paraId="485F0566">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rPr>
              <w:t>社会</w:t>
            </w:r>
            <w:r>
              <w:rPr>
                <w:rFonts w:hint="eastAsia" w:ascii="仿宋" w:hAnsi="仿宋" w:eastAsia="仿宋" w:cs="仿宋"/>
                <w:sz w:val="24"/>
                <w:szCs w:val="24"/>
                <w:lang w:val="en-US" w:eastAsia="zh-CN"/>
              </w:rPr>
              <w:t>影响力</w:t>
            </w:r>
          </w:p>
        </w:tc>
        <w:tc>
          <w:tcPr>
            <w:tcW w:w="2891" w:type="dxa"/>
            <w:shd w:val="clear" w:color="auto" w:fill="auto"/>
            <w:noWrap w:val="0"/>
            <w:vAlign w:val="center"/>
          </w:tcPr>
          <w:p w14:paraId="63E8D57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提升小区居住环境，完善配套设施</w:t>
            </w:r>
          </w:p>
        </w:tc>
        <w:tc>
          <w:tcPr>
            <w:tcW w:w="1276" w:type="dxa"/>
            <w:shd w:val="clear" w:color="auto" w:fill="auto"/>
            <w:noWrap w:val="0"/>
            <w:vAlign w:val="center"/>
          </w:tcPr>
          <w:p w14:paraId="17FD7071">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95%</w:t>
            </w:r>
          </w:p>
        </w:tc>
        <w:tc>
          <w:tcPr>
            <w:tcW w:w="1701" w:type="dxa"/>
            <w:shd w:val="clear" w:color="auto" w:fill="auto"/>
            <w:noWrap w:val="0"/>
            <w:vAlign w:val="center"/>
          </w:tcPr>
          <w:p w14:paraId="73816F16">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群众满意度</w:t>
            </w:r>
          </w:p>
        </w:tc>
      </w:tr>
      <w:tr w14:paraId="1B94D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FB20C70">
            <w:pPr>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满意度指标</w:t>
            </w:r>
          </w:p>
        </w:tc>
        <w:tc>
          <w:tcPr>
            <w:tcW w:w="1134" w:type="dxa"/>
            <w:shd w:val="clear" w:color="auto" w:fill="auto"/>
            <w:noWrap w:val="0"/>
            <w:vAlign w:val="center"/>
          </w:tcPr>
          <w:p w14:paraId="6AD4821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服务对象满意度指标</w:t>
            </w:r>
          </w:p>
        </w:tc>
        <w:tc>
          <w:tcPr>
            <w:tcW w:w="1276" w:type="dxa"/>
            <w:shd w:val="clear" w:color="auto" w:fill="auto"/>
            <w:noWrap w:val="0"/>
            <w:vAlign w:val="center"/>
          </w:tcPr>
          <w:p w14:paraId="1F2AB97C">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群众满意度</w:t>
            </w:r>
          </w:p>
        </w:tc>
        <w:tc>
          <w:tcPr>
            <w:tcW w:w="2891" w:type="dxa"/>
            <w:shd w:val="clear" w:color="auto" w:fill="auto"/>
            <w:noWrap w:val="0"/>
            <w:vAlign w:val="center"/>
          </w:tcPr>
          <w:p w14:paraId="2F55591E">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群众满意度占总数比例</w:t>
            </w:r>
          </w:p>
        </w:tc>
        <w:tc>
          <w:tcPr>
            <w:tcW w:w="1276" w:type="dxa"/>
            <w:shd w:val="clear" w:color="auto" w:fill="auto"/>
            <w:noWrap w:val="0"/>
            <w:vAlign w:val="center"/>
          </w:tcPr>
          <w:p w14:paraId="288D22AC">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≥98%</w:t>
            </w:r>
          </w:p>
        </w:tc>
        <w:tc>
          <w:tcPr>
            <w:tcW w:w="1701" w:type="dxa"/>
            <w:shd w:val="clear" w:color="auto" w:fill="auto"/>
            <w:noWrap w:val="0"/>
            <w:vAlign w:val="center"/>
          </w:tcPr>
          <w:p w14:paraId="3590BE9C">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调查问卷</w:t>
            </w:r>
          </w:p>
        </w:tc>
      </w:tr>
    </w:tbl>
    <w:p w14:paraId="32717316">
      <w:pPr>
        <w:spacing w:line="300" w:lineRule="exact"/>
        <w:ind w:firstLine="480" w:firstLineChars="200"/>
        <w:jc w:val="left"/>
        <w:rPr>
          <w:rFonts w:hint="eastAsia" w:ascii="仿宋" w:hAnsi="仿宋" w:eastAsia="仿宋" w:cs="仿宋"/>
          <w:sz w:val="24"/>
          <w:szCs w:val="24"/>
        </w:rPr>
      </w:pPr>
    </w:p>
    <w:p w14:paraId="5D1F4BEE">
      <w:pPr>
        <w:ind w:firstLine="482" w:firstLineChars="200"/>
        <w:jc w:val="left"/>
        <w:outlineLvl w:val="1"/>
        <w:rPr>
          <w:rFonts w:hint="eastAsia" w:ascii="仿宋" w:hAnsi="仿宋" w:eastAsia="仿宋" w:cs="仿宋"/>
          <w:b/>
          <w:sz w:val="24"/>
          <w:szCs w:val="24"/>
          <w:lang w:val="en-US" w:eastAsia="zh-CN"/>
        </w:rPr>
      </w:pPr>
      <w:r>
        <w:rPr>
          <w:rFonts w:hint="eastAsia" w:ascii="仿宋" w:hAnsi="仿宋" w:eastAsia="仿宋" w:cs="仿宋"/>
          <w:b/>
          <w:sz w:val="24"/>
          <w:szCs w:val="24"/>
        </w:rPr>
        <w:t>5、2017年保障性住房配套基础设施雨污分流项目</w:t>
      </w:r>
      <w:r>
        <w:rPr>
          <w:rFonts w:hint="eastAsia" w:ascii="仿宋" w:hAnsi="仿宋" w:eastAsia="仿宋" w:cs="仿宋"/>
          <w:b/>
          <w:sz w:val="24"/>
          <w:szCs w:val="24"/>
          <w:lang w:val="en-US" w:eastAsia="zh-CN"/>
        </w:rPr>
        <w:t>绩效目标表</w:t>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1A62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6B28427">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绩效目标</w:t>
            </w:r>
          </w:p>
        </w:tc>
        <w:tc>
          <w:tcPr>
            <w:tcW w:w="8278" w:type="dxa"/>
            <w:tcBorders>
              <w:bottom w:val="nil"/>
            </w:tcBorders>
            <w:shd w:val="clear" w:color="auto" w:fill="auto"/>
            <w:noWrap w:val="0"/>
            <w:vAlign w:val="center"/>
          </w:tcPr>
          <w:p w14:paraId="6E58B7CE">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提升城区道路防洪排涝能力</w:t>
            </w:r>
          </w:p>
          <w:p w14:paraId="29D1257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改善水生态环境</w:t>
            </w:r>
          </w:p>
          <w:p w14:paraId="655BF56B">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b w:val="0"/>
                <w:bCs/>
                <w:kern w:val="2"/>
                <w:sz w:val="24"/>
                <w:szCs w:val="24"/>
                <w:lang w:val="en-US" w:eastAsia="zh-CN" w:bidi="ar-SA"/>
              </w:rPr>
              <w:t>3、提升道路通行能力</w:t>
            </w:r>
          </w:p>
        </w:tc>
      </w:tr>
    </w:tbl>
    <w:p w14:paraId="75D823AB">
      <w:pPr>
        <w:spacing w:line="14"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88F0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6DCCC010">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一级指标</w:t>
            </w:r>
          </w:p>
        </w:tc>
        <w:tc>
          <w:tcPr>
            <w:tcW w:w="1134" w:type="dxa"/>
            <w:shd w:val="clear" w:color="auto" w:fill="auto"/>
            <w:noWrap w:val="0"/>
            <w:vAlign w:val="center"/>
          </w:tcPr>
          <w:p w14:paraId="543CFF0C">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二级指标</w:t>
            </w:r>
          </w:p>
        </w:tc>
        <w:tc>
          <w:tcPr>
            <w:tcW w:w="1276" w:type="dxa"/>
            <w:shd w:val="clear" w:color="auto" w:fill="auto"/>
            <w:noWrap w:val="0"/>
            <w:vAlign w:val="center"/>
          </w:tcPr>
          <w:p w14:paraId="21D2B3DE">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三级指标</w:t>
            </w:r>
          </w:p>
        </w:tc>
        <w:tc>
          <w:tcPr>
            <w:tcW w:w="2891" w:type="dxa"/>
            <w:shd w:val="clear" w:color="auto" w:fill="auto"/>
            <w:noWrap w:val="0"/>
            <w:vAlign w:val="center"/>
          </w:tcPr>
          <w:p w14:paraId="25EDA193">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绩效指标描述</w:t>
            </w:r>
          </w:p>
        </w:tc>
        <w:tc>
          <w:tcPr>
            <w:tcW w:w="1276" w:type="dxa"/>
            <w:shd w:val="clear" w:color="auto" w:fill="auto"/>
            <w:noWrap w:val="0"/>
            <w:vAlign w:val="center"/>
          </w:tcPr>
          <w:p w14:paraId="7771018D">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w:t>
            </w:r>
          </w:p>
        </w:tc>
        <w:tc>
          <w:tcPr>
            <w:tcW w:w="1701" w:type="dxa"/>
            <w:shd w:val="clear" w:color="auto" w:fill="auto"/>
            <w:noWrap w:val="0"/>
            <w:vAlign w:val="center"/>
          </w:tcPr>
          <w:p w14:paraId="0A9BD432">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指标值确定依据</w:t>
            </w:r>
          </w:p>
        </w:tc>
      </w:tr>
      <w:tr w14:paraId="0DBA6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706388BA">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产出指标</w:t>
            </w:r>
          </w:p>
        </w:tc>
        <w:tc>
          <w:tcPr>
            <w:tcW w:w="1134" w:type="dxa"/>
            <w:shd w:val="clear" w:color="auto" w:fill="auto"/>
            <w:noWrap w:val="0"/>
            <w:vAlign w:val="center"/>
          </w:tcPr>
          <w:p w14:paraId="35417A48">
            <w:pPr>
              <w:spacing w:line="300" w:lineRule="exact"/>
              <w:jc w:val="left"/>
              <w:rPr>
                <w:rFonts w:hint="eastAsia" w:ascii="仿宋" w:hAnsi="仿宋" w:eastAsia="仿宋" w:cs="仿宋"/>
                <w:sz w:val="24"/>
                <w:szCs w:val="24"/>
              </w:rPr>
            </w:pPr>
            <w:r>
              <w:rPr>
                <w:rFonts w:hint="eastAsia" w:ascii="仿宋" w:hAnsi="仿宋" w:eastAsia="仿宋" w:cs="仿宋"/>
                <w:sz w:val="24"/>
                <w:szCs w:val="24"/>
              </w:rPr>
              <w:t>数量指标</w:t>
            </w:r>
          </w:p>
        </w:tc>
        <w:tc>
          <w:tcPr>
            <w:tcW w:w="1276" w:type="dxa"/>
            <w:shd w:val="clear" w:color="auto" w:fill="auto"/>
            <w:noWrap w:val="0"/>
            <w:vAlign w:val="center"/>
          </w:tcPr>
          <w:p w14:paraId="29614014">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项目实施街道</w:t>
            </w:r>
          </w:p>
        </w:tc>
        <w:tc>
          <w:tcPr>
            <w:tcW w:w="2891" w:type="dxa"/>
            <w:shd w:val="clear" w:color="auto" w:fill="auto"/>
            <w:noWrap w:val="0"/>
            <w:vAlign w:val="center"/>
          </w:tcPr>
          <w:p w14:paraId="19E74894">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项目实施街道</w:t>
            </w:r>
          </w:p>
        </w:tc>
        <w:tc>
          <w:tcPr>
            <w:tcW w:w="1276" w:type="dxa"/>
            <w:shd w:val="clear" w:color="auto" w:fill="auto"/>
            <w:noWrap w:val="0"/>
            <w:vAlign w:val="center"/>
          </w:tcPr>
          <w:p w14:paraId="5B1649E9">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条</w:t>
            </w:r>
          </w:p>
        </w:tc>
        <w:tc>
          <w:tcPr>
            <w:tcW w:w="1701" w:type="dxa"/>
            <w:shd w:val="clear" w:color="auto" w:fill="auto"/>
            <w:noWrap w:val="0"/>
            <w:vAlign w:val="center"/>
          </w:tcPr>
          <w:p w14:paraId="51AEE79E">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县委、县政府重点工作安排</w:t>
            </w:r>
          </w:p>
        </w:tc>
      </w:tr>
      <w:tr w14:paraId="657D1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6A05D4B">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375114B3">
            <w:pPr>
              <w:spacing w:line="300" w:lineRule="exact"/>
              <w:jc w:val="left"/>
              <w:rPr>
                <w:rFonts w:hint="eastAsia" w:ascii="仿宋" w:hAnsi="仿宋" w:eastAsia="仿宋" w:cs="仿宋"/>
                <w:sz w:val="24"/>
                <w:szCs w:val="24"/>
              </w:rPr>
            </w:pPr>
            <w:r>
              <w:rPr>
                <w:rFonts w:hint="eastAsia" w:ascii="仿宋" w:hAnsi="仿宋" w:eastAsia="仿宋" w:cs="仿宋"/>
                <w:sz w:val="24"/>
                <w:szCs w:val="24"/>
              </w:rPr>
              <w:t>质量指标</w:t>
            </w:r>
          </w:p>
        </w:tc>
        <w:tc>
          <w:tcPr>
            <w:tcW w:w="1276" w:type="dxa"/>
            <w:shd w:val="clear" w:color="auto" w:fill="auto"/>
            <w:noWrap w:val="0"/>
            <w:vAlign w:val="center"/>
          </w:tcPr>
          <w:p w14:paraId="288C3CA8">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工程质量合格率</w:t>
            </w:r>
          </w:p>
        </w:tc>
        <w:tc>
          <w:tcPr>
            <w:tcW w:w="2891" w:type="dxa"/>
            <w:shd w:val="clear" w:color="auto" w:fill="auto"/>
            <w:noWrap w:val="0"/>
            <w:vAlign w:val="center"/>
          </w:tcPr>
          <w:p w14:paraId="74D1E8ED">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完成雨污分流改造工程合格率</w:t>
            </w:r>
          </w:p>
        </w:tc>
        <w:tc>
          <w:tcPr>
            <w:tcW w:w="1276" w:type="dxa"/>
            <w:shd w:val="clear" w:color="auto" w:fill="auto"/>
            <w:noWrap w:val="0"/>
            <w:vAlign w:val="center"/>
          </w:tcPr>
          <w:p w14:paraId="5B8C32DB">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39ACEB85">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相应验收规范标准</w:t>
            </w:r>
          </w:p>
        </w:tc>
      </w:tr>
      <w:tr w14:paraId="36B8F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5288C3A">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1C373B65">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时效</w:t>
            </w:r>
            <w:r>
              <w:rPr>
                <w:rFonts w:hint="eastAsia" w:ascii="仿宋" w:hAnsi="仿宋" w:eastAsia="仿宋" w:cs="仿宋"/>
                <w:sz w:val="24"/>
                <w:szCs w:val="24"/>
              </w:rPr>
              <w:t>指标</w:t>
            </w:r>
          </w:p>
        </w:tc>
        <w:tc>
          <w:tcPr>
            <w:tcW w:w="1276" w:type="dxa"/>
            <w:shd w:val="clear" w:color="auto" w:fill="auto"/>
            <w:noWrap w:val="0"/>
            <w:vAlign w:val="center"/>
          </w:tcPr>
          <w:p w14:paraId="1BCECE2F">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工程完成率</w:t>
            </w:r>
          </w:p>
        </w:tc>
        <w:tc>
          <w:tcPr>
            <w:tcW w:w="2891" w:type="dxa"/>
            <w:shd w:val="clear" w:color="auto" w:fill="auto"/>
            <w:noWrap w:val="0"/>
            <w:vAlign w:val="center"/>
          </w:tcPr>
          <w:p w14:paraId="4285661E">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雨污分流改造工程完成情况</w:t>
            </w:r>
          </w:p>
        </w:tc>
        <w:tc>
          <w:tcPr>
            <w:tcW w:w="1276" w:type="dxa"/>
            <w:shd w:val="clear" w:color="auto" w:fill="auto"/>
            <w:noWrap w:val="0"/>
            <w:vAlign w:val="center"/>
          </w:tcPr>
          <w:p w14:paraId="6F1F78E4">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19BA33E2">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县委、县政府重点工作安排</w:t>
            </w:r>
          </w:p>
        </w:tc>
      </w:tr>
      <w:tr w14:paraId="0B3A3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D138C61">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3A02FCC9">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成本</w:t>
            </w:r>
            <w:r>
              <w:rPr>
                <w:rFonts w:hint="eastAsia" w:ascii="仿宋" w:hAnsi="仿宋" w:eastAsia="仿宋" w:cs="仿宋"/>
                <w:sz w:val="24"/>
                <w:szCs w:val="24"/>
              </w:rPr>
              <w:t>指标</w:t>
            </w:r>
          </w:p>
        </w:tc>
        <w:tc>
          <w:tcPr>
            <w:tcW w:w="1276" w:type="dxa"/>
            <w:shd w:val="clear" w:color="auto" w:fill="auto"/>
            <w:noWrap w:val="0"/>
            <w:vAlign w:val="center"/>
          </w:tcPr>
          <w:p w14:paraId="3D35EBDE">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工程建设成本</w:t>
            </w:r>
          </w:p>
        </w:tc>
        <w:tc>
          <w:tcPr>
            <w:tcW w:w="2891" w:type="dxa"/>
            <w:shd w:val="clear" w:color="auto" w:fill="auto"/>
            <w:noWrap w:val="0"/>
            <w:vAlign w:val="center"/>
          </w:tcPr>
          <w:p w14:paraId="21E08EB1">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雨污分流改造项目建设成本</w:t>
            </w:r>
          </w:p>
        </w:tc>
        <w:tc>
          <w:tcPr>
            <w:tcW w:w="1276" w:type="dxa"/>
            <w:shd w:val="clear" w:color="auto" w:fill="auto"/>
            <w:noWrap w:val="0"/>
            <w:vAlign w:val="center"/>
          </w:tcPr>
          <w:p w14:paraId="300B2A70">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万元</w:t>
            </w:r>
          </w:p>
        </w:tc>
        <w:tc>
          <w:tcPr>
            <w:tcW w:w="1701" w:type="dxa"/>
            <w:shd w:val="clear" w:color="auto" w:fill="auto"/>
            <w:noWrap w:val="0"/>
            <w:vAlign w:val="center"/>
          </w:tcPr>
          <w:p w14:paraId="40507FA3">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预算资金</w:t>
            </w:r>
          </w:p>
        </w:tc>
      </w:tr>
      <w:tr w14:paraId="47BB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5A2DC815">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效果指标</w:t>
            </w:r>
          </w:p>
        </w:tc>
        <w:tc>
          <w:tcPr>
            <w:tcW w:w="1134" w:type="dxa"/>
            <w:shd w:val="clear" w:color="auto" w:fill="auto"/>
            <w:noWrap w:val="0"/>
            <w:vAlign w:val="center"/>
          </w:tcPr>
          <w:p w14:paraId="38A0B991">
            <w:pPr>
              <w:spacing w:line="300" w:lineRule="exact"/>
              <w:jc w:val="left"/>
              <w:rPr>
                <w:rFonts w:hint="eastAsia" w:ascii="仿宋" w:hAnsi="仿宋" w:eastAsia="仿宋" w:cs="仿宋"/>
                <w:sz w:val="24"/>
                <w:szCs w:val="24"/>
              </w:rPr>
            </w:pPr>
            <w:r>
              <w:rPr>
                <w:rFonts w:hint="eastAsia" w:ascii="仿宋" w:hAnsi="仿宋" w:eastAsia="仿宋" w:cs="仿宋"/>
                <w:sz w:val="24"/>
                <w:szCs w:val="24"/>
              </w:rPr>
              <w:t>社会效益指标</w:t>
            </w:r>
          </w:p>
        </w:tc>
        <w:tc>
          <w:tcPr>
            <w:tcW w:w="1276" w:type="dxa"/>
            <w:shd w:val="clear" w:color="auto" w:fill="auto"/>
            <w:noWrap w:val="0"/>
            <w:vAlign w:val="center"/>
          </w:tcPr>
          <w:p w14:paraId="7CDB1FF2">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社会影响力</w:t>
            </w:r>
          </w:p>
        </w:tc>
        <w:tc>
          <w:tcPr>
            <w:tcW w:w="2891" w:type="dxa"/>
            <w:shd w:val="clear" w:color="auto" w:fill="auto"/>
            <w:noWrap w:val="0"/>
            <w:vAlign w:val="center"/>
          </w:tcPr>
          <w:p w14:paraId="058A66F6">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提升防洪排涝能力及道路通行能力</w:t>
            </w:r>
          </w:p>
        </w:tc>
        <w:tc>
          <w:tcPr>
            <w:tcW w:w="1276" w:type="dxa"/>
            <w:shd w:val="clear" w:color="auto" w:fill="auto"/>
            <w:noWrap w:val="0"/>
            <w:vAlign w:val="center"/>
          </w:tcPr>
          <w:p w14:paraId="208AD6EF">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95%</w:t>
            </w:r>
          </w:p>
        </w:tc>
        <w:tc>
          <w:tcPr>
            <w:tcW w:w="1701" w:type="dxa"/>
            <w:shd w:val="clear" w:color="auto" w:fill="auto"/>
            <w:noWrap w:val="0"/>
            <w:vAlign w:val="center"/>
          </w:tcPr>
          <w:p w14:paraId="716BA1EF">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相应验收规范标准</w:t>
            </w:r>
          </w:p>
        </w:tc>
      </w:tr>
      <w:tr w14:paraId="50EAA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E55F107">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3768A717">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生态</w:t>
            </w:r>
            <w:r>
              <w:rPr>
                <w:rFonts w:hint="eastAsia" w:ascii="仿宋" w:hAnsi="仿宋" w:eastAsia="仿宋" w:cs="仿宋"/>
                <w:sz w:val="24"/>
                <w:szCs w:val="24"/>
              </w:rPr>
              <w:t>效益指标</w:t>
            </w:r>
          </w:p>
        </w:tc>
        <w:tc>
          <w:tcPr>
            <w:tcW w:w="1276" w:type="dxa"/>
            <w:shd w:val="clear" w:color="auto" w:fill="auto"/>
            <w:noWrap w:val="0"/>
            <w:vAlign w:val="center"/>
          </w:tcPr>
          <w:p w14:paraId="12BFD63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水环境治理</w:t>
            </w:r>
          </w:p>
        </w:tc>
        <w:tc>
          <w:tcPr>
            <w:tcW w:w="2891" w:type="dxa"/>
            <w:shd w:val="clear" w:color="auto" w:fill="auto"/>
            <w:noWrap w:val="0"/>
            <w:vAlign w:val="center"/>
          </w:tcPr>
          <w:p w14:paraId="4D3732D1">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改善水生态环境</w:t>
            </w:r>
          </w:p>
        </w:tc>
        <w:tc>
          <w:tcPr>
            <w:tcW w:w="1276" w:type="dxa"/>
            <w:shd w:val="clear" w:color="auto" w:fill="auto"/>
            <w:noWrap w:val="0"/>
            <w:vAlign w:val="center"/>
          </w:tcPr>
          <w:p w14:paraId="6EC5E696">
            <w:pPr>
              <w:spacing w:line="300" w:lineRule="exact"/>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95%</w:t>
            </w:r>
          </w:p>
        </w:tc>
        <w:tc>
          <w:tcPr>
            <w:tcW w:w="1701" w:type="dxa"/>
            <w:shd w:val="clear" w:color="auto" w:fill="auto"/>
            <w:noWrap w:val="0"/>
            <w:vAlign w:val="center"/>
          </w:tcPr>
          <w:p w14:paraId="5F4793D0">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相应验收规范标准</w:t>
            </w:r>
          </w:p>
        </w:tc>
      </w:tr>
      <w:tr w14:paraId="56DF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F8D571F">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满意度指标</w:t>
            </w:r>
          </w:p>
        </w:tc>
        <w:tc>
          <w:tcPr>
            <w:tcW w:w="1134" w:type="dxa"/>
            <w:shd w:val="clear" w:color="auto" w:fill="auto"/>
            <w:noWrap w:val="0"/>
            <w:vAlign w:val="center"/>
          </w:tcPr>
          <w:p w14:paraId="699F70BA">
            <w:pPr>
              <w:spacing w:line="300" w:lineRule="exact"/>
              <w:jc w:val="left"/>
              <w:rPr>
                <w:rFonts w:hint="eastAsia" w:ascii="仿宋" w:hAnsi="仿宋" w:eastAsia="仿宋" w:cs="仿宋"/>
                <w:sz w:val="24"/>
                <w:szCs w:val="24"/>
              </w:rPr>
            </w:pPr>
            <w:r>
              <w:rPr>
                <w:rFonts w:hint="eastAsia" w:ascii="仿宋" w:hAnsi="仿宋" w:eastAsia="仿宋" w:cs="仿宋"/>
                <w:sz w:val="24"/>
                <w:szCs w:val="24"/>
              </w:rPr>
              <w:t>服务对象满意度指标</w:t>
            </w:r>
          </w:p>
        </w:tc>
        <w:tc>
          <w:tcPr>
            <w:tcW w:w="1276" w:type="dxa"/>
            <w:shd w:val="clear" w:color="auto" w:fill="auto"/>
            <w:noWrap w:val="0"/>
            <w:vAlign w:val="center"/>
          </w:tcPr>
          <w:p w14:paraId="5AE25FD8">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群众满意度</w:t>
            </w:r>
          </w:p>
        </w:tc>
        <w:tc>
          <w:tcPr>
            <w:tcW w:w="2891" w:type="dxa"/>
            <w:shd w:val="clear" w:color="auto" w:fill="auto"/>
            <w:noWrap w:val="0"/>
            <w:vAlign w:val="center"/>
          </w:tcPr>
          <w:p w14:paraId="58EEB580">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群众满意度占总数比例</w:t>
            </w:r>
          </w:p>
        </w:tc>
        <w:tc>
          <w:tcPr>
            <w:tcW w:w="1276" w:type="dxa"/>
            <w:shd w:val="clear" w:color="auto" w:fill="auto"/>
            <w:noWrap w:val="0"/>
            <w:vAlign w:val="center"/>
          </w:tcPr>
          <w:p w14:paraId="30491285">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≥98%</w:t>
            </w:r>
          </w:p>
        </w:tc>
        <w:tc>
          <w:tcPr>
            <w:tcW w:w="1701" w:type="dxa"/>
            <w:shd w:val="clear" w:color="auto" w:fill="auto"/>
            <w:noWrap w:val="0"/>
            <w:vAlign w:val="center"/>
          </w:tcPr>
          <w:p w14:paraId="2A03255C">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调查问卷</w:t>
            </w:r>
          </w:p>
        </w:tc>
      </w:tr>
    </w:tbl>
    <w:p w14:paraId="27902D54">
      <w:pPr>
        <w:spacing w:line="300" w:lineRule="exact"/>
        <w:ind w:firstLine="480" w:firstLineChars="200"/>
        <w:jc w:val="left"/>
        <w:rPr>
          <w:rFonts w:hint="eastAsia" w:ascii="仿宋" w:hAnsi="仿宋" w:eastAsia="仿宋" w:cs="仿宋"/>
          <w:sz w:val="24"/>
          <w:szCs w:val="24"/>
        </w:rPr>
      </w:pPr>
    </w:p>
    <w:p w14:paraId="1CB523C3">
      <w:pPr>
        <w:ind w:firstLine="482" w:firstLineChars="200"/>
        <w:jc w:val="left"/>
        <w:outlineLvl w:val="1"/>
        <w:rPr>
          <w:rFonts w:hint="eastAsia" w:ascii="仿宋" w:hAnsi="仿宋" w:eastAsia="仿宋" w:cs="仿宋"/>
          <w:b/>
          <w:sz w:val="24"/>
          <w:szCs w:val="24"/>
        </w:rPr>
      </w:pPr>
      <w:r>
        <w:rPr>
          <w:rFonts w:hint="eastAsia" w:ascii="仿宋" w:hAnsi="仿宋" w:eastAsia="仿宋" w:cs="仿宋"/>
          <w:b/>
          <w:sz w:val="24"/>
          <w:szCs w:val="24"/>
        </w:rPr>
        <w:t>6、</w:t>
      </w:r>
      <w:r>
        <w:rPr>
          <w:rFonts w:hint="eastAsia" w:ascii="仿宋" w:hAnsi="仿宋" w:eastAsia="仿宋" w:cs="仿宋"/>
          <w:b/>
          <w:sz w:val="24"/>
          <w:szCs w:val="24"/>
          <w:lang w:val="en-US" w:eastAsia="zh-CN"/>
        </w:rPr>
        <w:t>城建项目服务费</w:t>
      </w:r>
      <w:r>
        <w:rPr>
          <w:rFonts w:hint="eastAsia" w:ascii="仿宋" w:hAnsi="仿宋" w:eastAsia="仿宋" w:cs="仿宋"/>
          <w:b/>
          <w:sz w:val="24"/>
          <w:szCs w:val="24"/>
        </w:rPr>
        <w:t>绩效目标表</w:t>
      </w:r>
      <w:r>
        <w:rPr>
          <w:rFonts w:hint="eastAsia" w:ascii="仿宋" w:hAnsi="仿宋" w:eastAsia="仿宋" w:cs="仿宋"/>
          <w:sz w:val="24"/>
          <w:szCs w:val="24"/>
        </w:rPr>
        <w:fldChar w:fldCharType="begin"/>
      </w:r>
      <w:r>
        <w:rPr>
          <w:rFonts w:hint="eastAsia" w:ascii="仿宋" w:hAnsi="仿宋" w:eastAsia="仿宋" w:cs="仿宋"/>
          <w:b/>
          <w:sz w:val="24"/>
          <w:szCs w:val="24"/>
        </w:rPr>
        <w:instrText xml:space="preserve"> TC </w:instrText>
      </w:r>
      <w:bookmarkStart w:id="3" w:name="_Toc33362418"/>
      <w:r>
        <w:rPr>
          <w:rFonts w:hint="eastAsia" w:ascii="仿宋" w:hAnsi="仿宋" w:eastAsia="仿宋" w:cs="仿宋"/>
          <w:b/>
          <w:sz w:val="24"/>
          <w:szCs w:val="24"/>
        </w:rPr>
        <w:instrText xml:space="preserve">6、关于提前下达2020年中央政法纪检监察转移支付资金的通知绩效目标表</w:instrText>
      </w:r>
      <w:bookmarkEnd w:id="3"/>
      <w:r>
        <w:rPr>
          <w:rFonts w:hint="eastAsia" w:ascii="仿宋" w:hAnsi="仿宋" w:eastAsia="仿宋" w:cs="仿宋"/>
          <w:b/>
          <w:sz w:val="24"/>
          <w:szCs w:val="24"/>
        </w:rPr>
        <w:instrText xml:space="preserve"> \f C \l 1 </w:instrText>
      </w:r>
      <w:r>
        <w:rPr>
          <w:rFonts w:hint="eastAsia" w:ascii="仿宋" w:hAnsi="仿宋" w:eastAsia="仿宋" w:cs="仿宋"/>
          <w:b/>
          <w:sz w:val="24"/>
          <w:szCs w:val="24"/>
        </w:rPr>
        <w:fldChar w:fldCharType="end"/>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DA04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CF93405">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绩效目标</w:t>
            </w:r>
          </w:p>
        </w:tc>
        <w:tc>
          <w:tcPr>
            <w:tcW w:w="8278" w:type="dxa"/>
            <w:tcBorders>
              <w:bottom w:val="nil"/>
            </w:tcBorders>
            <w:shd w:val="clear" w:color="auto" w:fill="auto"/>
            <w:noWrap w:val="0"/>
            <w:vAlign w:val="center"/>
          </w:tcPr>
          <w:p w14:paraId="5B22C5BF">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项目开工前期技术服务</w:t>
            </w:r>
          </w:p>
          <w:p w14:paraId="31F4C36C">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项目实施阶段质量监管服务</w:t>
            </w:r>
          </w:p>
          <w:p w14:paraId="086332C7">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b w:val="0"/>
                <w:bCs/>
                <w:sz w:val="24"/>
                <w:szCs w:val="24"/>
                <w:lang w:val="en-US" w:eastAsia="zh-CN"/>
              </w:rPr>
              <w:t>3</w:t>
            </w:r>
            <w:r>
              <w:rPr>
                <w:rFonts w:hint="eastAsia" w:ascii="仿宋" w:hAnsi="仿宋" w:eastAsia="仿宋" w:cs="仿宋"/>
                <w:b w:val="0"/>
                <w:bCs/>
                <w:kern w:val="2"/>
                <w:sz w:val="24"/>
                <w:szCs w:val="24"/>
                <w:lang w:val="en-US" w:eastAsia="zh-CN" w:bidi="ar-SA"/>
              </w:rPr>
              <w:t>、项目竣工验收服务</w:t>
            </w:r>
          </w:p>
        </w:tc>
      </w:tr>
    </w:tbl>
    <w:p w14:paraId="59BC85FA">
      <w:pPr>
        <w:spacing w:line="14"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DF67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E20A135">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一级指标</w:t>
            </w:r>
          </w:p>
        </w:tc>
        <w:tc>
          <w:tcPr>
            <w:tcW w:w="1134" w:type="dxa"/>
            <w:shd w:val="clear" w:color="auto" w:fill="auto"/>
            <w:noWrap w:val="0"/>
            <w:vAlign w:val="center"/>
          </w:tcPr>
          <w:p w14:paraId="1CC8BA19">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二级指标</w:t>
            </w:r>
          </w:p>
        </w:tc>
        <w:tc>
          <w:tcPr>
            <w:tcW w:w="1276" w:type="dxa"/>
            <w:shd w:val="clear" w:color="auto" w:fill="auto"/>
            <w:noWrap w:val="0"/>
            <w:vAlign w:val="center"/>
          </w:tcPr>
          <w:p w14:paraId="3E231015">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三级指标</w:t>
            </w:r>
          </w:p>
        </w:tc>
        <w:tc>
          <w:tcPr>
            <w:tcW w:w="2891" w:type="dxa"/>
            <w:shd w:val="clear" w:color="auto" w:fill="auto"/>
            <w:noWrap w:val="0"/>
            <w:vAlign w:val="center"/>
          </w:tcPr>
          <w:p w14:paraId="150A1880">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绩效指标描述</w:t>
            </w:r>
          </w:p>
        </w:tc>
        <w:tc>
          <w:tcPr>
            <w:tcW w:w="1276" w:type="dxa"/>
            <w:shd w:val="clear" w:color="auto" w:fill="auto"/>
            <w:noWrap w:val="0"/>
            <w:vAlign w:val="center"/>
          </w:tcPr>
          <w:p w14:paraId="151A9106">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w:t>
            </w:r>
          </w:p>
        </w:tc>
        <w:tc>
          <w:tcPr>
            <w:tcW w:w="1701" w:type="dxa"/>
            <w:shd w:val="clear" w:color="auto" w:fill="auto"/>
            <w:noWrap w:val="0"/>
            <w:vAlign w:val="center"/>
          </w:tcPr>
          <w:p w14:paraId="5DED4E19">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指标值确定依据</w:t>
            </w:r>
          </w:p>
        </w:tc>
      </w:tr>
      <w:tr w14:paraId="5A3DF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298B3622">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产出指标</w:t>
            </w:r>
          </w:p>
        </w:tc>
        <w:tc>
          <w:tcPr>
            <w:tcW w:w="1134" w:type="dxa"/>
            <w:shd w:val="clear" w:color="auto" w:fill="auto"/>
            <w:noWrap w:val="0"/>
            <w:vAlign w:val="center"/>
          </w:tcPr>
          <w:p w14:paraId="15135860">
            <w:pPr>
              <w:spacing w:line="300" w:lineRule="exact"/>
              <w:jc w:val="left"/>
              <w:rPr>
                <w:rFonts w:hint="eastAsia" w:ascii="仿宋" w:hAnsi="仿宋" w:eastAsia="仿宋" w:cs="仿宋"/>
                <w:sz w:val="24"/>
                <w:szCs w:val="24"/>
              </w:rPr>
            </w:pPr>
            <w:r>
              <w:rPr>
                <w:rFonts w:hint="eastAsia" w:ascii="仿宋" w:hAnsi="仿宋" w:eastAsia="仿宋" w:cs="仿宋"/>
                <w:sz w:val="24"/>
                <w:szCs w:val="24"/>
              </w:rPr>
              <w:t>数量指标</w:t>
            </w:r>
          </w:p>
        </w:tc>
        <w:tc>
          <w:tcPr>
            <w:tcW w:w="1276" w:type="dxa"/>
            <w:shd w:val="clear" w:color="auto" w:fill="auto"/>
            <w:noWrap w:val="0"/>
            <w:vAlign w:val="center"/>
          </w:tcPr>
          <w:p w14:paraId="190E3290">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服务部门数量</w:t>
            </w:r>
          </w:p>
        </w:tc>
        <w:tc>
          <w:tcPr>
            <w:tcW w:w="2891" w:type="dxa"/>
            <w:shd w:val="clear" w:color="auto" w:fill="auto"/>
            <w:noWrap w:val="0"/>
            <w:vAlign w:val="center"/>
          </w:tcPr>
          <w:p w14:paraId="71F26FEF">
            <w:pPr>
              <w:spacing w:line="300" w:lineRule="exact"/>
              <w:jc w:val="left"/>
              <w:rPr>
                <w:rFonts w:hint="eastAsia" w:ascii="仿宋" w:hAnsi="仿宋" w:eastAsia="仿宋" w:cs="仿宋"/>
                <w:sz w:val="24"/>
                <w:szCs w:val="24"/>
              </w:rPr>
            </w:pPr>
            <w:r>
              <w:rPr>
                <w:rFonts w:hint="eastAsia" w:ascii="仿宋" w:hAnsi="仿宋" w:eastAsia="仿宋" w:cs="仿宋"/>
                <w:sz w:val="24"/>
                <w:szCs w:val="24"/>
              </w:rPr>
              <w:t>监理、设计、勘察、图审、检测、可研评审</w:t>
            </w:r>
          </w:p>
        </w:tc>
        <w:tc>
          <w:tcPr>
            <w:tcW w:w="1276" w:type="dxa"/>
            <w:shd w:val="clear" w:color="auto" w:fill="auto"/>
            <w:noWrap w:val="0"/>
            <w:vAlign w:val="center"/>
          </w:tcPr>
          <w:p w14:paraId="174AF182">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个</w:t>
            </w:r>
          </w:p>
        </w:tc>
        <w:tc>
          <w:tcPr>
            <w:tcW w:w="1701" w:type="dxa"/>
            <w:shd w:val="clear" w:color="auto" w:fill="auto"/>
            <w:noWrap w:val="0"/>
            <w:vAlign w:val="center"/>
          </w:tcPr>
          <w:p w14:paraId="5729BECC">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实际完成数</w:t>
            </w:r>
          </w:p>
        </w:tc>
      </w:tr>
      <w:tr w14:paraId="53DC7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1334B7D">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58931083">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质量</w:t>
            </w:r>
            <w:r>
              <w:rPr>
                <w:rFonts w:hint="eastAsia" w:ascii="仿宋" w:hAnsi="仿宋" w:eastAsia="仿宋" w:cs="仿宋"/>
                <w:sz w:val="24"/>
                <w:szCs w:val="24"/>
              </w:rPr>
              <w:t>指标</w:t>
            </w:r>
          </w:p>
        </w:tc>
        <w:tc>
          <w:tcPr>
            <w:tcW w:w="1276" w:type="dxa"/>
            <w:shd w:val="clear" w:color="auto" w:fill="auto"/>
            <w:noWrap w:val="0"/>
            <w:vAlign w:val="center"/>
          </w:tcPr>
          <w:p w14:paraId="1C8C5EA9">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服务质量</w:t>
            </w:r>
          </w:p>
        </w:tc>
        <w:tc>
          <w:tcPr>
            <w:tcW w:w="2891" w:type="dxa"/>
            <w:shd w:val="clear" w:color="auto" w:fill="auto"/>
            <w:noWrap w:val="0"/>
            <w:vAlign w:val="center"/>
          </w:tcPr>
          <w:p w14:paraId="4B11EB19">
            <w:pPr>
              <w:spacing w:line="300" w:lineRule="exact"/>
              <w:jc w:val="left"/>
              <w:rPr>
                <w:rFonts w:hint="eastAsia" w:ascii="仿宋" w:hAnsi="仿宋" w:eastAsia="仿宋" w:cs="仿宋"/>
                <w:sz w:val="24"/>
                <w:szCs w:val="24"/>
              </w:rPr>
            </w:pPr>
            <w:r>
              <w:rPr>
                <w:rFonts w:hint="eastAsia" w:ascii="仿宋" w:hAnsi="仿宋" w:eastAsia="仿宋" w:cs="仿宋"/>
                <w:sz w:val="24"/>
                <w:szCs w:val="24"/>
              </w:rPr>
              <w:t>施工全过程技术及监督服务质量</w:t>
            </w:r>
          </w:p>
        </w:tc>
        <w:tc>
          <w:tcPr>
            <w:tcW w:w="1276" w:type="dxa"/>
            <w:shd w:val="clear" w:color="auto" w:fill="auto"/>
            <w:noWrap w:val="0"/>
            <w:vAlign w:val="center"/>
          </w:tcPr>
          <w:p w14:paraId="071E38DA">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701" w:type="dxa"/>
            <w:shd w:val="clear" w:color="auto" w:fill="auto"/>
            <w:noWrap w:val="0"/>
            <w:vAlign w:val="center"/>
          </w:tcPr>
          <w:p w14:paraId="37EB75EB">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相应验收规范标准</w:t>
            </w:r>
          </w:p>
        </w:tc>
      </w:tr>
      <w:tr w14:paraId="566C9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9C69A89">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31767CCF">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时效</w:t>
            </w:r>
            <w:r>
              <w:rPr>
                <w:rFonts w:hint="eastAsia" w:ascii="仿宋" w:hAnsi="仿宋" w:eastAsia="仿宋" w:cs="仿宋"/>
                <w:sz w:val="24"/>
                <w:szCs w:val="24"/>
              </w:rPr>
              <w:t>指标</w:t>
            </w:r>
          </w:p>
        </w:tc>
        <w:tc>
          <w:tcPr>
            <w:tcW w:w="1276" w:type="dxa"/>
            <w:shd w:val="clear" w:color="auto" w:fill="auto"/>
            <w:noWrap w:val="0"/>
            <w:vAlign w:val="center"/>
          </w:tcPr>
          <w:p w14:paraId="263222DB">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服务完成率</w:t>
            </w:r>
          </w:p>
        </w:tc>
        <w:tc>
          <w:tcPr>
            <w:tcW w:w="2891" w:type="dxa"/>
            <w:shd w:val="clear" w:color="auto" w:fill="auto"/>
            <w:noWrap w:val="0"/>
            <w:vAlign w:val="center"/>
          </w:tcPr>
          <w:p w14:paraId="54D04A56">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与城建工程完成情况相符</w:t>
            </w:r>
          </w:p>
        </w:tc>
        <w:tc>
          <w:tcPr>
            <w:tcW w:w="1276" w:type="dxa"/>
            <w:shd w:val="clear" w:color="auto" w:fill="auto"/>
            <w:noWrap w:val="0"/>
            <w:vAlign w:val="center"/>
          </w:tcPr>
          <w:p w14:paraId="1251B8A3">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相符</w:t>
            </w:r>
          </w:p>
        </w:tc>
        <w:tc>
          <w:tcPr>
            <w:tcW w:w="1701" w:type="dxa"/>
            <w:shd w:val="clear" w:color="auto" w:fill="auto"/>
            <w:noWrap w:val="0"/>
            <w:vAlign w:val="center"/>
          </w:tcPr>
          <w:p w14:paraId="6A3F8D0F">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群众满意度</w:t>
            </w:r>
          </w:p>
        </w:tc>
      </w:tr>
      <w:tr w14:paraId="270E3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CBAF3FB">
            <w:pPr>
              <w:spacing w:line="300" w:lineRule="exact"/>
              <w:jc w:val="center"/>
              <w:rPr>
                <w:rFonts w:hint="eastAsia" w:ascii="仿宋" w:hAnsi="仿宋" w:eastAsia="仿宋" w:cs="仿宋"/>
                <w:sz w:val="24"/>
                <w:szCs w:val="24"/>
              </w:rPr>
            </w:pPr>
          </w:p>
        </w:tc>
        <w:tc>
          <w:tcPr>
            <w:tcW w:w="1134" w:type="dxa"/>
            <w:shd w:val="clear" w:color="auto" w:fill="auto"/>
            <w:noWrap w:val="0"/>
            <w:vAlign w:val="center"/>
          </w:tcPr>
          <w:p w14:paraId="6715DDCF">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成本</w:t>
            </w:r>
            <w:r>
              <w:rPr>
                <w:rFonts w:hint="eastAsia" w:ascii="仿宋" w:hAnsi="仿宋" w:eastAsia="仿宋" w:cs="仿宋"/>
                <w:sz w:val="24"/>
                <w:szCs w:val="24"/>
              </w:rPr>
              <w:t>指标</w:t>
            </w:r>
          </w:p>
        </w:tc>
        <w:tc>
          <w:tcPr>
            <w:tcW w:w="1276" w:type="dxa"/>
            <w:shd w:val="clear" w:color="auto" w:fill="auto"/>
            <w:noWrap w:val="0"/>
            <w:vAlign w:val="center"/>
          </w:tcPr>
          <w:p w14:paraId="3107A7D3">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工程建设服务成本</w:t>
            </w:r>
          </w:p>
        </w:tc>
        <w:tc>
          <w:tcPr>
            <w:tcW w:w="2891" w:type="dxa"/>
            <w:shd w:val="clear" w:color="auto" w:fill="auto"/>
            <w:noWrap w:val="0"/>
            <w:vAlign w:val="center"/>
          </w:tcPr>
          <w:p w14:paraId="7E1C2F67">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城建项目建设服务成本</w:t>
            </w:r>
          </w:p>
        </w:tc>
        <w:tc>
          <w:tcPr>
            <w:tcW w:w="1276" w:type="dxa"/>
            <w:shd w:val="clear" w:color="auto" w:fill="auto"/>
            <w:noWrap w:val="0"/>
            <w:vAlign w:val="center"/>
          </w:tcPr>
          <w:p w14:paraId="6F69F864">
            <w:pPr>
              <w:spacing w:line="30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万元</w:t>
            </w:r>
          </w:p>
        </w:tc>
        <w:tc>
          <w:tcPr>
            <w:tcW w:w="1701" w:type="dxa"/>
            <w:shd w:val="clear" w:color="auto" w:fill="auto"/>
            <w:noWrap w:val="0"/>
            <w:vAlign w:val="center"/>
          </w:tcPr>
          <w:p w14:paraId="52C62DFF">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预算资金</w:t>
            </w:r>
          </w:p>
        </w:tc>
      </w:tr>
      <w:tr w14:paraId="2EF1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A897274">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效果指标</w:t>
            </w:r>
          </w:p>
        </w:tc>
        <w:tc>
          <w:tcPr>
            <w:tcW w:w="1134" w:type="dxa"/>
            <w:shd w:val="clear" w:color="auto" w:fill="auto"/>
            <w:noWrap w:val="0"/>
            <w:vAlign w:val="center"/>
          </w:tcPr>
          <w:p w14:paraId="06D963A7">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可持续性影响</w:t>
            </w:r>
          </w:p>
        </w:tc>
        <w:tc>
          <w:tcPr>
            <w:tcW w:w="1276" w:type="dxa"/>
            <w:shd w:val="clear" w:color="auto" w:fill="auto"/>
            <w:noWrap w:val="0"/>
            <w:vAlign w:val="center"/>
          </w:tcPr>
          <w:p w14:paraId="5FF11227">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项目实施保障</w:t>
            </w:r>
          </w:p>
        </w:tc>
        <w:tc>
          <w:tcPr>
            <w:tcW w:w="2891" w:type="dxa"/>
            <w:shd w:val="clear" w:color="auto" w:fill="auto"/>
            <w:noWrap w:val="0"/>
            <w:vAlign w:val="center"/>
          </w:tcPr>
          <w:p w14:paraId="7B3D3C84">
            <w:pPr>
              <w:spacing w:line="300" w:lineRule="exact"/>
              <w:jc w:val="left"/>
              <w:rPr>
                <w:rFonts w:hint="eastAsia" w:ascii="仿宋" w:hAnsi="仿宋" w:eastAsia="仿宋" w:cs="仿宋"/>
                <w:sz w:val="24"/>
                <w:szCs w:val="24"/>
              </w:rPr>
            </w:pPr>
            <w:r>
              <w:rPr>
                <w:rFonts w:hint="eastAsia" w:ascii="仿宋" w:hAnsi="仿宋" w:eastAsia="仿宋" w:cs="仿宋"/>
                <w:sz w:val="24"/>
                <w:szCs w:val="24"/>
              </w:rPr>
              <w:t>为项目顺利实施提供技术服务，保证施工标准和质量</w:t>
            </w:r>
          </w:p>
        </w:tc>
        <w:tc>
          <w:tcPr>
            <w:tcW w:w="1276" w:type="dxa"/>
            <w:shd w:val="clear" w:color="auto" w:fill="auto"/>
            <w:noWrap w:val="0"/>
            <w:vAlign w:val="center"/>
          </w:tcPr>
          <w:p w14:paraId="25EBBDB6">
            <w:pPr>
              <w:spacing w:line="300" w:lineRule="exact"/>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95</w:t>
            </w:r>
            <w:r>
              <w:rPr>
                <w:rFonts w:hint="eastAsia" w:ascii="仿宋" w:hAnsi="仿宋" w:eastAsia="仿宋" w:cs="仿宋"/>
                <w:sz w:val="24"/>
                <w:szCs w:val="24"/>
              </w:rPr>
              <w:t>%</w:t>
            </w:r>
          </w:p>
        </w:tc>
        <w:tc>
          <w:tcPr>
            <w:tcW w:w="1701" w:type="dxa"/>
            <w:shd w:val="clear" w:color="auto" w:fill="auto"/>
            <w:noWrap w:val="0"/>
            <w:vAlign w:val="center"/>
          </w:tcPr>
          <w:p w14:paraId="0A7AAB3B">
            <w:pPr>
              <w:spacing w:line="3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可研报告</w:t>
            </w:r>
          </w:p>
        </w:tc>
      </w:tr>
      <w:tr w14:paraId="640CB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2408158">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满意度指标</w:t>
            </w:r>
          </w:p>
        </w:tc>
        <w:tc>
          <w:tcPr>
            <w:tcW w:w="1134" w:type="dxa"/>
            <w:shd w:val="clear" w:color="auto" w:fill="auto"/>
            <w:noWrap w:val="0"/>
            <w:vAlign w:val="center"/>
          </w:tcPr>
          <w:p w14:paraId="3969CB09">
            <w:pPr>
              <w:spacing w:line="300" w:lineRule="exact"/>
              <w:jc w:val="left"/>
              <w:rPr>
                <w:rFonts w:hint="eastAsia" w:ascii="仿宋" w:hAnsi="仿宋" w:eastAsia="仿宋" w:cs="仿宋"/>
                <w:sz w:val="24"/>
                <w:szCs w:val="24"/>
              </w:rPr>
            </w:pPr>
            <w:r>
              <w:rPr>
                <w:rFonts w:hint="eastAsia" w:ascii="仿宋" w:hAnsi="仿宋" w:eastAsia="仿宋" w:cs="仿宋"/>
                <w:sz w:val="24"/>
                <w:szCs w:val="24"/>
              </w:rPr>
              <w:t>服务对象满意度指标</w:t>
            </w:r>
          </w:p>
        </w:tc>
        <w:tc>
          <w:tcPr>
            <w:tcW w:w="1276" w:type="dxa"/>
            <w:shd w:val="clear" w:color="auto" w:fill="auto"/>
            <w:noWrap w:val="0"/>
            <w:vAlign w:val="center"/>
          </w:tcPr>
          <w:p w14:paraId="2072DE6F">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群众满意度</w:t>
            </w:r>
          </w:p>
        </w:tc>
        <w:tc>
          <w:tcPr>
            <w:tcW w:w="2891" w:type="dxa"/>
            <w:shd w:val="clear" w:color="auto" w:fill="auto"/>
            <w:noWrap w:val="0"/>
            <w:vAlign w:val="center"/>
          </w:tcPr>
          <w:p w14:paraId="19E098B0">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群众满意度占总数比例</w:t>
            </w:r>
          </w:p>
        </w:tc>
        <w:tc>
          <w:tcPr>
            <w:tcW w:w="1276" w:type="dxa"/>
            <w:shd w:val="clear" w:color="auto" w:fill="auto"/>
            <w:noWrap w:val="0"/>
            <w:vAlign w:val="center"/>
          </w:tcPr>
          <w:p w14:paraId="6608864D">
            <w:pPr>
              <w:spacing w:line="300" w:lineRule="exact"/>
              <w:jc w:val="left"/>
              <w:rPr>
                <w:rFonts w:hint="eastAsia" w:ascii="仿宋" w:hAnsi="仿宋" w:eastAsia="仿宋" w:cs="仿宋"/>
                <w:sz w:val="24"/>
                <w:szCs w:val="24"/>
              </w:rPr>
            </w:pPr>
            <w:r>
              <w:rPr>
                <w:rFonts w:hint="eastAsia" w:ascii="仿宋" w:hAnsi="仿宋" w:eastAsia="仿宋" w:cs="仿宋"/>
                <w:sz w:val="24"/>
                <w:szCs w:val="24"/>
              </w:rPr>
              <w:t>≥98%</w:t>
            </w:r>
          </w:p>
        </w:tc>
        <w:tc>
          <w:tcPr>
            <w:tcW w:w="1701" w:type="dxa"/>
            <w:shd w:val="clear" w:color="auto" w:fill="auto"/>
            <w:noWrap w:val="0"/>
            <w:vAlign w:val="center"/>
          </w:tcPr>
          <w:p w14:paraId="5EFC54D4">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调查问卷</w:t>
            </w:r>
          </w:p>
        </w:tc>
      </w:tr>
    </w:tbl>
    <w:p w14:paraId="15741258">
      <w:pPr>
        <w:pStyle w:val="2"/>
        <w:ind w:left="0" w:leftChars="0" w:firstLine="0" w:firstLineChars="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（二）、绩效评价的组织实施情况</w:t>
      </w:r>
    </w:p>
    <w:p w14:paraId="449F4C43">
      <w:pPr>
        <w:ind w:left="105" w:leftChars="50" w:firstLine="640" w:firstLineChars="200"/>
        <w:rPr>
          <w:rFonts w:hint="eastAsia" w:ascii="仿宋" w:hAnsi="仿宋" w:eastAsia="仿宋" w:cs="仿宋"/>
          <w:b w:val="0"/>
          <w:bCs/>
          <w:sz w:val="32"/>
          <w:szCs w:val="32"/>
        </w:rPr>
      </w:pPr>
      <w:r>
        <w:rPr>
          <w:rFonts w:hint="eastAsia" w:ascii="仿宋" w:hAnsi="仿宋" w:eastAsia="仿宋" w:cs="仿宋"/>
          <w:color w:val="auto"/>
          <w:sz w:val="32"/>
          <w:szCs w:val="32"/>
        </w:rPr>
        <w:t>为保证绩效评价工作的顺利实施，我</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成立了以</w:t>
      </w:r>
      <w:r>
        <w:rPr>
          <w:rFonts w:hint="eastAsia" w:ascii="仿宋" w:hAnsi="仿宋" w:eastAsia="仿宋" w:cs="仿宋"/>
          <w:color w:val="auto"/>
          <w:sz w:val="32"/>
          <w:szCs w:val="32"/>
          <w:lang w:val="en-US" w:eastAsia="zh-CN"/>
        </w:rPr>
        <w:t>党组成员、副主任科员杜瑞宽</w:t>
      </w:r>
      <w:r>
        <w:rPr>
          <w:rFonts w:hint="eastAsia" w:ascii="仿宋" w:hAnsi="仿宋" w:eastAsia="仿宋" w:cs="仿宋"/>
          <w:color w:val="auto"/>
          <w:sz w:val="32"/>
          <w:szCs w:val="32"/>
        </w:rPr>
        <w:t>为组长，</w:t>
      </w:r>
      <w:r>
        <w:rPr>
          <w:rFonts w:hint="eastAsia" w:ascii="仿宋" w:hAnsi="仿宋" w:eastAsia="仿宋" w:cs="仿宋"/>
          <w:color w:val="auto"/>
          <w:sz w:val="32"/>
          <w:szCs w:val="32"/>
          <w:lang w:val="en-US" w:eastAsia="zh-CN"/>
        </w:rPr>
        <w:t xml:space="preserve"> 城建股、住房保障股、建管股、清洁取暖办公室、村镇股、质安站、物业股、财务股</w:t>
      </w:r>
      <w:r>
        <w:rPr>
          <w:rFonts w:hint="eastAsia" w:ascii="仿宋" w:hAnsi="仿宋" w:eastAsia="仿宋" w:cs="仿宋"/>
          <w:color w:val="auto"/>
          <w:sz w:val="32"/>
          <w:szCs w:val="32"/>
        </w:rPr>
        <w:t>各科室主任为成员的部门整体绩效评价小组。通过绩效评价，进一步建立健全“花钱</w:t>
      </w:r>
      <w:r>
        <w:rPr>
          <w:rFonts w:hint="eastAsia" w:ascii="仿宋" w:hAnsi="仿宋" w:eastAsia="仿宋" w:cs="仿宋"/>
          <w:sz w:val="32"/>
          <w:szCs w:val="32"/>
        </w:rPr>
        <w:t>问效”的绩效预算管理机制、提升效能。通过绩效自评，进一步做实绩效目标，根据项目绩效目标，细化形成多维度绩效指标，将绩效指标细化为产出指标、效果指标、服务对象满意度等内容，保证项目较小指标设置规范、合理、可衡量。通过项目绩效自评，进一步纠正对绩效管理理解上的偏差，建立更加全面科学的绩效指标体系。根据财政支出项目设定的预期目标，选择合适的评价指标和标准，运用科学的评价方法，对资金使用全程进行客观公正的综合评价，以衡量财政资金的使用绩效，分析检验支出项目是都达到预期目标，为做好此次评价工作，规范和加强专项资金管理，切实提高财政专项资金的使用效率和管理水平，我</w:t>
      </w:r>
      <w:r>
        <w:rPr>
          <w:rFonts w:hint="eastAsia" w:ascii="仿宋" w:hAnsi="仿宋" w:eastAsia="仿宋" w:cs="仿宋"/>
          <w:sz w:val="32"/>
          <w:szCs w:val="32"/>
          <w:lang w:eastAsia="zh-CN"/>
        </w:rPr>
        <w:t>局</w:t>
      </w:r>
      <w:r>
        <w:rPr>
          <w:rFonts w:hint="eastAsia" w:ascii="仿宋" w:hAnsi="仿宋" w:eastAsia="仿宋" w:cs="仿宋"/>
          <w:sz w:val="32"/>
          <w:szCs w:val="32"/>
        </w:rPr>
        <w:t>组织相关人员进行学习，熟悉相关政策规定，坚持客观公正、科学规范、分类实施、绩效相关、突出重点为原则，开展本次自评，通过集中讨论，发放调查问卷的方式，总结经验和问题，形成绩效评价报告。</w:t>
      </w:r>
    </w:p>
    <w:p w14:paraId="0B687A67">
      <w:pPr>
        <w:ind w:left="105" w:leftChars="5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各项绩效目标的实现程度及差异性原因分析。</w:t>
      </w:r>
    </w:p>
    <w:p w14:paraId="484C644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2021年根据本单位年初工作规划和重点工作，围绕县委、县政府工作部署，积极履行部门职责，通过局</w:t>
      </w:r>
      <w:r>
        <w:rPr>
          <w:rFonts w:hint="eastAsia" w:ascii="仿宋_GB2312" w:hAnsi="仿宋_GB2312" w:eastAsia="仿宋_GB2312" w:cs="仿宋_GB2312"/>
          <w:kern w:val="2"/>
          <w:sz w:val="32"/>
          <w:szCs w:val="32"/>
          <w:lang w:val="en-US" w:eastAsia="zh-CN" w:bidi="ar-SA"/>
        </w:rPr>
        <w:t>全体职工共同努力，较好地完成了年初确定的各项工作任务，推进住建事业各项工作进展，取得了较好的成绩，为我县市经济社会发展作出了积极贡献。</w:t>
      </w:r>
    </w:p>
    <w:p w14:paraId="570A512D">
      <w:pPr>
        <w:ind w:firstLine="640" w:firstLineChars="200"/>
        <w:rPr>
          <w:rFonts w:hint="eastAsia" w:ascii="仿宋" w:hAnsi="仿宋" w:eastAsia="仿宋" w:cs="仿宋"/>
          <w:sz w:val="32"/>
          <w:szCs w:val="32"/>
          <w:lang w:eastAsia="zh-CN"/>
        </w:rPr>
      </w:pPr>
      <w:r>
        <w:rPr>
          <w:rFonts w:hint="eastAsia" w:ascii="仿宋_GB2312" w:hAnsi="仿宋_GB2312" w:eastAsia="仿宋_GB2312" w:cs="仿宋_GB2312"/>
          <w:sz w:val="32"/>
          <w:szCs w:val="32"/>
          <w:lang w:val="en-US" w:eastAsia="zh-CN"/>
        </w:rPr>
        <w:t>在资金使用上严格按照国家财经法规，并依据相关法规制度制定符合本单位财务管理制度规定以及有关专项资金管理办法，严格财务审批制度。重大开支党组会集体研究，保证资金使用合法合规，同时资金使用无截留、挤占、挪用、虚列支出等情况。同时加强预算收支的管理，建立健全内部管理制度，严格内部管理流程，单位整体支出管理得到了提升。年度预算完成率达98%，较好了完成了支出绩效目标。但预算调整率较大，失分较大，主要为地方财政财力有限，年初上报预算批复较少；部分上级资金下达在预算批复后等不确定因素，导致后续追加预算较多。</w:t>
      </w:r>
    </w:p>
    <w:p w14:paraId="152E1EB9">
      <w:pPr>
        <w:ind w:firstLine="640" w:firstLineChars="200"/>
        <w:rPr>
          <w:rFonts w:hint="eastAsia" w:ascii="仿宋" w:hAnsi="仿宋" w:eastAsia="仿宋" w:cs="仿宋"/>
          <w:b w:val="0"/>
          <w:bCs w:val="0"/>
          <w:sz w:val="32"/>
          <w:szCs w:val="32"/>
        </w:rPr>
      </w:pPr>
      <w:r>
        <w:rPr>
          <w:rFonts w:hint="eastAsia" w:ascii="仿宋" w:hAnsi="仿宋" w:eastAsia="仿宋" w:cs="仿宋"/>
          <w:sz w:val="32"/>
          <w:szCs w:val="32"/>
          <w:lang w:eastAsia="zh-CN"/>
        </w:rPr>
        <w:t>五</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存在问题</w:t>
      </w:r>
    </w:p>
    <w:p w14:paraId="7B3FF5B6">
      <w:pPr>
        <w:ind w:left="105" w:leftChars="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、在人员方面配备不足、缺乏专业的绩效管理人员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主要为部门主要业务人员，专业能力方面有一定不足</w:t>
      </w:r>
      <w:r>
        <w:rPr>
          <w:rFonts w:hint="eastAsia" w:ascii="仿宋" w:hAnsi="仿宋" w:eastAsia="仿宋" w:cs="仿宋"/>
          <w:sz w:val="32"/>
          <w:szCs w:val="32"/>
        </w:rPr>
        <w:t>。</w:t>
      </w:r>
    </w:p>
    <w:p w14:paraId="7880912B">
      <w:pPr>
        <w:ind w:left="105" w:leftChars="5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绩效</w:t>
      </w:r>
      <w:r>
        <w:rPr>
          <w:rFonts w:hint="eastAsia" w:ascii="仿宋" w:hAnsi="仿宋" w:eastAsia="仿宋" w:cs="仿宋"/>
          <w:sz w:val="32"/>
          <w:szCs w:val="32"/>
        </w:rPr>
        <w:t>监督管理机制</w:t>
      </w:r>
      <w:r>
        <w:rPr>
          <w:rFonts w:hint="eastAsia" w:ascii="仿宋" w:hAnsi="仿宋" w:eastAsia="仿宋" w:cs="仿宋"/>
          <w:sz w:val="32"/>
          <w:szCs w:val="32"/>
          <w:lang w:eastAsia="zh-CN"/>
        </w:rPr>
        <w:t>不够健全，</w:t>
      </w:r>
      <w:r>
        <w:rPr>
          <w:rFonts w:hint="eastAsia" w:ascii="仿宋" w:hAnsi="仿宋" w:eastAsia="仿宋" w:cs="仿宋"/>
          <w:sz w:val="32"/>
          <w:szCs w:val="32"/>
        </w:rPr>
        <w:t>还</w:t>
      </w:r>
      <w:r>
        <w:rPr>
          <w:rFonts w:hint="eastAsia" w:ascii="仿宋" w:hAnsi="仿宋" w:eastAsia="仿宋" w:cs="仿宋"/>
          <w:sz w:val="32"/>
          <w:szCs w:val="32"/>
          <w:lang w:eastAsia="zh-CN"/>
        </w:rPr>
        <w:t>需进一步加强完善</w:t>
      </w:r>
      <w:r>
        <w:rPr>
          <w:rFonts w:hint="eastAsia" w:ascii="仿宋" w:hAnsi="仿宋" w:eastAsia="仿宋" w:cs="仿宋"/>
          <w:sz w:val="32"/>
          <w:szCs w:val="32"/>
        </w:rPr>
        <w:t>。</w:t>
      </w:r>
    </w:p>
    <w:p w14:paraId="7A1BAB6B">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六、</w:t>
      </w:r>
      <w:r>
        <w:rPr>
          <w:rFonts w:hint="eastAsia" w:ascii="仿宋" w:hAnsi="仿宋" w:eastAsia="仿宋" w:cs="仿宋"/>
          <w:b w:val="0"/>
          <w:bCs w:val="0"/>
          <w:sz w:val="32"/>
          <w:szCs w:val="32"/>
        </w:rPr>
        <w:t>采取的纠偏措施及改进绩效管理建议</w:t>
      </w:r>
    </w:p>
    <w:p w14:paraId="0DBD575F">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建立健全绩效评价</w:t>
      </w:r>
      <w:r>
        <w:rPr>
          <w:rFonts w:hint="eastAsia" w:ascii="仿宋" w:hAnsi="仿宋" w:eastAsia="仿宋" w:cs="仿宋"/>
          <w:sz w:val="32"/>
          <w:szCs w:val="32"/>
        </w:rPr>
        <w:t>监管</w:t>
      </w:r>
      <w:r>
        <w:rPr>
          <w:rFonts w:hint="eastAsia" w:ascii="仿宋" w:hAnsi="仿宋" w:eastAsia="仿宋" w:cs="仿宋"/>
          <w:sz w:val="32"/>
          <w:szCs w:val="32"/>
          <w:lang w:eastAsia="zh-CN"/>
        </w:rPr>
        <w:t>机制</w:t>
      </w:r>
      <w:r>
        <w:rPr>
          <w:rFonts w:hint="eastAsia" w:ascii="仿宋" w:hAnsi="仿宋" w:eastAsia="仿宋" w:cs="仿宋"/>
          <w:sz w:val="32"/>
          <w:szCs w:val="32"/>
        </w:rPr>
        <w:t>，做到监管机制环环相扣，不出现断层、漏洞。</w:t>
      </w:r>
    </w:p>
    <w:p w14:paraId="2F47DE04">
      <w:pPr>
        <w:ind w:left="105" w:leftChars="50"/>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相关人员绩效管理的学习</w:t>
      </w:r>
      <w:r>
        <w:rPr>
          <w:rFonts w:hint="eastAsia" w:ascii="仿宋" w:hAnsi="仿宋" w:eastAsia="仿宋" w:cs="仿宋"/>
          <w:sz w:val="32"/>
          <w:szCs w:val="32"/>
          <w:lang w:eastAsia="zh-CN"/>
        </w:rPr>
        <w:t>和绩效评价工作人员队伍建设，建立业务知识和政策学习长效机制</w:t>
      </w:r>
      <w:r>
        <w:rPr>
          <w:rFonts w:hint="eastAsia" w:ascii="仿宋" w:hAnsi="仿宋" w:eastAsia="仿宋" w:cs="仿宋"/>
          <w:sz w:val="32"/>
          <w:szCs w:val="32"/>
        </w:rPr>
        <w:t>。</w:t>
      </w:r>
    </w:p>
    <w:p w14:paraId="0900983F">
      <w:pPr>
        <w:ind w:firstLine="640" w:firstLineChars="200"/>
        <w:rPr>
          <w:rFonts w:hint="eastAsia" w:ascii="仿宋_GB2312" w:hAnsi="仿宋_GB2312" w:eastAsia="仿宋_GB2312" w:cs="仿宋_GB2312"/>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w:t>
      </w:r>
      <w:r>
        <w:rPr>
          <w:rFonts w:hint="eastAsia" w:ascii="仿宋_GB2312" w:hAnsi="仿宋_GB2312" w:eastAsia="仿宋_GB2312" w:cs="仿宋_GB2312"/>
          <w:sz w:val="32"/>
          <w:szCs w:val="32"/>
        </w:rPr>
        <w:t>多渠道积极筹措资金，取得各级财政的资金支持，协调相关部门落实加快</w:t>
      </w:r>
      <w:r>
        <w:rPr>
          <w:rFonts w:hint="eastAsia" w:ascii="仿宋_GB2312" w:hAnsi="仿宋_GB2312" w:eastAsia="仿宋_GB2312" w:cs="仿宋_GB2312"/>
          <w:sz w:val="32"/>
          <w:szCs w:val="32"/>
          <w:lang w:eastAsia="zh-CN"/>
        </w:rPr>
        <w:t>住建</w:t>
      </w:r>
      <w:r>
        <w:rPr>
          <w:rFonts w:hint="eastAsia" w:ascii="仿宋_GB2312" w:hAnsi="仿宋_GB2312" w:eastAsia="仿宋_GB2312" w:cs="仿宋_GB2312"/>
          <w:sz w:val="32"/>
          <w:szCs w:val="32"/>
        </w:rPr>
        <w:t>发展各项政策措施。</w:t>
      </w:r>
    </w:p>
    <w:p w14:paraId="331C071F">
      <w:pPr>
        <w:ind w:left="105" w:leftChars="50" w:firstLine="640" w:firstLineChars="200"/>
        <w:rPr>
          <w:rFonts w:hint="eastAsia" w:ascii="仿宋" w:hAnsi="仿宋" w:eastAsia="仿宋" w:cs="仿宋"/>
          <w:sz w:val="32"/>
          <w:szCs w:val="32"/>
          <w:lang w:val="en-US" w:eastAsia="zh-CN"/>
        </w:rPr>
      </w:pPr>
    </w:p>
    <w:p w14:paraId="6F0026F4">
      <w:pPr>
        <w:pStyle w:val="23"/>
        <w:numPr>
          <w:ilvl w:val="0"/>
          <w:numId w:val="0"/>
        </w:numPr>
        <w:ind w:left="709" w:leftChars="0"/>
        <w:rPr>
          <w:rFonts w:hint="eastAsia" w:ascii="仿宋" w:hAnsi="仿宋" w:eastAsia="仿宋" w:cs="仿宋"/>
          <w:sz w:val="32"/>
          <w:szCs w:val="32"/>
          <w:lang w:eastAsia="zh-CN"/>
        </w:rPr>
      </w:pPr>
    </w:p>
    <w:sectPr>
      <w:footerReference r:id="rId3" w:type="default"/>
      <w:footerReference r:id="rId4" w:type="even"/>
      <w:pgSz w:w="11906" w:h="16838"/>
      <w:pgMar w:top="1985" w:right="1418" w:bottom="1985" w:left="1418" w:header="851" w:footer="1701" w:gutter="0"/>
      <w:cols w:space="425"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E688">
    <w:pPr>
      <w:pStyle w:val="11"/>
      <w:framePr w:wrap="around" w:vAnchor="text" w:hAnchor="margin" w:xAlign="outside" w:y="1"/>
      <w:rPr>
        <w:rStyle w:val="17"/>
        <w:rFonts w:ascii="宋体" w:hAnsi="宋体" w:eastAsia="宋体"/>
        <w:sz w:val="28"/>
        <w:szCs w:val="28"/>
      </w:rPr>
    </w:pPr>
    <w:r>
      <w:rPr>
        <w:rStyle w:val="17"/>
        <w:rFonts w:hint="eastAsia" w:ascii="宋体" w:hAnsi="宋体" w:eastAsia="宋体"/>
        <w:sz w:val="28"/>
        <w:szCs w:val="28"/>
      </w:rPr>
      <w:t>-</w:t>
    </w:r>
    <w:r>
      <w:rPr>
        <w:rStyle w:val="17"/>
        <w:rFonts w:ascii="宋体" w:hAnsi="宋体" w:eastAsia="宋体"/>
        <w:sz w:val="28"/>
        <w:szCs w:val="28"/>
      </w:rPr>
      <w:fldChar w:fldCharType="begin"/>
    </w:r>
    <w:r>
      <w:rPr>
        <w:rStyle w:val="17"/>
        <w:rFonts w:ascii="宋体" w:hAnsi="宋体" w:eastAsia="宋体"/>
        <w:sz w:val="28"/>
        <w:szCs w:val="28"/>
      </w:rPr>
      <w:instrText xml:space="preserve">PAGE  </w:instrText>
    </w:r>
    <w:r>
      <w:rPr>
        <w:rStyle w:val="17"/>
        <w:rFonts w:ascii="宋体" w:hAnsi="宋体" w:eastAsia="宋体"/>
        <w:sz w:val="28"/>
        <w:szCs w:val="28"/>
      </w:rPr>
      <w:fldChar w:fldCharType="separate"/>
    </w:r>
    <w:r>
      <w:rPr>
        <w:rStyle w:val="17"/>
        <w:rFonts w:ascii="宋体" w:hAnsi="宋体" w:eastAsia="宋体"/>
        <w:sz w:val="28"/>
        <w:szCs w:val="28"/>
      </w:rPr>
      <w:t>7</w:t>
    </w:r>
    <w:r>
      <w:rPr>
        <w:rStyle w:val="17"/>
        <w:rFonts w:ascii="宋体" w:hAnsi="宋体" w:eastAsia="宋体"/>
        <w:sz w:val="28"/>
        <w:szCs w:val="28"/>
      </w:rPr>
      <w:fldChar w:fldCharType="end"/>
    </w:r>
    <w:r>
      <w:rPr>
        <w:rStyle w:val="17"/>
        <w:rFonts w:hint="eastAsia" w:ascii="宋体" w:hAnsi="宋体" w:eastAsia="宋体"/>
        <w:sz w:val="28"/>
        <w:szCs w:val="28"/>
      </w:rPr>
      <w:t>-</w:t>
    </w:r>
  </w:p>
  <w:p w14:paraId="3522FE3D">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AE2E">
    <w:pPr>
      <w:pStyle w:val="11"/>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14:paraId="3B787EC0">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4223"/>
    <w:multiLevelType w:val="singleLevel"/>
    <w:tmpl w:val="E35A4223"/>
    <w:lvl w:ilvl="0" w:tentative="0">
      <w:start w:val="1"/>
      <w:numFmt w:val="chineseCounting"/>
      <w:suff w:val="nothing"/>
      <w:lvlText w:val="（%1）"/>
      <w:lvlJc w:val="left"/>
      <w:rPr>
        <w:rFonts w:hint="eastAsia"/>
      </w:rPr>
    </w:lvl>
  </w:abstractNum>
  <w:abstractNum w:abstractNumId="1">
    <w:nsid w:val="FD4AABD1"/>
    <w:multiLevelType w:val="singleLevel"/>
    <w:tmpl w:val="FD4AABD1"/>
    <w:lvl w:ilvl="0" w:tentative="0">
      <w:start w:val="2"/>
      <w:numFmt w:val="chineseCounting"/>
      <w:suff w:val="nothing"/>
      <w:lvlText w:val="（%1）"/>
      <w:lvlJc w:val="left"/>
      <w:pPr>
        <w:ind w:left="480" w:leftChars="0" w:firstLine="0" w:firstLineChars="0"/>
      </w:pPr>
      <w:rPr>
        <w:rFonts w:hint="eastAsia"/>
      </w:rPr>
    </w:lvl>
  </w:abstractNum>
  <w:abstractNum w:abstractNumId="2">
    <w:nsid w:val="58B63B43"/>
    <w:multiLevelType w:val="singleLevel"/>
    <w:tmpl w:val="58B63B43"/>
    <w:lvl w:ilvl="0" w:tentative="0">
      <w:start w:val="1"/>
      <w:numFmt w:val="decimal"/>
      <w:suff w:val="nothing"/>
      <w:lvlText w:val="%1、"/>
      <w:lvlJc w:val="left"/>
    </w:lvl>
  </w:abstractNum>
  <w:abstractNum w:abstractNumId="3">
    <w:nsid w:val="73985857"/>
    <w:multiLevelType w:val="singleLevel"/>
    <w:tmpl w:val="73985857"/>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MTJiNWVhMTFmOTViYjE1YWQ2OWMzYTc2NDYyZWUifQ=="/>
  </w:docVars>
  <w:rsids>
    <w:rsidRoot w:val="00042933"/>
    <w:rsid w:val="00002F2C"/>
    <w:rsid w:val="000070A8"/>
    <w:rsid w:val="00016CA4"/>
    <w:rsid w:val="000324AE"/>
    <w:rsid w:val="00042933"/>
    <w:rsid w:val="00074438"/>
    <w:rsid w:val="0008033E"/>
    <w:rsid w:val="00083780"/>
    <w:rsid w:val="0008759D"/>
    <w:rsid w:val="00094F2B"/>
    <w:rsid w:val="000B0A83"/>
    <w:rsid w:val="000B6322"/>
    <w:rsid w:val="000C2CC1"/>
    <w:rsid w:val="000E4A5A"/>
    <w:rsid w:val="00103547"/>
    <w:rsid w:val="00136EC7"/>
    <w:rsid w:val="0017068B"/>
    <w:rsid w:val="00185A3C"/>
    <w:rsid w:val="00192D5A"/>
    <w:rsid w:val="001C59B3"/>
    <w:rsid w:val="001D49CC"/>
    <w:rsid w:val="001E0886"/>
    <w:rsid w:val="001F7E31"/>
    <w:rsid w:val="002071BC"/>
    <w:rsid w:val="00225AE6"/>
    <w:rsid w:val="002270EB"/>
    <w:rsid w:val="00235F0F"/>
    <w:rsid w:val="00255783"/>
    <w:rsid w:val="00290BA1"/>
    <w:rsid w:val="002A6AEA"/>
    <w:rsid w:val="002F07DF"/>
    <w:rsid w:val="002F2268"/>
    <w:rsid w:val="003C50C2"/>
    <w:rsid w:val="0041099F"/>
    <w:rsid w:val="00436A1D"/>
    <w:rsid w:val="004379D7"/>
    <w:rsid w:val="004A68B1"/>
    <w:rsid w:val="004B64F3"/>
    <w:rsid w:val="004E3B64"/>
    <w:rsid w:val="005020C5"/>
    <w:rsid w:val="00567FE6"/>
    <w:rsid w:val="0058162A"/>
    <w:rsid w:val="005B2327"/>
    <w:rsid w:val="005B3616"/>
    <w:rsid w:val="005E12FA"/>
    <w:rsid w:val="006279F4"/>
    <w:rsid w:val="00683167"/>
    <w:rsid w:val="006A1CCC"/>
    <w:rsid w:val="006A5056"/>
    <w:rsid w:val="006E64C9"/>
    <w:rsid w:val="007048FF"/>
    <w:rsid w:val="00712100"/>
    <w:rsid w:val="0071700D"/>
    <w:rsid w:val="00742652"/>
    <w:rsid w:val="00752E24"/>
    <w:rsid w:val="00756EFC"/>
    <w:rsid w:val="00772600"/>
    <w:rsid w:val="007D5D41"/>
    <w:rsid w:val="007F01F9"/>
    <w:rsid w:val="00856BA1"/>
    <w:rsid w:val="00867620"/>
    <w:rsid w:val="008709E0"/>
    <w:rsid w:val="008A6A10"/>
    <w:rsid w:val="008A6A31"/>
    <w:rsid w:val="008C54C8"/>
    <w:rsid w:val="00904AF4"/>
    <w:rsid w:val="00905542"/>
    <w:rsid w:val="00917700"/>
    <w:rsid w:val="00921750"/>
    <w:rsid w:val="00956F74"/>
    <w:rsid w:val="009841E5"/>
    <w:rsid w:val="009B0B5F"/>
    <w:rsid w:val="009C04DA"/>
    <w:rsid w:val="009C4C62"/>
    <w:rsid w:val="009E3627"/>
    <w:rsid w:val="009F53E7"/>
    <w:rsid w:val="00A11BF8"/>
    <w:rsid w:val="00A14A33"/>
    <w:rsid w:val="00A6449D"/>
    <w:rsid w:val="00A768DB"/>
    <w:rsid w:val="00AA09C8"/>
    <w:rsid w:val="00AD5F30"/>
    <w:rsid w:val="00B0681D"/>
    <w:rsid w:val="00B56C08"/>
    <w:rsid w:val="00B9023F"/>
    <w:rsid w:val="00BC1FDC"/>
    <w:rsid w:val="00BD0FD8"/>
    <w:rsid w:val="00C44804"/>
    <w:rsid w:val="00C6362A"/>
    <w:rsid w:val="00C81363"/>
    <w:rsid w:val="00CB27A5"/>
    <w:rsid w:val="00CD55ED"/>
    <w:rsid w:val="00CD63C0"/>
    <w:rsid w:val="00CE62A0"/>
    <w:rsid w:val="00D21F0C"/>
    <w:rsid w:val="00D366C1"/>
    <w:rsid w:val="00D36CB5"/>
    <w:rsid w:val="00D877F7"/>
    <w:rsid w:val="00DB2D43"/>
    <w:rsid w:val="00E266F1"/>
    <w:rsid w:val="00E924C0"/>
    <w:rsid w:val="00EB16A8"/>
    <w:rsid w:val="00EC7904"/>
    <w:rsid w:val="00F72E93"/>
    <w:rsid w:val="00F87A11"/>
    <w:rsid w:val="00FB2D24"/>
    <w:rsid w:val="00FB7E01"/>
    <w:rsid w:val="00FE5F4C"/>
    <w:rsid w:val="00FF39F6"/>
    <w:rsid w:val="0147153B"/>
    <w:rsid w:val="01E46D89"/>
    <w:rsid w:val="03046C7A"/>
    <w:rsid w:val="05092FAB"/>
    <w:rsid w:val="05374814"/>
    <w:rsid w:val="066761DB"/>
    <w:rsid w:val="066A1649"/>
    <w:rsid w:val="09AD448B"/>
    <w:rsid w:val="0ADF3854"/>
    <w:rsid w:val="0B301FD9"/>
    <w:rsid w:val="0C364685"/>
    <w:rsid w:val="0C8F0285"/>
    <w:rsid w:val="0D634416"/>
    <w:rsid w:val="0EC341CA"/>
    <w:rsid w:val="0F8F6BFC"/>
    <w:rsid w:val="103210CD"/>
    <w:rsid w:val="107166F3"/>
    <w:rsid w:val="10A65B52"/>
    <w:rsid w:val="128F2D41"/>
    <w:rsid w:val="12BF15E3"/>
    <w:rsid w:val="12D15108"/>
    <w:rsid w:val="145F4995"/>
    <w:rsid w:val="14EF780E"/>
    <w:rsid w:val="162F634E"/>
    <w:rsid w:val="177F05AA"/>
    <w:rsid w:val="17C3523B"/>
    <w:rsid w:val="17F35B20"/>
    <w:rsid w:val="18BC23B6"/>
    <w:rsid w:val="194C2501"/>
    <w:rsid w:val="197C4A8C"/>
    <w:rsid w:val="19A9000A"/>
    <w:rsid w:val="1A447240"/>
    <w:rsid w:val="1AA11864"/>
    <w:rsid w:val="1AF23E6D"/>
    <w:rsid w:val="1B34092A"/>
    <w:rsid w:val="1C841DE7"/>
    <w:rsid w:val="1CAC2B95"/>
    <w:rsid w:val="1CE855C9"/>
    <w:rsid w:val="1D1D0F4A"/>
    <w:rsid w:val="1DF95513"/>
    <w:rsid w:val="1F187E58"/>
    <w:rsid w:val="1F2962CC"/>
    <w:rsid w:val="215A451A"/>
    <w:rsid w:val="217F0425"/>
    <w:rsid w:val="22032E04"/>
    <w:rsid w:val="223B434C"/>
    <w:rsid w:val="22DB168B"/>
    <w:rsid w:val="23794501"/>
    <w:rsid w:val="247C24E9"/>
    <w:rsid w:val="26915A81"/>
    <w:rsid w:val="27431B5E"/>
    <w:rsid w:val="27617694"/>
    <w:rsid w:val="27767BD4"/>
    <w:rsid w:val="27F02EA4"/>
    <w:rsid w:val="28D5292B"/>
    <w:rsid w:val="29446727"/>
    <w:rsid w:val="29855BBF"/>
    <w:rsid w:val="2A5A558B"/>
    <w:rsid w:val="2B626DED"/>
    <w:rsid w:val="2BCF1FA9"/>
    <w:rsid w:val="2D4349FC"/>
    <w:rsid w:val="2E372DF6"/>
    <w:rsid w:val="2E725599"/>
    <w:rsid w:val="2EA15E7F"/>
    <w:rsid w:val="30F06C49"/>
    <w:rsid w:val="31350B00"/>
    <w:rsid w:val="31501BFE"/>
    <w:rsid w:val="32A55811"/>
    <w:rsid w:val="32E12CEE"/>
    <w:rsid w:val="32EF1D8C"/>
    <w:rsid w:val="344D6161"/>
    <w:rsid w:val="34A22009"/>
    <w:rsid w:val="34A51AF9"/>
    <w:rsid w:val="3520282E"/>
    <w:rsid w:val="357A164E"/>
    <w:rsid w:val="36317AE8"/>
    <w:rsid w:val="3671332B"/>
    <w:rsid w:val="36890469"/>
    <w:rsid w:val="368C2F70"/>
    <w:rsid w:val="370C61AF"/>
    <w:rsid w:val="374B4BD9"/>
    <w:rsid w:val="3791647A"/>
    <w:rsid w:val="387A778A"/>
    <w:rsid w:val="38990163"/>
    <w:rsid w:val="38BD38B5"/>
    <w:rsid w:val="38C34C43"/>
    <w:rsid w:val="38EC13CD"/>
    <w:rsid w:val="391B3492"/>
    <w:rsid w:val="3ACF5B21"/>
    <w:rsid w:val="3B8D4191"/>
    <w:rsid w:val="3D672791"/>
    <w:rsid w:val="3D6D15F6"/>
    <w:rsid w:val="42892A5A"/>
    <w:rsid w:val="42FC147E"/>
    <w:rsid w:val="441F5424"/>
    <w:rsid w:val="455969D8"/>
    <w:rsid w:val="45B47AB1"/>
    <w:rsid w:val="46543A29"/>
    <w:rsid w:val="47FB1D04"/>
    <w:rsid w:val="4809761D"/>
    <w:rsid w:val="48725571"/>
    <w:rsid w:val="48A44149"/>
    <w:rsid w:val="496B2EB9"/>
    <w:rsid w:val="496B5594"/>
    <w:rsid w:val="497A30FC"/>
    <w:rsid w:val="49970D6F"/>
    <w:rsid w:val="4BDB04ED"/>
    <w:rsid w:val="4CD07C03"/>
    <w:rsid w:val="4D92310A"/>
    <w:rsid w:val="4E483627"/>
    <w:rsid w:val="4E6A772D"/>
    <w:rsid w:val="4E964534"/>
    <w:rsid w:val="50096F88"/>
    <w:rsid w:val="50882859"/>
    <w:rsid w:val="51CE0489"/>
    <w:rsid w:val="51D6322F"/>
    <w:rsid w:val="526A3656"/>
    <w:rsid w:val="53CD5365"/>
    <w:rsid w:val="54AA6F8B"/>
    <w:rsid w:val="54FF34F3"/>
    <w:rsid w:val="566969D2"/>
    <w:rsid w:val="57835872"/>
    <w:rsid w:val="57B8376D"/>
    <w:rsid w:val="59851D75"/>
    <w:rsid w:val="5999312B"/>
    <w:rsid w:val="599C0E0D"/>
    <w:rsid w:val="59BC65FB"/>
    <w:rsid w:val="5AAB75B9"/>
    <w:rsid w:val="5BE15A7B"/>
    <w:rsid w:val="5D643D56"/>
    <w:rsid w:val="5DA96A1C"/>
    <w:rsid w:val="5EE313C9"/>
    <w:rsid w:val="5FC37083"/>
    <w:rsid w:val="606F72DB"/>
    <w:rsid w:val="6247406C"/>
    <w:rsid w:val="62E07A60"/>
    <w:rsid w:val="62E55633"/>
    <w:rsid w:val="62FE0617"/>
    <w:rsid w:val="63A67C2A"/>
    <w:rsid w:val="64283056"/>
    <w:rsid w:val="64460353"/>
    <w:rsid w:val="651978B9"/>
    <w:rsid w:val="6598361E"/>
    <w:rsid w:val="65EE47FE"/>
    <w:rsid w:val="66B3296E"/>
    <w:rsid w:val="66F06F49"/>
    <w:rsid w:val="67395F4D"/>
    <w:rsid w:val="68AD6BF3"/>
    <w:rsid w:val="691A1D94"/>
    <w:rsid w:val="69544353"/>
    <w:rsid w:val="69BD0A47"/>
    <w:rsid w:val="6BBD0EFB"/>
    <w:rsid w:val="6C2B67AC"/>
    <w:rsid w:val="6CC22C47"/>
    <w:rsid w:val="6EFE1F56"/>
    <w:rsid w:val="6FF944CB"/>
    <w:rsid w:val="71A911C9"/>
    <w:rsid w:val="72600832"/>
    <w:rsid w:val="736A292B"/>
    <w:rsid w:val="74085625"/>
    <w:rsid w:val="754517E1"/>
    <w:rsid w:val="76170ABD"/>
    <w:rsid w:val="76702DC4"/>
    <w:rsid w:val="775A46BB"/>
    <w:rsid w:val="7793669D"/>
    <w:rsid w:val="787D152D"/>
    <w:rsid w:val="7B022278"/>
    <w:rsid w:val="7B4E1B6F"/>
    <w:rsid w:val="7B7B3970"/>
    <w:rsid w:val="7B970105"/>
    <w:rsid w:val="7C3A20F4"/>
    <w:rsid w:val="7CCC213E"/>
    <w:rsid w:val="7D096F58"/>
    <w:rsid w:val="7D2B1AB2"/>
    <w:rsid w:val="7E2970CF"/>
    <w:rsid w:val="7E5D0938"/>
    <w:rsid w:val="7E5E7184"/>
    <w:rsid w:val="7F0A3FFF"/>
    <w:rsid w:val="7FAA57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1"/>
    <w:qFormat/>
    <w:uiPriority w:val="9"/>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宋体"/>
    </w:rPr>
  </w:style>
  <w:style w:type="paragraph" w:styleId="3">
    <w:name w:val="Body Text Indent"/>
    <w:basedOn w:val="1"/>
    <w:next w:val="1"/>
    <w:qFormat/>
    <w:uiPriority w:val="0"/>
    <w:pPr>
      <w:spacing w:line="480" w:lineRule="auto"/>
      <w:ind w:firstLine="643" w:firstLineChars="200"/>
    </w:pPr>
    <w:rPr>
      <w:rFonts w:ascii="宋体" w:hAnsi="宋体"/>
      <w:b/>
      <w:sz w:val="24"/>
      <w:szCs w:val="36"/>
    </w:rPr>
  </w:style>
  <w:style w:type="paragraph" w:styleId="5">
    <w:name w:val="Body Text"/>
    <w:basedOn w:val="1"/>
    <w:next w:val="6"/>
    <w:qFormat/>
    <w:uiPriority w:val="99"/>
    <w:pPr>
      <w:autoSpaceDE w:val="0"/>
      <w:autoSpaceDN w:val="0"/>
      <w:adjustRightInd w:val="0"/>
      <w:snapToGrid w:val="0"/>
      <w:spacing w:line="588" w:lineRule="atLeast"/>
    </w:pPr>
    <w:rPr>
      <w:rFonts w:ascii="宋体" w:hAnsi="宋体" w:eastAsia="仿宋_GB2312"/>
      <w:spacing w:val="-2"/>
      <w:sz w:val="32"/>
      <w:szCs w:val="24"/>
    </w:rPr>
  </w:style>
  <w:style w:type="paragraph" w:customStyle="1" w:styleId="6">
    <w:name w:val="正文部分 Char Char Char"/>
    <w:basedOn w:val="5"/>
    <w:next w:val="7"/>
    <w:unhideWhenUsed/>
    <w:qFormat/>
    <w:uiPriority w:val="99"/>
    <w:pPr>
      <w:adjustRightInd w:val="0"/>
      <w:snapToGrid w:val="0"/>
      <w:spacing w:line="460" w:lineRule="exact"/>
      <w:textAlignment w:val="baseline"/>
    </w:pPr>
    <w:rPr>
      <w:rFonts w:hAnsi="Calibri"/>
      <w:sz w:val="24"/>
    </w:rPr>
  </w:style>
  <w:style w:type="paragraph" w:customStyle="1" w:styleId="7">
    <w:name w:val="章标题"/>
    <w:basedOn w:val="8"/>
    <w:qFormat/>
    <w:uiPriority w:val="0"/>
    <w:pPr>
      <w:spacing w:line="360" w:lineRule="auto"/>
    </w:p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Plain Text"/>
    <w:basedOn w:val="1"/>
    <w:link w:val="20"/>
    <w:qFormat/>
    <w:uiPriority w:val="0"/>
    <w:rPr>
      <w:rFonts w:ascii="宋体" w:hAnsi="Courier New" w:eastAsia="宋体" w:cs="Courier New"/>
      <w:szCs w:val="21"/>
    </w:rPr>
  </w:style>
  <w:style w:type="paragraph" w:styleId="10">
    <w:name w:val="Body Text Indent 2"/>
    <w:basedOn w:val="5"/>
    <w:qFormat/>
    <w:uiPriority w:val="0"/>
    <w:pPr>
      <w:spacing w:line="480" w:lineRule="auto"/>
      <w:ind w:left="200" w:leftChars="200"/>
    </w:p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qFormat/>
    <w:uiPriority w:val="22"/>
    <w:rPr>
      <w:b/>
      <w:bCs/>
    </w:rPr>
  </w:style>
  <w:style w:type="character" w:styleId="17">
    <w:name w:val="page number"/>
    <w:basedOn w:val="15"/>
    <w:semiHidden/>
    <w:unhideWhenUsed/>
    <w:qFormat/>
    <w:uiPriority w:val="99"/>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character" w:customStyle="1" w:styleId="20">
    <w:name w:val="纯文本 Char"/>
    <w:basedOn w:val="15"/>
    <w:link w:val="9"/>
    <w:qFormat/>
    <w:uiPriority w:val="0"/>
    <w:rPr>
      <w:rFonts w:ascii="宋体" w:hAnsi="Courier New" w:eastAsia="宋体" w:cs="Courier New"/>
      <w:szCs w:val="21"/>
    </w:rPr>
  </w:style>
  <w:style w:type="character" w:customStyle="1" w:styleId="21">
    <w:name w:val="标题 1 Char"/>
    <w:basedOn w:val="15"/>
    <w:link w:val="4"/>
    <w:qFormat/>
    <w:uiPriority w:val="9"/>
    <w:rPr>
      <w:rFonts w:ascii="宋体" w:hAnsi="宋体" w:eastAsia="宋体" w:cs="宋体"/>
      <w:b/>
      <w:kern w:val="44"/>
      <w:sz w:val="48"/>
      <w:szCs w:val="48"/>
    </w:rPr>
  </w:style>
  <w:style w:type="character" w:customStyle="1" w:styleId="22">
    <w:name w:val="font31"/>
    <w:basedOn w:val="15"/>
    <w:qFormat/>
    <w:uiPriority w:val="0"/>
    <w:rPr>
      <w:rFonts w:hint="eastAsia" w:ascii="宋体" w:hAnsi="宋体" w:eastAsia="宋体" w:cs="宋体"/>
      <w:b/>
      <w:color w:val="000000"/>
      <w:sz w:val="36"/>
      <w:szCs w:val="36"/>
      <w:u w:val="none"/>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10998</Words>
  <Characters>11709</Characters>
  <Lines>40</Lines>
  <Paragraphs>11</Paragraphs>
  <TotalTime>3</TotalTime>
  <ScaleCrop>false</ScaleCrop>
  <LinksUpToDate>false</LinksUpToDate>
  <CharactersWithSpaces>11850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2016-02-22T07:07:00Z</dcterms:created>
  <dc:creator>Administrator</dc:creator>
  <cp:lastModifiedBy>陽</cp:lastModifiedBy>
  <cp:lastPrinted>2022-05-10T01:21:00Z</cp:lastPrinted>
  <dcterms:modified xsi:type="dcterms:W3CDTF">2026-05-26T03:37:32Z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9956E780DFCC40B284CC90F785300B95_13</vt:lpwstr>
  </property>
  <property fmtid="{D5CDD505-2E9C-101B-9397-08002B2CF9AE}" pid="4" name="KSOTemplateDocerSaveRecord">
    <vt:lpwstr>eyJoZGlkIjoiYzk0MTJiNWVhMTFmOTViYjE1YWQ2OWMzYTc2NDYyZWUiLCJ1c2VySWQiOiIxNDM0NTY1MzI2In0=</vt:lpwstr>
  </property>
</Properties>
</file>