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附件：比选文件参考</w:t>
      </w:r>
    </w:p>
    <w:p>
      <w:pPr>
        <w:pStyle w:val="2"/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u w:val="none"/>
          <w:shd w:val="clear" w:fill="F5F5F5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巨鹿县农村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公益性事业建设财政奖补项目验收</w:t>
      </w:r>
      <w:r>
        <w:rPr>
          <w:rFonts w:hint="eastAsia" w:ascii="宋体" w:hAnsi="宋体" w:eastAsia="宋体" w:cs="宋体"/>
          <w:sz w:val="44"/>
          <w:szCs w:val="44"/>
        </w:rPr>
        <w:t>比选申请文件</w:t>
      </w: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</w:rPr>
      </w:pPr>
    </w:p>
    <w:p>
      <w:pPr>
        <w:pStyle w:val="3"/>
        <w:rPr>
          <w:rFonts w:hint="eastAsia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比选申请人:(盖章)</w:t>
      </w:r>
    </w:p>
    <w:p>
      <w:pPr>
        <w:jc w:val="left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法定代表人或其委托代理人:</w:t>
      </w:r>
    </w:p>
    <w:p>
      <w:pPr>
        <w:pStyle w:val="2"/>
        <w:rPr>
          <w:rFonts w:hint="eastAsia"/>
          <w:sz w:val="44"/>
          <w:szCs w:val="44"/>
        </w:rPr>
      </w:pP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比选申请函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巨鹿县财政局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sz w:val="32"/>
          <w:szCs w:val="32"/>
        </w:rPr>
        <w:t>研究，决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定参加贵单位组织的</w:t>
      </w:r>
      <w:r>
        <w:rPr>
          <w:rFonts w:hint="eastAsia" w:ascii="仿宋" w:hAnsi="仿宋" w:eastAsia="仿宋" w:cs="仿宋"/>
          <w:sz w:val="32"/>
          <w:szCs w:val="32"/>
        </w:rPr>
        <w:t>巨鹿县农村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公益性事业建设财政奖补项目验收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比选，并自觉遵守比选规则。我方承诺提交的材料中的所有陈述和声明均</w:t>
      </w:r>
      <w:r>
        <w:rPr>
          <w:rFonts w:hint="eastAsia" w:ascii="仿宋" w:hAnsi="仿宋" w:eastAsia="仿宋" w:cs="仿宋"/>
          <w:sz w:val="32"/>
          <w:szCs w:val="32"/>
        </w:rPr>
        <w:t>是真实和准确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的。</w:t>
      </w:r>
      <w:r>
        <w:rPr>
          <w:rFonts w:hint="eastAsia" w:ascii="仿宋" w:hAnsi="仿宋" w:eastAsia="仿宋" w:cs="仿宋"/>
          <w:sz w:val="32"/>
          <w:szCs w:val="32"/>
        </w:rPr>
        <w:t>如我方中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</w:t>
      </w:r>
      <w:r>
        <w:rPr>
          <w:rFonts w:hint="eastAsia" w:ascii="仿宋" w:hAnsi="仿宋" w:eastAsia="仿宋" w:cs="仿宋"/>
          <w:sz w:val="32"/>
          <w:szCs w:val="32"/>
        </w:rPr>
        <w:t>，我方将按照相关规定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和贵单位的相关要求完成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项目验收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比选申请人 (盖章)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或委托代理人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二、法定代表人身份证明书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格式自拟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三、法定代表人授权委托书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本人(姓名)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的法定代表人，现委托(姓名)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为我方代理人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。代理人根据授权，以我方名义签署、澄清、说明、补充、递交、撤回、修改巨鹿县农村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公益性事业建设财政奖补项目验收</w:t>
      </w:r>
      <w:r>
        <w:rPr>
          <w:rFonts w:hint="eastAsia" w:ascii="仿宋" w:hAnsi="仿宋" w:eastAsia="仿宋" w:cs="仿宋"/>
          <w:sz w:val="32"/>
          <w:szCs w:val="32"/>
        </w:rPr>
        <w:t>比选申请文件，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</w:t>
      </w:r>
      <w:r>
        <w:rPr>
          <w:rFonts w:hint="eastAsia" w:ascii="仿宋" w:hAnsi="仿宋" w:eastAsia="仿宋" w:cs="仿宋"/>
          <w:sz w:val="32"/>
          <w:szCs w:val="32"/>
        </w:rPr>
        <w:t>订合同和处理有关事宜，其法律后果由我方承担。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委托期限:</w:t>
      </w:r>
      <w:r>
        <w:rPr>
          <w:rFonts w:hint="eastAsia" w:ascii="仿宋" w:hAnsi="仿宋" w:eastAsia="仿宋" w:cs="仿宋"/>
          <w:sz w:val="32"/>
          <w:szCs w:val="32"/>
          <w:u w:val="single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代理人无转委托权。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委托代理人身份证复印件可附此或附后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比选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:(盖章)</w:t>
      </w:r>
    </w:p>
    <w:p>
      <w:p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法定代表人:(签字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或盖章</w:t>
      </w:r>
      <w:r>
        <w:rPr>
          <w:rFonts w:hint="eastAsia" w:ascii="仿宋" w:hAnsi="仿宋" w:eastAsia="仿宋" w:cs="仿宋"/>
          <w:sz w:val="32"/>
          <w:szCs w:val="32"/>
        </w:rPr>
        <w:t>)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委托代理人: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15"/>
        <w:rPr>
          <w:rFonts w:hint="eastAsia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四、公司情况简介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营业执照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六、营业场所相关照片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七、拟投入人员情况</w:t>
      </w:r>
    </w:p>
    <w:p>
      <w:pPr>
        <w:rPr>
          <w:rFonts w:hint="eastAsia"/>
        </w:rPr>
      </w:pPr>
    </w:p>
    <w:tbl>
      <w:tblPr>
        <w:tblStyle w:val="10"/>
        <w:tblW w:w="75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63"/>
        <w:gridCol w:w="806"/>
        <w:gridCol w:w="1016"/>
        <w:gridCol w:w="1529"/>
        <w:gridCol w:w="1676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3"/>
              <w:bidi w:val="0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2209" w:firstLineChars="500"/>
        <w:jc w:val="both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八、</w:t>
      </w:r>
      <w:r>
        <w:rPr>
          <w:rFonts w:hint="eastAsia"/>
          <w:b/>
          <w:bCs/>
          <w:sz w:val="44"/>
          <w:szCs w:val="44"/>
        </w:rPr>
        <w:t>比选报价</w:t>
      </w:r>
      <w:r>
        <w:rPr>
          <w:rFonts w:hint="eastAsia"/>
          <w:b/>
          <w:bCs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620" w:firstLineChars="20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shd w:val="clear" w:fill="F5F5F5"/>
          <w:lang w:val="en-US" w:eastAsia="zh-CN" w:bidi="ar"/>
        </w:rPr>
      </w:pPr>
    </w:p>
    <w:tbl>
      <w:tblPr>
        <w:tblStyle w:val="10"/>
        <w:tblW w:w="867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03"/>
        <w:gridCol w:w="6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903" w:type="dxa"/>
            <w:shd w:val="clear" w:color="auto" w:fill="auto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774" w:type="dxa"/>
            <w:shd w:val="clear" w:color="auto" w:fill="auto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巨鹿县农村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公益性事业建设财政奖补项目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903" w:type="dxa"/>
            <w:shd w:val="clear" w:color="auto" w:fill="auto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774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0" w:afterAutospacing="0" w:line="540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巨鹿县财政局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工作内容</w:t>
            </w:r>
          </w:p>
        </w:tc>
        <w:tc>
          <w:tcPr>
            <w:tcW w:w="6774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0" w:afterAutospacing="0" w:line="540" w:lineRule="atLeas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巨鹿县农村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公益性事业建设财政奖补项目竣工验收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工作（2026年）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903" w:type="dxa"/>
            <w:shd w:val="clear" w:color="auto" w:fill="auto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报价单位</w:t>
            </w:r>
          </w:p>
        </w:tc>
        <w:tc>
          <w:tcPr>
            <w:tcW w:w="6774" w:type="dxa"/>
            <w:shd w:val="clear" w:color="auto" w:fill="auto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9" w:hRule="atLeast"/>
          <w:jc w:val="center"/>
        </w:trPr>
        <w:tc>
          <w:tcPr>
            <w:tcW w:w="1903" w:type="dxa"/>
            <w:shd w:val="clear" w:color="auto" w:fill="auto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报价（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含税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774" w:type="dxa"/>
            <w:shd w:val="clear" w:color="auto" w:fill="auto"/>
            <w:vAlign w:val="center"/>
          </w:tcPr>
          <w:p>
            <w:pPr>
              <w:pStyle w:val="9"/>
              <w:ind w:left="0" w:leftChars="0" w:firstLine="560" w:firstLineChars="200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4"/>
                <w:sz w:val="28"/>
                <w:szCs w:val="28"/>
                <w:lang w:val="en-US" w:eastAsia="zh-CN" w:bidi="ar-SA"/>
              </w:rPr>
              <w:t>按照财政投资评审审定金额的    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6" w:hRule="atLeast"/>
          <w:jc w:val="center"/>
        </w:trPr>
        <w:tc>
          <w:tcPr>
            <w:tcW w:w="190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质量标准</w:t>
            </w:r>
          </w:p>
        </w:tc>
        <w:tc>
          <w:tcPr>
            <w:tcW w:w="67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4"/>
                <w:sz w:val="28"/>
                <w:szCs w:val="28"/>
                <w:lang w:eastAsia="zh-CN"/>
              </w:rPr>
              <w:t>符合国家及行业现行标准规定，满足采购人需求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677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报价单位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（公章）   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法定代表人（签字或盖章）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ind w:firstLine="3326" w:firstLineChars="1188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883" w:firstLineChars="200"/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883" w:firstLineChars="20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九、业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  <w:lang w:eastAsia="zh-CN"/>
        </w:rPr>
        <w:t>绩</w:t>
      </w:r>
    </w:p>
    <w:p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883" w:firstLineChars="200"/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883" w:firstLineChars="20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十、</w:t>
      </w:r>
      <w:r>
        <w:rPr>
          <w:rFonts w:hint="eastAsia"/>
          <w:b/>
          <w:bCs/>
          <w:sz w:val="44"/>
          <w:szCs w:val="44"/>
          <w:lang w:val="en-US" w:eastAsia="zh-CN"/>
        </w:rPr>
        <w:t>验收工作</w:t>
      </w:r>
      <w:r>
        <w:rPr>
          <w:rFonts w:hint="eastAsia"/>
          <w:b/>
          <w:bCs/>
          <w:sz w:val="44"/>
          <w:szCs w:val="44"/>
          <w:lang w:eastAsia="zh-CN"/>
        </w:rPr>
        <w:t>方案</w:t>
      </w:r>
    </w:p>
    <w:p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br w:type="page"/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十一、其他材料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131D3B"/>
    <w:multiLevelType w:val="singleLevel"/>
    <w:tmpl w:val="9C131D3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NTFjZTk5MmUzOTBiMmIzYWE2OTFlMmVjYmIyMGIifQ=="/>
  </w:docVars>
  <w:rsids>
    <w:rsidRoot w:val="00000000"/>
    <w:rsid w:val="000235EE"/>
    <w:rsid w:val="006C0FC1"/>
    <w:rsid w:val="008D7366"/>
    <w:rsid w:val="01746C5E"/>
    <w:rsid w:val="01D814DF"/>
    <w:rsid w:val="020B197B"/>
    <w:rsid w:val="03DB2C07"/>
    <w:rsid w:val="05CA15B1"/>
    <w:rsid w:val="05FA14E0"/>
    <w:rsid w:val="066823FD"/>
    <w:rsid w:val="068A2F0D"/>
    <w:rsid w:val="07CF5EC6"/>
    <w:rsid w:val="088F68E7"/>
    <w:rsid w:val="090918CB"/>
    <w:rsid w:val="0A361CEC"/>
    <w:rsid w:val="0A62606A"/>
    <w:rsid w:val="0BD656A8"/>
    <w:rsid w:val="0C606220"/>
    <w:rsid w:val="0D500C69"/>
    <w:rsid w:val="0DB777B4"/>
    <w:rsid w:val="0E20224F"/>
    <w:rsid w:val="0E616517"/>
    <w:rsid w:val="0EA9784E"/>
    <w:rsid w:val="0FC6311B"/>
    <w:rsid w:val="11632B49"/>
    <w:rsid w:val="1236349A"/>
    <w:rsid w:val="12852012"/>
    <w:rsid w:val="13F87701"/>
    <w:rsid w:val="148D1C46"/>
    <w:rsid w:val="154770A1"/>
    <w:rsid w:val="15857499"/>
    <w:rsid w:val="17271031"/>
    <w:rsid w:val="18EA6A77"/>
    <w:rsid w:val="1936603A"/>
    <w:rsid w:val="1983763F"/>
    <w:rsid w:val="1AD51E5A"/>
    <w:rsid w:val="1B157E93"/>
    <w:rsid w:val="1B1769CB"/>
    <w:rsid w:val="1B391597"/>
    <w:rsid w:val="1C8D4119"/>
    <w:rsid w:val="1D24085B"/>
    <w:rsid w:val="1D270242"/>
    <w:rsid w:val="1E244257"/>
    <w:rsid w:val="1E2C649B"/>
    <w:rsid w:val="1E35300F"/>
    <w:rsid w:val="2053529C"/>
    <w:rsid w:val="219F32FE"/>
    <w:rsid w:val="21A75136"/>
    <w:rsid w:val="228D53D8"/>
    <w:rsid w:val="24C62070"/>
    <w:rsid w:val="24EA634E"/>
    <w:rsid w:val="24EB4FC1"/>
    <w:rsid w:val="25915475"/>
    <w:rsid w:val="273C19F2"/>
    <w:rsid w:val="27B05CFA"/>
    <w:rsid w:val="28B15CE5"/>
    <w:rsid w:val="2AA5098E"/>
    <w:rsid w:val="2B6C1101"/>
    <w:rsid w:val="2CB45B72"/>
    <w:rsid w:val="2D1F3780"/>
    <w:rsid w:val="30024CB5"/>
    <w:rsid w:val="314671CF"/>
    <w:rsid w:val="33D83F69"/>
    <w:rsid w:val="34411E43"/>
    <w:rsid w:val="361262DE"/>
    <w:rsid w:val="379247C3"/>
    <w:rsid w:val="38172B76"/>
    <w:rsid w:val="38837A19"/>
    <w:rsid w:val="3B4C47D2"/>
    <w:rsid w:val="3B7769C8"/>
    <w:rsid w:val="3BF85E0E"/>
    <w:rsid w:val="3CEA6275"/>
    <w:rsid w:val="3DE36CE5"/>
    <w:rsid w:val="3EFF1FEA"/>
    <w:rsid w:val="3FC25A1D"/>
    <w:rsid w:val="40881585"/>
    <w:rsid w:val="40ED0CC3"/>
    <w:rsid w:val="41464A95"/>
    <w:rsid w:val="415F05C4"/>
    <w:rsid w:val="41F42767"/>
    <w:rsid w:val="42900733"/>
    <w:rsid w:val="43623838"/>
    <w:rsid w:val="44E0232F"/>
    <w:rsid w:val="450E48E3"/>
    <w:rsid w:val="454E6AD5"/>
    <w:rsid w:val="45E41D65"/>
    <w:rsid w:val="461A608B"/>
    <w:rsid w:val="464F4C6D"/>
    <w:rsid w:val="46A02FED"/>
    <w:rsid w:val="47041FB2"/>
    <w:rsid w:val="47EA25F5"/>
    <w:rsid w:val="48BB5667"/>
    <w:rsid w:val="4B64262E"/>
    <w:rsid w:val="4C95433C"/>
    <w:rsid w:val="4E613D09"/>
    <w:rsid w:val="4F467E48"/>
    <w:rsid w:val="4F9E101C"/>
    <w:rsid w:val="4FCC5069"/>
    <w:rsid w:val="50531FB9"/>
    <w:rsid w:val="50AF7288"/>
    <w:rsid w:val="51FF791F"/>
    <w:rsid w:val="527F2DE9"/>
    <w:rsid w:val="53325CA0"/>
    <w:rsid w:val="533E05C6"/>
    <w:rsid w:val="539F34CB"/>
    <w:rsid w:val="54896B83"/>
    <w:rsid w:val="549D5100"/>
    <w:rsid w:val="54B60103"/>
    <w:rsid w:val="550403EE"/>
    <w:rsid w:val="55810DBB"/>
    <w:rsid w:val="5594057A"/>
    <w:rsid w:val="56C853B8"/>
    <w:rsid w:val="578E5D44"/>
    <w:rsid w:val="58D44443"/>
    <w:rsid w:val="5B072B51"/>
    <w:rsid w:val="5B8B7130"/>
    <w:rsid w:val="5C60502C"/>
    <w:rsid w:val="5CC457FC"/>
    <w:rsid w:val="5F2C27E3"/>
    <w:rsid w:val="5FFE201A"/>
    <w:rsid w:val="62A544BA"/>
    <w:rsid w:val="642502D1"/>
    <w:rsid w:val="65BD590B"/>
    <w:rsid w:val="663665BC"/>
    <w:rsid w:val="674323B9"/>
    <w:rsid w:val="69DC43D6"/>
    <w:rsid w:val="6AB54D99"/>
    <w:rsid w:val="6B4C3B5B"/>
    <w:rsid w:val="6C360EDA"/>
    <w:rsid w:val="6C40360D"/>
    <w:rsid w:val="6CA528FE"/>
    <w:rsid w:val="6E806F4B"/>
    <w:rsid w:val="6F4E3B7C"/>
    <w:rsid w:val="6FE94A0A"/>
    <w:rsid w:val="6FF065D2"/>
    <w:rsid w:val="73756C4F"/>
    <w:rsid w:val="73BF5129"/>
    <w:rsid w:val="750074BF"/>
    <w:rsid w:val="75A17B24"/>
    <w:rsid w:val="76D1792D"/>
    <w:rsid w:val="788740AA"/>
    <w:rsid w:val="7A2F34EB"/>
    <w:rsid w:val="7B1664F0"/>
    <w:rsid w:val="7B990269"/>
    <w:rsid w:val="7BA87919"/>
    <w:rsid w:val="7D8A63C0"/>
    <w:rsid w:val="7E0E0C7B"/>
    <w:rsid w:val="7E5B4743"/>
    <w:rsid w:val="7ECC014F"/>
    <w:rsid w:val="7F9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2"/>
    <w:basedOn w:val="1"/>
    <w:next w:val="1"/>
    <w:semiHidden/>
    <w:qFormat/>
    <w:uiPriority w:val="99"/>
    <w:pPr>
      <w:ind w:left="420" w:leftChars="200"/>
    </w:pPr>
  </w:style>
  <w:style w:type="paragraph" w:styleId="5">
    <w:name w:val="Body Text Indent"/>
    <w:basedOn w:val="1"/>
    <w:next w:val="1"/>
    <w:qFormat/>
    <w:uiPriority w:val="0"/>
    <w:pPr>
      <w:autoSpaceDE w:val="0"/>
      <w:autoSpaceDN w:val="0"/>
      <w:adjustRightInd w:val="0"/>
      <w:ind w:left="2700" w:leftChars="1257" w:hanging="60" w:hangingChars="25"/>
      <w:jc w:val="left"/>
    </w:pPr>
    <w:rPr>
      <w:sz w:val="24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autoSpaceDE/>
      <w:autoSpaceDN/>
      <w:adjustRightInd/>
      <w:spacing w:after="120"/>
      <w:ind w:left="420" w:leftChars="200" w:firstLine="420" w:firstLineChars="200"/>
      <w:jc w:val="both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1"/>
    <w:basedOn w:val="14"/>
    <w:qFormat/>
    <w:uiPriority w:val="0"/>
  </w:style>
  <w:style w:type="paragraph" w:customStyle="1" w:styleId="14">
    <w:name w:val="小标题"/>
    <w:basedOn w:val="1"/>
    <w:qFormat/>
    <w:uiPriority w:val="0"/>
    <w:pPr>
      <w:jc w:val="center"/>
    </w:pPr>
    <w:rPr>
      <w:b/>
    </w:rPr>
  </w:style>
  <w:style w:type="paragraph" w:customStyle="1" w:styleId="15">
    <w:name w:val="正文文本首行缩进 2"/>
    <w:basedOn w:val="5"/>
    <w:unhideWhenUsed/>
    <w:qFormat/>
    <w:uiPriority w:val="99"/>
    <w:pPr>
      <w:spacing w:line="600" w:lineRule="exact"/>
      <w:ind w:firstLine="420" w:firstLineChars="200"/>
      <w:textAlignment w:val="center"/>
    </w:pPr>
    <w:rPr>
      <w:color w:val="FF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973</Words>
  <Characters>1051</Characters>
  <Lines>0</Lines>
  <Paragraphs>0</Paragraphs>
  <TotalTime>33</TotalTime>
  <ScaleCrop>false</ScaleCrop>
  <LinksUpToDate>false</LinksUpToDate>
  <CharactersWithSpaces>1113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2024-08-16T03:08:00Z</dcterms:created>
  <dc:creator>pc</dc:creator>
  <cp:lastModifiedBy>YANGFAN</cp:lastModifiedBy>
  <dcterms:modified xsi:type="dcterms:W3CDTF">2026-06-26T07:48:20Z</dcterms:modified>
  <dc:title>巨鹿县财政局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CE33CF5C9E7442C18F162791C5C52132_12</vt:lpwstr>
  </property>
</Properties>
</file>