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170A0">
      <w:pPr>
        <w:widowControl/>
        <w:shd w:val="clear" w:color="auto" w:fill="FFFFFF"/>
        <w:jc w:val="center"/>
        <w:outlineLvl w:val="1"/>
        <w:rPr>
          <w:rFonts w:hint="eastAsia" w:cs="宋体" w:asciiTheme="minorEastAsia" w:hAnsiTheme="minorEastAsia"/>
          <w:b/>
          <w:bCs/>
          <w:color w:val="444444"/>
          <w:kern w:val="0"/>
          <w:sz w:val="33"/>
          <w:szCs w:val="33"/>
        </w:rPr>
      </w:pPr>
    </w:p>
    <w:p w14:paraId="1680E680">
      <w:pPr>
        <w:widowControl/>
        <w:shd w:val="clear" w:color="auto" w:fill="FFFFFF"/>
        <w:jc w:val="center"/>
        <w:outlineLvl w:val="1"/>
        <w:rPr>
          <w:rFonts w:hint="eastAsia" w:cs="宋体" w:asciiTheme="minorEastAsia" w:hAnsiTheme="minorEastAsia"/>
          <w:b/>
          <w:bCs/>
          <w:color w:val="444444"/>
          <w:kern w:val="0"/>
          <w:sz w:val="33"/>
          <w:szCs w:val="33"/>
        </w:rPr>
      </w:pPr>
    </w:p>
    <w:p w14:paraId="531B5CEA">
      <w:pPr>
        <w:widowControl/>
        <w:shd w:val="clear" w:color="auto" w:fill="FFFFFF"/>
        <w:ind w:firstLine="331" w:firstLineChars="100"/>
        <w:jc w:val="both"/>
        <w:outlineLvl w:val="1"/>
        <w:rPr>
          <w:rFonts w:cs="宋体" w:asciiTheme="minorEastAsia" w:hAnsiTheme="minorEastAsia"/>
          <w:b/>
          <w:bCs/>
          <w:color w:val="444444"/>
          <w:kern w:val="0"/>
          <w:sz w:val="33"/>
          <w:szCs w:val="33"/>
        </w:rPr>
      </w:pPr>
      <w:r>
        <w:rPr>
          <w:rFonts w:hint="eastAsia" w:cs="宋体" w:asciiTheme="minorEastAsia" w:hAnsiTheme="minorEastAsia"/>
          <w:b/>
          <w:bCs/>
          <w:color w:val="444444"/>
          <w:kern w:val="0"/>
          <w:sz w:val="33"/>
          <w:szCs w:val="33"/>
        </w:rPr>
        <w:t>巨鹿县20</w:t>
      </w:r>
      <w:r>
        <w:rPr>
          <w:rFonts w:hint="eastAsia" w:cs="宋体" w:asciiTheme="minorEastAsia" w:hAnsiTheme="minorEastAsia"/>
          <w:b/>
          <w:bCs/>
          <w:color w:val="444444"/>
          <w:kern w:val="0"/>
          <w:sz w:val="33"/>
          <w:szCs w:val="33"/>
          <w:lang w:val="en-US" w:eastAsia="zh-CN"/>
        </w:rPr>
        <w:t>26</w:t>
      </w:r>
      <w:r>
        <w:rPr>
          <w:rFonts w:hint="eastAsia" w:cs="宋体" w:asciiTheme="minorEastAsia" w:hAnsiTheme="minorEastAsia"/>
          <w:b/>
          <w:bCs/>
          <w:color w:val="444444"/>
          <w:kern w:val="0"/>
          <w:sz w:val="33"/>
          <w:szCs w:val="33"/>
        </w:rPr>
        <w:t>年第</w:t>
      </w:r>
      <w:r>
        <w:rPr>
          <w:rFonts w:hint="eastAsia" w:cs="宋体" w:asciiTheme="minorEastAsia" w:hAnsiTheme="minorEastAsia"/>
          <w:b/>
          <w:bCs/>
          <w:color w:val="444444"/>
          <w:kern w:val="0"/>
          <w:sz w:val="33"/>
          <w:szCs w:val="33"/>
          <w:lang w:eastAsia="zh-CN"/>
        </w:rPr>
        <w:t>二</w:t>
      </w:r>
      <w:r>
        <w:rPr>
          <w:rFonts w:hint="eastAsia" w:cs="宋体" w:asciiTheme="minorEastAsia" w:hAnsiTheme="minorEastAsia"/>
          <w:b/>
          <w:bCs/>
          <w:color w:val="444444"/>
          <w:kern w:val="0"/>
          <w:sz w:val="33"/>
          <w:szCs w:val="33"/>
        </w:rPr>
        <w:t>季度生活饮用水卫生安全信息公示</w:t>
      </w:r>
    </w:p>
    <w:p w14:paraId="2726E5AA">
      <w:pPr>
        <w:widowControl/>
        <w:shd w:val="clear" w:color="auto" w:fill="FFFFFF"/>
        <w:spacing w:line="645" w:lineRule="atLeast"/>
        <w:ind w:firstLine="645"/>
        <w:jc w:val="left"/>
        <w:rPr>
          <w:rFonts w:ascii="仿宋" w:hAnsi="仿宋" w:eastAsia="仿宋" w:cs="宋体"/>
          <w:color w:val="444444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按照《邢台市生活饮用水卫生安全信息公示方案》规定，巨鹿县卫健局20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季度对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全县城乡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个集中式供水水厂的出厂水和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个集中式供水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监测点的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末梢水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进行了卫生学检测，所检测项目均符合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《生活饮用水卫生标准》GB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5749-20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的要求。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结合日常卫生监督和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政水厂的水质自检结果情况，综合评判第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季度水质安全状况为合格。</w:t>
      </w:r>
    </w:p>
    <w:p w14:paraId="4B980968">
      <w:pPr>
        <w:widowControl/>
        <w:shd w:val="clear" w:color="auto" w:fill="FFFFFF"/>
        <w:spacing w:line="645" w:lineRule="atLeast"/>
        <w:ind w:firstLine="645"/>
        <w:jc w:val="left"/>
        <w:rPr>
          <w:rFonts w:ascii="仿宋" w:hAnsi="仿宋" w:eastAsia="仿宋" w:cs="宋体"/>
          <w:color w:val="444444"/>
          <w:kern w:val="0"/>
          <w:sz w:val="32"/>
          <w:szCs w:val="32"/>
        </w:rPr>
      </w:pPr>
    </w:p>
    <w:p w14:paraId="12EBB2D0"/>
    <w:p w14:paraId="69C83BDB"/>
    <w:p w14:paraId="3B945FA1"/>
    <w:p w14:paraId="2D91D136"/>
    <w:p w14:paraId="3EC69D2A"/>
    <w:p w14:paraId="11CDEE7B"/>
    <w:p w14:paraId="736C6E9F">
      <w:pPr>
        <w:pStyle w:val="2"/>
        <w:shd w:val="clear" w:color="auto" w:fill="FFFFFF"/>
        <w:spacing w:before="150" w:line="375" w:lineRule="atLeast"/>
        <w:ind w:right="150" w:firstLine="5115"/>
        <w:rPr>
          <w:color w:val="000000"/>
        </w:rPr>
      </w:pPr>
      <w:r>
        <w:rPr>
          <w:rFonts w:hint="eastAsia"/>
          <w:color w:val="000000"/>
          <w:sz w:val="31"/>
          <w:szCs w:val="31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巨鹿县</w:t>
      </w:r>
      <w:r>
        <w:rPr>
          <w:rFonts w:hint="eastAsia" w:ascii="仿宋" w:hAnsi="仿宋" w:eastAsia="仿宋"/>
          <w:color w:val="000000"/>
          <w:sz w:val="32"/>
          <w:szCs w:val="32"/>
        </w:rPr>
        <w:t>卫健局</w:t>
      </w:r>
    </w:p>
    <w:p w14:paraId="15D07502">
      <w:pPr>
        <w:pStyle w:val="2"/>
        <w:shd w:val="clear" w:color="auto" w:fill="FFFFFF"/>
        <w:spacing w:before="150" w:line="375" w:lineRule="atLeast"/>
        <w:ind w:right="150" w:firstLine="5270" w:firstLineChars="1700"/>
        <w:rPr>
          <w:color w:val="000000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日</w:t>
      </w:r>
    </w:p>
    <w:p w14:paraId="4D3437F0"/>
    <w:p w14:paraId="3260C73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jcxZjcxMDVjNzEzYmVmNWM3ODgzMmRhYzFjZWYifQ=="/>
  </w:docVars>
  <w:rsids>
    <w:rsidRoot w:val="00000000"/>
    <w:rsid w:val="05E64E53"/>
    <w:rsid w:val="11981957"/>
    <w:rsid w:val="125333D3"/>
    <w:rsid w:val="17CF06EB"/>
    <w:rsid w:val="181422DA"/>
    <w:rsid w:val="1BD317D9"/>
    <w:rsid w:val="1BFF2F8E"/>
    <w:rsid w:val="1F1E4F93"/>
    <w:rsid w:val="24604D14"/>
    <w:rsid w:val="25021BBD"/>
    <w:rsid w:val="272269F0"/>
    <w:rsid w:val="282B0D5E"/>
    <w:rsid w:val="290E63C8"/>
    <w:rsid w:val="2B5B24D9"/>
    <w:rsid w:val="2BD7488B"/>
    <w:rsid w:val="34874497"/>
    <w:rsid w:val="34AC15D2"/>
    <w:rsid w:val="3744107D"/>
    <w:rsid w:val="385057DC"/>
    <w:rsid w:val="403A7AFC"/>
    <w:rsid w:val="43A52FBE"/>
    <w:rsid w:val="4E6630B9"/>
    <w:rsid w:val="4E81353F"/>
    <w:rsid w:val="4F5338E8"/>
    <w:rsid w:val="4F741E3C"/>
    <w:rsid w:val="50416B63"/>
    <w:rsid w:val="53305E05"/>
    <w:rsid w:val="54C34331"/>
    <w:rsid w:val="57DA187E"/>
    <w:rsid w:val="5B723851"/>
    <w:rsid w:val="5E981498"/>
    <w:rsid w:val="624C182A"/>
    <w:rsid w:val="6457320D"/>
    <w:rsid w:val="6C4A1EAE"/>
    <w:rsid w:val="719B02D1"/>
    <w:rsid w:val="778B6A4F"/>
    <w:rsid w:val="785906FC"/>
    <w:rsid w:val="7876121D"/>
    <w:rsid w:val="7A967EC8"/>
    <w:rsid w:val="7CD73ACD"/>
    <w:rsid w:val="7D93114A"/>
    <w:rsid w:val="7DEB5FC6"/>
    <w:rsid w:val="7E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199</Characters>
  <Lines>0</Lines>
  <Paragraphs>0</Paragraphs>
  <TotalTime>30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2020-12-21T06:16:00Z</dcterms:created>
  <dc:creator>Administrator</dc:creator>
  <cp:lastModifiedBy>Administrator</cp:lastModifiedBy>
  <dcterms:modified xsi:type="dcterms:W3CDTF">2026-06-29T21:56:42Z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D72EA841274440769A6BDC7EC8E7219A</vt:lpwstr>
  </property>
  <property fmtid="{D5CDD505-2E9C-101B-9397-08002B2CF9AE}" pid="4" name="KSOTemplateDocerSaveRecord">
    <vt:lpwstr>eyJoZGlkIjoiYzYwZjcxZjcxMDVjNzEzYmVmNWM3ODgzMmRhYzFjZWYifQ==</vt:lpwstr>
  </property>
</Properties>
</file>