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7511C">
      <w:pPr>
        <w:pageBreakBefore w:val="0"/>
        <w:widowControl/>
        <w:wordWrap/>
        <w:topLinePunct w:val="0"/>
        <w:autoSpaceDE w:val="0"/>
        <w:autoSpaceDN w:val="0"/>
        <w:bidi w:val="0"/>
        <w:adjustRightInd/>
        <w:snapToGrid/>
        <w:spacing w:before="0" w:after="0" w:line="318" w:lineRule="exact"/>
        <w:ind w:right="0"/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152E765E">
      <w:pPr>
        <w:pageBreakBefore w:val="0"/>
        <w:widowControl/>
        <w:wordWrap/>
        <w:topLinePunct w:val="0"/>
        <w:autoSpaceDE w:val="0"/>
        <w:autoSpaceDN w:val="0"/>
        <w:bidi w:val="0"/>
        <w:adjustRightInd/>
        <w:snapToGrid/>
        <w:spacing w:before="0" w:after="0" w:line="318" w:lineRule="exact"/>
        <w:ind w:right="0"/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000000"/>
          <w:spacing w:val="82"/>
          <w:sz w:val="32"/>
          <w:szCs w:val="32"/>
        </w:rPr>
        <w:t>件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1</w:t>
      </w:r>
    </w:p>
    <w:p w14:paraId="54ADA2C7">
      <w:pPr>
        <w:pageBreakBefore w:val="0"/>
        <w:wordWrap/>
        <w:topLinePunct w:val="0"/>
        <w:bidi w:val="0"/>
        <w:adjustRightInd/>
        <w:snapToGrid/>
        <w:spacing w:before="312" w:beforeLines="100" w:after="156" w:afterLines="50" w:line="480" w:lineRule="auto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  <w:highlight w:val="none"/>
          <w:lang w:val="en-US" w:eastAsia="zh-CN"/>
        </w:rPr>
        <w:t>巨鹿县2025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</w:rPr>
        <w:t>年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  <w:lang w:eastAsia="zh-CN"/>
        </w:rPr>
        <w:t>度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</w:rPr>
        <w:t>耕地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  <w:lang w:eastAsia="zh-CN"/>
        </w:rPr>
        <w:t>季节性</w:t>
      </w:r>
      <w:r>
        <w:rPr>
          <w:rFonts w:hint="eastAsia" w:ascii="方正小标宋_GBK" w:hAnsi="方正小标宋_GBK" w:eastAsia="方正小标宋_GBK" w:cs="方正小标宋_GBK"/>
          <w:color w:val="auto"/>
          <w:sz w:val="40"/>
          <w:szCs w:val="40"/>
        </w:rPr>
        <w:t>休耕任务清单</w:t>
      </w:r>
      <w:bookmarkEnd w:id="0"/>
    </w:p>
    <w:tbl>
      <w:tblPr>
        <w:tblStyle w:val="3"/>
        <w:tblW w:w="8988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55"/>
        <w:gridCol w:w="3083"/>
        <w:gridCol w:w="3050"/>
      </w:tblGrid>
      <w:tr w14:paraId="206F9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2994FB8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乡（镇）</w:t>
            </w:r>
          </w:p>
        </w:tc>
        <w:tc>
          <w:tcPr>
            <w:tcW w:w="308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4724BA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任务面积（亩）</w:t>
            </w:r>
          </w:p>
        </w:tc>
        <w:tc>
          <w:tcPr>
            <w:tcW w:w="305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9E46A5F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补助资金（万元）</w:t>
            </w:r>
          </w:p>
        </w:tc>
      </w:tr>
      <w:tr w14:paraId="14A7A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EC8780A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巨鹿镇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FB02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3857.34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308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192.867</w:t>
            </w:r>
          </w:p>
        </w:tc>
      </w:tr>
      <w:tr w14:paraId="7E920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637B52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观寨镇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50E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6689.56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8CA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334.478</w:t>
            </w:r>
          </w:p>
        </w:tc>
      </w:tr>
      <w:tr w14:paraId="15DB9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57D7A9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张王疃乡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8C1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4798.23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A59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239.9115</w:t>
            </w:r>
          </w:p>
        </w:tc>
      </w:tr>
      <w:tr w14:paraId="19EBE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E6D0C2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王虎寨镇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54EA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5643.88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BB1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282.194</w:t>
            </w:r>
          </w:p>
        </w:tc>
      </w:tr>
      <w:tr w14:paraId="111097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0A022F0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小吕寨镇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3FD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1600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65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</w:tr>
      <w:tr w14:paraId="65D62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2F4279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官亭镇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F673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8908.86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53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445.443</w:t>
            </w:r>
          </w:p>
        </w:tc>
      </w:tr>
      <w:tr w14:paraId="10BA8A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8416F28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堤村乡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5CD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3459.04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814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172.952</w:t>
            </w:r>
          </w:p>
        </w:tc>
      </w:tr>
      <w:tr w14:paraId="4661B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D5FBBB5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西郭城镇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65BF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1725.11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6A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86.2555</w:t>
            </w:r>
          </w:p>
        </w:tc>
      </w:tr>
      <w:tr w14:paraId="10B268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3E1723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苏营镇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397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4601.63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F262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230.0815</w:t>
            </w:r>
          </w:p>
        </w:tc>
      </w:tr>
      <w:tr w14:paraId="516B6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EEB3A7A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阎疃镇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9D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5716.35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48A6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285.8175</w:t>
            </w:r>
          </w:p>
        </w:tc>
      </w:tr>
      <w:tr w14:paraId="27579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4011512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合计</w:t>
            </w:r>
          </w:p>
        </w:tc>
        <w:tc>
          <w:tcPr>
            <w:tcW w:w="308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A4DCD5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47000</w:t>
            </w:r>
          </w:p>
        </w:tc>
        <w:tc>
          <w:tcPr>
            <w:tcW w:w="305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967D874">
            <w:pPr>
              <w:keepNext w:val="0"/>
              <w:keepLines w:val="0"/>
              <w:pageBreakBefore w:val="0"/>
              <w:widowControl/>
              <w:suppressLineNumbers w:val="0"/>
              <w:wordWrap/>
              <w:topLinePunct w:val="0"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2350</w:t>
            </w:r>
          </w:p>
        </w:tc>
      </w:tr>
    </w:tbl>
    <w:p w14:paraId="3299B066">
      <w:pPr>
        <w:spacing w:line="560" w:lineRule="exact"/>
        <w:rPr>
          <w:rFonts w:hint="eastAsia" w:ascii="Times New Roman" w:hAnsi="Times New Roman" w:eastAsia="黑体" w:cs="黑体"/>
          <w:color w:val="000000"/>
          <w:sz w:val="32"/>
        </w:rPr>
      </w:pPr>
      <w:r>
        <w:rPr>
          <w:rFonts w:hint="eastAsia" w:ascii="Times New Roman" w:hAnsi="Times New Roman" w:eastAsia="仿宋_GB2312"/>
          <w:color w:val="auto"/>
          <w:sz w:val="28"/>
          <w:szCs w:val="28"/>
          <w:highlight w:val="none"/>
          <w:lang w:eastAsia="zh-CN"/>
        </w:rPr>
        <w:t>备注：2024年度未完成任务663.18亩，转入2025年度由巨鹿镇一并完成。</w:t>
      </w:r>
    </w:p>
    <w:p w14:paraId="4998BE0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6D9043"/>
    <w:rsid w:val="10DE68C4"/>
    <w:rsid w:val="4E6D90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rFonts w:ascii="Times New Roman" w:hAnsi="Times New Roma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261</Characters>
  <Lines>0</Lines>
  <Paragraphs>0</Paragraphs>
  <TotalTime>0</TotalTime>
  <ScaleCrop>false</ScaleCrop>
  <LinksUpToDate>false</LinksUpToDate>
  <CharactersWithSpaces>261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2026-07-22T20:19:00Z</dcterms:created>
  <dc:creator>jlx001</dc:creator>
  <cp:lastModifiedBy>花不是钻石</cp:lastModifiedBy>
  <dcterms:modified xsi:type="dcterms:W3CDTF">2026-07-23T01:51:40Z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02FEFDC198154C759BB24096F4334171_13</vt:lpwstr>
  </property>
</Properties>
</file>