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A87CD">
      <w:pPr>
        <w:spacing w:line="560" w:lineRule="exact"/>
        <w:jc w:val="center"/>
        <w:outlineLvl w:val="0"/>
        <w:rPr>
          <w:rFonts w:hint="eastAsia" w:ascii="方正小标宋简体" w:hAnsi="方正小标宋简体" w:eastAsia="方正小标宋简体" w:cs="方正小标宋简体"/>
          <w:color w:val="4F81BD"/>
          <w:sz w:val="44"/>
          <w:szCs w:val="44"/>
        </w:rPr>
      </w:pPr>
      <w:r>
        <w:rPr>
          <w:rFonts w:hint="eastAsia" w:ascii="方正小标宋简体" w:hAnsi="方正小标宋简体" w:eastAsia="方正小标宋简体" w:cs="方正小标宋简体"/>
          <w:bCs/>
          <w:color w:val="auto"/>
          <w:sz w:val="44"/>
          <w:szCs w:val="44"/>
          <w:lang w:val="en-US" w:eastAsia="zh-CN"/>
        </w:rPr>
        <w:t>巨鹿县</w:t>
      </w:r>
      <w:r>
        <w:rPr>
          <w:rFonts w:hint="eastAsia" w:ascii="方正小标宋简体" w:hAnsi="方正小标宋简体" w:eastAsia="方正小标宋简体" w:cs="方正小标宋简体"/>
          <w:bCs/>
          <w:color w:val="auto"/>
          <w:sz w:val="44"/>
          <w:szCs w:val="44"/>
        </w:rPr>
        <w:t>市场监督管理局</w:t>
      </w:r>
    </w:p>
    <w:p w14:paraId="5DA0AD7D">
      <w:pPr>
        <w:spacing w:line="560" w:lineRule="exact"/>
        <w:jc w:val="center"/>
        <w:outlineLvl w:val="0"/>
        <w:rPr>
          <w:rFonts w:ascii="Times New Roman" w:hAnsi="Times New Roman" w:eastAsia="方正小标宋简体" w:cs="Mongolian Baiti"/>
          <w:bCs/>
          <w:color w:val="auto"/>
          <w:sz w:val="44"/>
          <w:szCs w:val="44"/>
        </w:rPr>
      </w:pPr>
      <w:bookmarkStart w:id="0" w:name="_Toc76683364"/>
      <w:r>
        <w:rPr>
          <w:rFonts w:ascii="Times New Roman" w:hAnsi="Mongolian Baiti" w:eastAsia="方正小标宋简体" w:cs="Mongolian Baiti"/>
          <w:bCs/>
          <w:color w:val="auto"/>
          <w:sz w:val="44"/>
          <w:szCs w:val="44"/>
        </w:rPr>
        <w:t>行政处罚决定书</w:t>
      </w:r>
      <w:bookmarkEnd w:id="0"/>
    </w:p>
    <w:p w14:paraId="332F23DE">
      <w:pPr>
        <w:spacing w:line="520" w:lineRule="exact"/>
        <w:ind w:left="140" w:hanging="140"/>
        <w:jc w:val="center"/>
        <w:rPr>
          <w:rFonts w:hint="eastAsia" w:ascii="Times New Roman" w:hAnsi="Times New Roman" w:eastAsia="仿宋_GB2312" w:cs="仿宋"/>
          <w:color w:val="auto"/>
          <w:sz w:val="30"/>
          <w:szCs w:val="30"/>
          <w:lang w:eastAsia="zh-CN"/>
        </w:rPr>
      </w:pPr>
      <w:r>
        <w:rPr>
          <w:rFonts w:hint="eastAsia" w:ascii="Times New Roman" w:hAnsi="Times New Roman" w:eastAsia="仿宋_GB2312" w:cs="Mongolian Baiti"/>
          <w:color w:val="000000"/>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4" name="直接箭头连接符 14"/>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a:effectLst/>
                      </wps:spPr>
                      <wps:txbx>
                        <w:txbxContent>
                          <w:p w14:paraId="7A6B81FA">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&#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grLW/1gAAAAwBAAAPAAAAAAAAAAEAIAAAACIAAABk&#10;cnMvZG93bnJldi54bWxQSwECFAAUAAAACACHTuJAFyU9KAgCAAAIBAAADgAAAAAAAAABACAAAAAl&#10;AQAAZHJzL2Uyb0RvYy54bWxQSwUGAAAAAAYABgBZAQAAnwUAAAAA&#10;">
                <v:fill on="f" focussize="0,0"/>
                <v:stroke weight="1.5pt" color="#000000" joinstyle="round"/>
                <v:imagedata o:title=""/>
                <o:lock v:ext="edit" aspectratio="f"/>
                <v:textbox>
                  <w:txbxContent>
                    <w:p w14:paraId="7A6B81FA">
                      <w:pPr>
                        <w:wordWrap w:val="0"/>
                        <w:rPr>
                          <w:rFonts w:ascii="宋体" w:hAnsi="宋体"/>
                          <w:sz w:val="20"/>
                          <w:szCs w:val="20"/>
                        </w:rPr>
                      </w:pPr>
                    </w:p>
                  </w:txbxContent>
                </v:textbox>
              </v:shape>
            </w:pict>
          </mc:Fallback>
        </mc:AlternateContent>
      </w:r>
      <w:r>
        <w:rPr>
          <w:rFonts w:hint="eastAsia" w:ascii="Times New Roman" w:hAnsi="Times New Roman" w:eastAsia="仿宋_GB2312" w:cs="仿宋"/>
          <w:color w:val="auto"/>
          <w:sz w:val="30"/>
          <w:szCs w:val="30"/>
          <w:lang w:eastAsia="zh-CN"/>
        </w:rPr>
        <w:t>巨市监处罚〔2026〕</w:t>
      </w:r>
      <w:r>
        <w:rPr>
          <w:rFonts w:hint="eastAsia" w:ascii="Times New Roman" w:hAnsi="Times New Roman" w:eastAsia="仿宋_GB2312" w:cs="仿宋"/>
          <w:color w:val="auto"/>
          <w:sz w:val="30"/>
          <w:szCs w:val="30"/>
          <w:lang w:val="en-US" w:eastAsia="zh-CN"/>
        </w:rPr>
        <w:t>221</w:t>
      </w:r>
      <w:r>
        <w:rPr>
          <w:rFonts w:hint="eastAsia" w:ascii="Times New Roman" w:hAnsi="Times New Roman" w:eastAsia="仿宋_GB2312" w:cs="仿宋"/>
          <w:color w:val="auto"/>
          <w:sz w:val="30"/>
          <w:szCs w:val="30"/>
          <w:lang w:eastAsia="zh-CN"/>
        </w:rPr>
        <w:t>号</w:t>
      </w:r>
    </w:p>
    <w:p w14:paraId="33417223">
      <w:pPr>
        <w:spacing w:line="520" w:lineRule="exact"/>
        <w:ind w:left="140" w:hanging="140"/>
        <w:rPr>
          <w:rFonts w:hint="eastAsia" w:ascii="Times New Roman" w:hAnsi="Times New Roman" w:eastAsia="仿宋_GB2312" w:cs="Mongolian Baiti"/>
          <w:bCs/>
          <w:sz w:val="32"/>
          <w:szCs w:val="32"/>
        </w:rPr>
      </w:pPr>
      <w:r>
        <w:rPr>
          <w:rFonts w:hint="eastAsia" w:ascii="Times New Roman" w:hAnsi="Times New Roman" w:eastAsia="仿宋_GB2312" w:cs="Mongolian Baiti"/>
          <w:bCs/>
          <w:kern w:val="1"/>
          <w:sz w:val="32"/>
          <w:szCs w:val="32"/>
        </w:rPr>
        <w:t>当事人：</w:t>
      </w:r>
      <w:r>
        <w:rPr>
          <w:rFonts w:hint="eastAsia" w:ascii="Times New Roman" w:hAnsi="Times New Roman" w:eastAsia="仿宋_GB2312" w:cs="Mongolian Baiti"/>
          <w:bCs/>
          <w:kern w:val="1"/>
          <w:sz w:val="32"/>
          <w:szCs w:val="32"/>
          <w:u w:val="single"/>
          <w:lang w:eastAsia="zh-CN"/>
        </w:rPr>
        <w:t>巨鹿县张小生餐饮服务店</w:t>
      </w:r>
      <w:r>
        <w:rPr>
          <w:rFonts w:hint="eastAsia" w:ascii="仿宋_GB2312" w:hAnsi="Times New Roman" w:eastAsia="仿宋_GB2312"/>
          <w:sz w:val="32"/>
          <w:szCs w:val="32"/>
          <w:u w:val="single"/>
        </w:rPr>
        <w:t xml:space="preserve">                                     </w:t>
      </w:r>
      <w:r>
        <w:rPr>
          <w:rFonts w:hint="eastAsia" w:ascii="Times New Roman" w:hAnsi="Times New Roman" w:eastAsia="仿宋_GB2312" w:cs="Mongolian Baiti"/>
          <w:kern w:val="1"/>
          <w:sz w:val="32"/>
          <w:szCs w:val="32"/>
          <w:u w:val="single"/>
        </w:rPr>
        <w:t xml:space="preserve">   </w:t>
      </w:r>
    </w:p>
    <w:p w14:paraId="0A1AF038">
      <w:pPr>
        <w:spacing w:line="520" w:lineRule="exact"/>
        <w:ind w:left="140" w:hanging="140"/>
        <w:rPr>
          <w:rFonts w:hint="eastAsia" w:ascii="Times New Roman" w:hAnsi="Times New Roman" w:eastAsia="仿宋_GB2312" w:cs="Mongolian Baiti"/>
          <w:sz w:val="32"/>
          <w:szCs w:val="32"/>
        </w:rPr>
      </w:pPr>
      <w:r>
        <w:rPr>
          <w:rFonts w:hint="eastAsia" w:ascii="Times New Roman" w:hAnsi="Times New Roman" w:eastAsia="仿宋_GB2312" w:cs="微软雅黑"/>
          <w:bCs/>
          <w:kern w:val="1"/>
          <w:sz w:val="32"/>
          <w:szCs w:val="32"/>
        </w:rPr>
        <w:t>主体资格证照</w:t>
      </w:r>
      <w:r>
        <w:rPr>
          <w:rFonts w:hint="eastAsia" w:ascii="Times New Roman" w:hAnsi="Times New Roman" w:eastAsia="仿宋_GB2312" w:cs="Mongolian Baiti"/>
          <w:kern w:val="1"/>
          <w:sz w:val="32"/>
          <w:szCs w:val="32"/>
        </w:rPr>
        <w:t>名称：</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eastAsia="zh-CN"/>
        </w:rPr>
        <w:t>《</w:t>
      </w:r>
      <w:r>
        <w:rPr>
          <w:rFonts w:hint="eastAsia" w:ascii="Times New Roman" w:hAnsi="Times New Roman" w:eastAsia="仿宋_GB2312" w:cs="Mongolian Baiti"/>
          <w:kern w:val="1"/>
          <w:sz w:val="32"/>
          <w:szCs w:val="32"/>
          <w:u w:val="single"/>
          <w:lang w:val="en-US" w:eastAsia="zh-CN"/>
        </w:rPr>
        <w:t>营业执照</w:t>
      </w:r>
      <w:r>
        <w:rPr>
          <w:rFonts w:hint="eastAsia" w:ascii="Times New Roman" w:hAnsi="Times New Roman" w:eastAsia="仿宋_GB2312" w:cs="Mongolian Baiti"/>
          <w:kern w:val="1"/>
          <w:sz w:val="32"/>
          <w:szCs w:val="32"/>
          <w:u w:val="single"/>
          <w:lang w:eastAsia="zh-CN"/>
        </w:rPr>
        <w:t>》</w:t>
      </w:r>
      <w:r>
        <w:rPr>
          <w:rFonts w:hint="eastAsia" w:ascii="Times New Roman" w:hAnsi="Times New Roman" w:eastAsia="仿宋_GB2312" w:cs="Mongolian Baiti"/>
          <w:kern w:val="1"/>
          <w:sz w:val="32"/>
          <w:szCs w:val="32"/>
          <w:u w:val="single"/>
        </w:rPr>
        <w:t xml:space="preserve">                                    </w:t>
      </w:r>
    </w:p>
    <w:p w14:paraId="5EA75739">
      <w:pPr>
        <w:spacing w:line="520" w:lineRule="exact"/>
        <w:ind w:left="140" w:hanging="140"/>
        <w:rPr>
          <w:rFonts w:hint="eastAsia" w:ascii="Times New Roman" w:hAnsi="Times New Roman" w:eastAsia="仿宋_GB2312" w:cs="Mongolian Baiti"/>
          <w:kern w:val="1"/>
          <w:sz w:val="32"/>
          <w:szCs w:val="32"/>
          <w:u w:val="single"/>
        </w:rPr>
      </w:pPr>
      <w:r>
        <w:rPr>
          <w:rFonts w:hint="eastAsia" w:ascii="Times New Roman" w:hAnsi="Times New Roman" w:eastAsia="仿宋_GB2312" w:cs="Mongolian Baiti"/>
          <w:kern w:val="1"/>
          <w:sz w:val="32"/>
          <w:szCs w:val="32"/>
        </w:rPr>
        <w:t>统一社会信用代码：</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eastAsia="zh-CN"/>
        </w:rPr>
        <w:t>92130529MADAT13E48</w:t>
      </w:r>
      <w:r>
        <w:rPr>
          <w:rFonts w:hint="eastAsia" w:ascii="Times New Roman" w:hAnsi="Times New Roman" w:eastAsia="仿宋_GB2312" w:cs="Mongolian Baiti"/>
          <w:kern w:val="1"/>
          <w:sz w:val="32"/>
          <w:szCs w:val="32"/>
          <w:u w:val="single"/>
        </w:rPr>
        <w:t xml:space="preserve">                               </w:t>
      </w:r>
    </w:p>
    <w:p w14:paraId="7021C807">
      <w:pPr>
        <w:spacing w:line="520" w:lineRule="exact"/>
        <w:rPr>
          <w:rFonts w:hint="default" w:ascii="仿宋_GB2312" w:hAnsi="仿宋" w:eastAsia="仿宋_GB2312" w:cs="仿宋"/>
          <w:sz w:val="32"/>
          <w:szCs w:val="32"/>
          <w:u w:val="single"/>
          <w:lang w:val="en-US" w:eastAsia="zh-CN"/>
        </w:rPr>
      </w:pPr>
      <w:r>
        <w:rPr>
          <w:rFonts w:hint="eastAsia" w:ascii="Times New Roman" w:hAnsi="Times New Roman" w:eastAsia="仿宋_GB2312" w:cs="Mongolian Baiti"/>
          <w:kern w:val="1"/>
          <w:sz w:val="32"/>
          <w:szCs w:val="32"/>
        </w:rPr>
        <w:t>住所（住址）：</w:t>
      </w:r>
      <w:r>
        <w:rPr>
          <w:rFonts w:hint="eastAsia" w:ascii="仿宋_GB2312" w:hAnsi="仿宋" w:eastAsia="仿宋_GB2312" w:cs="仿宋"/>
          <w:sz w:val="32"/>
          <w:szCs w:val="32"/>
          <w:u w:val="single"/>
          <w:lang w:eastAsia="zh-CN"/>
        </w:rPr>
        <w:t>河北省河北省邢台市巨鹿县官亭镇官亭村</w:t>
      </w:r>
      <w:r>
        <w:rPr>
          <w:rFonts w:hint="eastAsia" w:ascii="仿宋_GB2312" w:hAnsi="仿宋" w:eastAsia="仿宋_GB2312" w:cs="仿宋"/>
          <w:sz w:val="32"/>
          <w:szCs w:val="32"/>
          <w:u w:val="single"/>
          <w:lang w:val="en-US" w:eastAsia="zh-CN"/>
        </w:rPr>
        <w:t xml:space="preserve">      </w:t>
      </w:r>
    </w:p>
    <w:p w14:paraId="777DF0D3">
      <w:pPr>
        <w:spacing w:line="520" w:lineRule="exact"/>
        <w:rPr>
          <w:rFonts w:hint="eastAsia" w:ascii="Times New Roman" w:hAnsi="Times New Roman" w:eastAsia="仿宋_GB2312" w:cs="Mongolian Baiti"/>
          <w:kern w:val="1"/>
          <w:sz w:val="32"/>
          <w:szCs w:val="32"/>
        </w:rPr>
      </w:pPr>
      <w:r>
        <w:rPr>
          <w:rFonts w:hint="eastAsia" w:ascii="Times New Roman" w:hAnsi="Times New Roman" w:eastAsia="仿宋_GB2312" w:cs="Mongolian Baiti"/>
          <w:kern w:val="1"/>
          <w:sz w:val="32"/>
          <w:szCs w:val="32"/>
        </w:rPr>
        <w:t>经营者：</w:t>
      </w:r>
      <w:r>
        <w:rPr>
          <w:rFonts w:hint="eastAsia" w:ascii="Times New Roman" w:hAnsi="Times New Roman" w:eastAsia="仿宋_GB2312" w:cs="Mongolian Baiti"/>
          <w:kern w:val="1"/>
          <w:sz w:val="32"/>
          <w:szCs w:val="32"/>
          <w:u w:val="single"/>
          <w:lang w:val="en-US" w:eastAsia="zh-CN"/>
        </w:rPr>
        <w:t>徐*伟</w:t>
      </w:r>
    </w:p>
    <w:p w14:paraId="16E521E5">
      <w:pPr>
        <w:spacing w:line="520" w:lineRule="exact"/>
        <w:ind w:left="140" w:hanging="140"/>
        <w:rPr>
          <w:rFonts w:hint="eastAsia" w:ascii="Times New Roman" w:hAnsi="Times New Roman" w:eastAsia="仿宋_GB2312" w:cs="Mongolian Baiti"/>
          <w:kern w:val="1"/>
          <w:sz w:val="32"/>
          <w:szCs w:val="32"/>
          <w:u w:val="single"/>
        </w:rPr>
      </w:pPr>
      <w:r>
        <w:rPr>
          <w:rFonts w:hint="eastAsia" w:ascii="Times New Roman" w:hAnsi="Times New Roman" w:eastAsia="仿宋_GB2312" w:cs="Mongolian Baiti"/>
          <w:kern w:val="1"/>
          <w:sz w:val="32"/>
          <w:szCs w:val="32"/>
        </w:rPr>
        <w:t>身份证件号码：</w:t>
      </w:r>
      <w:r>
        <w:rPr>
          <w:rFonts w:hint="eastAsia" w:ascii="Times New Roman" w:hAnsi="Times New Roman" w:eastAsia="仿宋_GB2312" w:cs="Mongolian Baiti"/>
          <w:kern w:val="1"/>
          <w:sz w:val="32"/>
          <w:szCs w:val="32"/>
          <w:u w:val="single"/>
        </w:rPr>
        <w:t xml:space="preserve"> </w:t>
      </w:r>
      <w:r>
        <w:rPr>
          <w:rFonts w:hint="eastAsia" w:ascii="仿宋_GB2312" w:hAnsi="Mongolian Baiti" w:eastAsia="仿宋_GB2312" w:cs="Mongolian Baiti"/>
          <w:kern w:val="1"/>
          <w:sz w:val="32"/>
          <w:szCs w:val="32"/>
          <w:u w:val="single"/>
          <w:lang w:val="en-US" w:eastAsia="zh-CN"/>
        </w:rPr>
        <w:t>130529********4917</w:t>
      </w:r>
      <w:r>
        <w:rPr>
          <w:rFonts w:hint="eastAsia" w:ascii="Times New Roman" w:hAnsi="Times New Roman" w:eastAsia="仿宋_GB2312" w:cs="Mongolian Baiti"/>
          <w:kern w:val="1"/>
          <w:sz w:val="32"/>
          <w:szCs w:val="32"/>
          <w:u w:val="single"/>
        </w:rPr>
        <w:t xml:space="preserve">     </w:t>
      </w:r>
    </w:p>
    <w:p w14:paraId="2A74522C">
      <w:pPr>
        <w:keepNext w:val="0"/>
        <w:keepLines w:val="0"/>
        <w:pageBreakBefore w:val="0"/>
        <w:widowControl w:val="0"/>
        <w:kinsoku/>
        <w:wordWrap/>
        <w:overflowPunct/>
        <w:topLinePunct w:val="0"/>
        <w:bidi w:val="0"/>
        <w:snapToGrid/>
        <w:spacing w:line="520" w:lineRule="exact"/>
        <w:ind w:firstLine="640" w:firstLineChars="200"/>
        <w:textAlignment w:val="auto"/>
        <w:rPr>
          <w:rFonts w:hint="eastAsia" w:ascii="仿宋" w:hAnsi="仿宋" w:eastAsia="仿宋" w:cs="仿宋"/>
          <w:sz w:val="32"/>
          <w:szCs w:val="32"/>
          <w:u w:val="single"/>
        </w:rPr>
      </w:pPr>
      <w:r>
        <w:rPr>
          <w:rFonts w:hint="eastAsia" w:ascii="仿宋" w:hAnsi="仿宋" w:eastAsia="仿宋" w:cs="仿宋"/>
          <w:sz w:val="32"/>
          <w:szCs w:val="32"/>
          <w:u w:val="single"/>
          <w:lang w:eastAsia="zh-CN"/>
        </w:rPr>
        <w:t>2026年</w:t>
      </w:r>
      <w:r>
        <w:rPr>
          <w:rFonts w:hint="eastAsia" w:ascii="仿宋" w:hAnsi="仿宋" w:eastAsia="仿宋" w:cs="仿宋"/>
          <w:sz w:val="32"/>
          <w:szCs w:val="32"/>
          <w:u w:val="single"/>
          <w:lang w:val="en-US" w:eastAsia="zh-CN"/>
        </w:rPr>
        <w:t>08</w:t>
      </w:r>
      <w:r>
        <w:rPr>
          <w:rFonts w:hint="eastAsia" w:ascii="仿宋" w:hAnsi="仿宋" w:eastAsia="仿宋" w:cs="仿宋"/>
          <w:sz w:val="32"/>
          <w:szCs w:val="32"/>
          <w:u w:val="single"/>
          <w:lang w:eastAsia="zh-CN"/>
        </w:rPr>
        <w:t>月</w:t>
      </w:r>
      <w:r>
        <w:rPr>
          <w:rFonts w:hint="eastAsia" w:ascii="仿宋" w:hAnsi="仿宋" w:eastAsia="仿宋" w:cs="仿宋"/>
          <w:sz w:val="32"/>
          <w:szCs w:val="32"/>
          <w:u w:val="single"/>
          <w:lang w:val="en-US" w:eastAsia="zh-CN"/>
        </w:rPr>
        <w:t>06</w:t>
      </w:r>
      <w:r>
        <w:rPr>
          <w:rFonts w:hint="eastAsia" w:ascii="仿宋" w:hAnsi="仿宋" w:eastAsia="仿宋" w:cs="仿宋"/>
          <w:sz w:val="32"/>
          <w:szCs w:val="32"/>
          <w:u w:val="single"/>
          <w:lang w:eastAsia="zh-CN"/>
        </w:rPr>
        <w:t>日</w:t>
      </w:r>
      <w:r>
        <w:rPr>
          <w:rFonts w:hint="eastAsia" w:ascii="仿宋" w:hAnsi="仿宋" w:eastAsia="仿宋" w:cs="仿宋"/>
          <w:sz w:val="32"/>
          <w:szCs w:val="32"/>
          <w:u w:val="single"/>
        </w:rPr>
        <w:t>，</w:t>
      </w:r>
      <w:r>
        <w:rPr>
          <w:rFonts w:hint="eastAsia" w:ascii="仿宋" w:hAnsi="仿宋" w:eastAsia="仿宋" w:cs="仿宋"/>
          <w:sz w:val="32"/>
          <w:szCs w:val="32"/>
          <w:u w:val="single"/>
          <w:lang w:val="en-US" w:eastAsia="zh-CN"/>
        </w:rPr>
        <w:t>本</w:t>
      </w:r>
      <w:r>
        <w:rPr>
          <w:rFonts w:hint="eastAsia" w:ascii="仿宋" w:hAnsi="仿宋" w:eastAsia="仿宋" w:cs="仿宋"/>
          <w:sz w:val="32"/>
          <w:szCs w:val="32"/>
          <w:u w:val="single"/>
        </w:rPr>
        <w:t>局执法人员至当事人营业现场，进行食品安全执法检查。</w:t>
      </w:r>
      <w:r>
        <w:rPr>
          <w:rFonts w:hint="eastAsia" w:ascii="仿宋" w:hAnsi="仿宋" w:eastAsia="仿宋" w:cs="仿宋"/>
          <w:sz w:val="32"/>
          <w:szCs w:val="32"/>
          <w:u w:val="single"/>
          <w:lang w:val="en-US" w:eastAsia="zh-CN"/>
        </w:rPr>
        <w:t>经营者徐伟伟</w:t>
      </w:r>
      <w:r>
        <w:rPr>
          <w:rFonts w:hint="eastAsia" w:ascii="仿宋" w:hAnsi="仿宋" w:eastAsia="仿宋" w:cs="仿宋"/>
          <w:sz w:val="32"/>
          <w:szCs w:val="32"/>
          <w:u w:val="single"/>
        </w:rPr>
        <w:t>在场</w:t>
      </w:r>
      <w:r>
        <w:rPr>
          <w:rFonts w:hint="eastAsia" w:ascii="仿宋" w:hAnsi="仿宋" w:eastAsia="仿宋" w:cs="仿宋"/>
          <w:sz w:val="32"/>
          <w:szCs w:val="32"/>
          <w:u w:val="single"/>
          <w:lang w:val="en-US" w:eastAsia="zh-CN"/>
        </w:rPr>
        <w:t>陪同检查</w:t>
      </w:r>
      <w:r>
        <w:rPr>
          <w:rFonts w:hint="eastAsia" w:ascii="仿宋" w:hAnsi="仿宋" w:eastAsia="仿宋" w:cs="仿宋"/>
          <w:sz w:val="32"/>
          <w:szCs w:val="32"/>
          <w:u w:val="single"/>
        </w:rPr>
        <w:t>，并出示</w:t>
      </w:r>
      <w:r>
        <w:rPr>
          <w:rFonts w:hint="eastAsia" w:ascii="仿宋" w:hAnsi="仿宋" w:eastAsia="仿宋" w:cs="仿宋"/>
          <w:sz w:val="32"/>
          <w:szCs w:val="32"/>
          <w:u w:val="single"/>
          <w:lang w:eastAsia="zh-CN"/>
        </w:rPr>
        <w:t>《</w:t>
      </w:r>
      <w:r>
        <w:rPr>
          <w:rFonts w:hint="eastAsia" w:ascii="仿宋" w:hAnsi="仿宋" w:eastAsia="仿宋" w:cs="仿宋"/>
          <w:sz w:val="32"/>
          <w:szCs w:val="32"/>
          <w:u w:val="single"/>
        </w:rPr>
        <w:t>营业执照</w:t>
      </w:r>
      <w:r>
        <w:rPr>
          <w:rFonts w:hint="eastAsia" w:ascii="仿宋" w:hAnsi="仿宋" w:eastAsia="仿宋" w:cs="仿宋"/>
          <w:sz w:val="32"/>
          <w:szCs w:val="32"/>
          <w:u w:val="single"/>
          <w:lang w:eastAsia="zh-CN"/>
        </w:rPr>
        <w:t>》</w:t>
      </w:r>
      <w:r>
        <w:rPr>
          <w:rFonts w:hint="eastAsia" w:ascii="仿宋" w:hAnsi="仿宋" w:eastAsia="仿宋" w:cs="仿宋"/>
          <w:sz w:val="32"/>
          <w:szCs w:val="32"/>
          <w:u w:val="single"/>
        </w:rPr>
        <w:t>、</w:t>
      </w:r>
      <w:r>
        <w:rPr>
          <w:rFonts w:hint="eastAsia" w:ascii="Times New Roman" w:hAnsi="仿宋_GB2312" w:eastAsia="仿宋_GB2312" w:cs="仿宋_GB2312"/>
          <w:sz w:val="32"/>
          <w:szCs w:val="32"/>
          <w:u w:val="single"/>
          <w:lang w:val="en-US" w:eastAsia="zh-CN"/>
        </w:rPr>
        <w:t>《食品小作坊小餐饮登记证》以上证件均在有效期</w:t>
      </w:r>
      <w:r>
        <w:rPr>
          <w:rFonts w:hint="eastAsia" w:ascii="仿宋" w:hAnsi="仿宋" w:eastAsia="仿宋" w:cs="仿宋"/>
          <w:sz w:val="32"/>
          <w:szCs w:val="32"/>
          <w:u w:val="single"/>
        </w:rPr>
        <w:t>。检查发现：当事人未遵守进货查验</w:t>
      </w:r>
      <w:r>
        <w:rPr>
          <w:rFonts w:hint="eastAsia" w:ascii="仿宋" w:hAnsi="仿宋" w:eastAsia="仿宋" w:cs="仿宋"/>
          <w:sz w:val="32"/>
          <w:szCs w:val="32"/>
          <w:u w:val="single"/>
          <w:lang w:val="en-US" w:eastAsia="zh-CN"/>
        </w:rPr>
        <w:t>制度</w:t>
      </w:r>
      <w:r>
        <w:rPr>
          <w:rFonts w:hint="eastAsia" w:ascii="仿宋" w:hAnsi="仿宋" w:eastAsia="仿宋" w:cs="仿宋"/>
          <w:sz w:val="32"/>
          <w:szCs w:val="32"/>
          <w:u w:val="single"/>
        </w:rPr>
        <w:t>，未对采购的</w:t>
      </w:r>
      <w:r>
        <w:rPr>
          <w:rFonts w:hint="eastAsia" w:ascii="仿宋" w:hAnsi="仿宋" w:eastAsia="仿宋" w:cs="仿宋"/>
          <w:sz w:val="32"/>
          <w:szCs w:val="32"/>
          <w:u w:val="single"/>
          <w:lang w:val="en-US" w:eastAsia="zh-CN"/>
        </w:rPr>
        <w:t>万盛达台湾风味烤肠</w:t>
      </w:r>
      <w:r>
        <w:rPr>
          <w:rFonts w:hint="eastAsia" w:ascii="仿宋" w:hAnsi="仿宋" w:eastAsia="仿宋" w:cs="仿宋"/>
          <w:sz w:val="32"/>
          <w:szCs w:val="32"/>
          <w:u w:val="single"/>
        </w:rPr>
        <w:t>进行查验</w:t>
      </w:r>
      <w:r>
        <w:rPr>
          <w:rFonts w:hint="eastAsia" w:ascii="仿宋" w:hAnsi="仿宋" w:eastAsia="仿宋" w:cs="仿宋"/>
          <w:sz w:val="32"/>
          <w:szCs w:val="32"/>
          <w:u w:val="single"/>
          <w:lang w:val="en-US" w:eastAsia="zh-CN"/>
        </w:rPr>
        <w:t>记录</w:t>
      </w:r>
      <w:r>
        <w:rPr>
          <w:rFonts w:hint="eastAsia" w:ascii="仿宋" w:hAnsi="仿宋" w:eastAsia="仿宋" w:cs="仿宋"/>
          <w:sz w:val="32"/>
          <w:szCs w:val="32"/>
          <w:u w:val="single"/>
        </w:rPr>
        <w:t>，执法人员</w:t>
      </w:r>
      <w:r>
        <w:rPr>
          <w:rFonts w:hint="eastAsia" w:ascii="仿宋" w:hAnsi="仿宋" w:eastAsia="仿宋" w:cs="仿宋"/>
          <w:sz w:val="32"/>
          <w:szCs w:val="32"/>
          <w:u w:val="single"/>
          <w:lang w:val="en-US" w:eastAsia="zh-CN"/>
        </w:rPr>
        <w:t>依法向当事人</w:t>
      </w:r>
      <w:r>
        <w:rPr>
          <w:rFonts w:hint="eastAsia" w:ascii="仿宋" w:hAnsi="仿宋" w:eastAsia="仿宋" w:cs="仿宋"/>
          <w:sz w:val="32"/>
          <w:szCs w:val="32"/>
          <w:u w:val="single"/>
        </w:rPr>
        <w:t>下达《责令改正通知书》，责令限期改正</w:t>
      </w:r>
      <w:r>
        <w:rPr>
          <w:rFonts w:hint="eastAsia" w:ascii="仿宋" w:hAnsi="仿宋" w:eastAsia="仿宋" w:cs="仿宋"/>
          <w:sz w:val="32"/>
          <w:szCs w:val="32"/>
          <w:u w:val="single"/>
          <w:lang w:val="en-US" w:eastAsia="zh-CN"/>
        </w:rPr>
        <w:t>当前</w:t>
      </w:r>
      <w:r>
        <w:rPr>
          <w:rFonts w:hint="eastAsia" w:ascii="仿宋" w:hAnsi="仿宋" w:eastAsia="仿宋" w:cs="仿宋"/>
          <w:sz w:val="32"/>
          <w:szCs w:val="32"/>
          <w:u w:val="single"/>
        </w:rPr>
        <w:t>行为。</w:t>
      </w:r>
      <w:r>
        <w:rPr>
          <w:rFonts w:hint="eastAsia" w:ascii="仿宋" w:hAnsi="仿宋" w:eastAsia="仿宋" w:cs="仿宋"/>
          <w:sz w:val="32"/>
          <w:szCs w:val="32"/>
          <w:u w:val="single"/>
          <w:lang w:eastAsia="zh-CN"/>
        </w:rPr>
        <w:t>2026年</w:t>
      </w:r>
      <w:r>
        <w:rPr>
          <w:rFonts w:hint="eastAsia" w:ascii="仿宋" w:hAnsi="仿宋" w:eastAsia="仿宋" w:cs="仿宋"/>
          <w:sz w:val="32"/>
          <w:szCs w:val="32"/>
          <w:u w:val="single"/>
          <w:lang w:val="en-US" w:eastAsia="zh-CN"/>
        </w:rPr>
        <w:t>08</w:t>
      </w:r>
      <w:r>
        <w:rPr>
          <w:rFonts w:hint="eastAsia" w:ascii="仿宋" w:hAnsi="仿宋" w:eastAsia="仿宋" w:cs="仿宋"/>
          <w:sz w:val="32"/>
          <w:szCs w:val="32"/>
          <w:u w:val="single"/>
          <w:lang w:eastAsia="zh-CN"/>
        </w:rPr>
        <w:t>月</w:t>
      </w:r>
      <w:r>
        <w:rPr>
          <w:rFonts w:hint="eastAsia" w:ascii="仿宋" w:hAnsi="仿宋" w:eastAsia="仿宋" w:cs="仿宋"/>
          <w:sz w:val="32"/>
          <w:szCs w:val="32"/>
          <w:u w:val="single"/>
          <w:lang w:val="en-US" w:eastAsia="zh-CN"/>
        </w:rPr>
        <w:t>10</w:t>
      </w:r>
      <w:r>
        <w:rPr>
          <w:rFonts w:hint="eastAsia" w:ascii="仿宋" w:hAnsi="仿宋" w:eastAsia="仿宋" w:cs="仿宋"/>
          <w:sz w:val="32"/>
          <w:szCs w:val="32"/>
          <w:u w:val="single"/>
          <w:lang w:eastAsia="zh-CN"/>
        </w:rPr>
        <w:t>日</w:t>
      </w:r>
      <w:r>
        <w:rPr>
          <w:rFonts w:hint="eastAsia" w:ascii="仿宋" w:hAnsi="仿宋" w:eastAsia="仿宋" w:cs="仿宋"/>
          <w:sz w:val="32"/>
          <w:szCs w:val="32"/>
          <w:u w:val="single"/>
        </w:rPr>
        <w:t>，执法人员进行现场复查，发现当事人</w:t>
      </w:r>
      <w:r>
        <w:rPr>
          <w:rFonts w:hint="eastAsia" w:ascii="仿宋" w:hAnsi="仿宋" w:eastAsia="仿宋" w:cs="仿宋"/>
          <w:sz w:val="32"/>
          <w:szCs w:val="32"/>
          <w:u w:val="single"/>
          <w:lang w:val="en-US" w:eastAsia="zh-CN"/>
        </w:rPr>
        <w:t>拒不改正</w:t>
      </w:r>
      <w:r>
        <w:rPr>
          <w:rFonts w:hint="eastAsia" w:ascii="仿宋" w:hAnsi="仿宋" w:eastAsia="仿宋" w:cs="仿宋"/>
          <w:sz w:val="32"/>
          <w:szCs w:val="32"/>
          <w:u w:val="single"/>
        </w:rPr>
        <w:t>。</w:t>
      </w:r>
      <w:r>
        <w:rPr>
          <w:rFonts w:hint="eastAsia" w:ascii="仿宋" w:hAnsi="仿宋" w:eastAsia="仿宋" w:cs="仿宋"/>
          <w:sz w:val="32"/>
          <w:szCs w:val="32"/>
          <w:u w:val="single"/>
          <w:lang w:val="en-US" w:eastAsia="zh-CN"/>
        </w:rPr>
        <w:t>同</w:t>
      </w:r>
      <w:r>
        <w:rPr>
          <w:rFonts w:hint="eastAsia" w:ascii="仿宋" w:hAnsi="仿宋" w:eastAsia="仿宋" w:cs="仿宋"/>
          <w:sz w:val="32"/>
          <w:szCs w:val="32"/>
          <w:u w:val="single"/>
        </w:rPr>
        <w:t>日，执法人员将案件线索登记并报主管领导批准，予以立案查处。</w:t>
      </w:r>
      <w:r>
        <w:rPr>
          <w:rFonts w:hint="eastAsia" w:ascii="仿宋" w:hAnsi="仿宋" w:eastAsia="仿宋" w:cs="仿宋"/>
          <w:sz w:val="32"/>
          <w:szCs w:val="32"/>
          <w:u w:val="single"/>
          <w:lang w:eastAsia="zh-CN"/>
        </w:rPr>
        <w:t>2026年</w:t>
      </w:r>
      <w:r>
        <w:rPr>
          <w:rFonts w:hint="eastAsia" w:ascii="仿宋" w:hAnsi="仿宋" w:eastAsia="仿宋" w:cs="仿宋"/>
          <w:sz w:val="32"/>
          <w:szCs w:val="32"/>
          <w:u w:val="single"/>
          <w:lang w:val="en-US" w:eastAsia="zh-CN"/>
        </w:rPr>
        <w:t>08</w:t>
      </w:r>
      <w:r>
        <w:rPr>
          <w:rFonts w:hint="eastAsia" w:ascii="仿宋" w:hAnsi="仿宋" w:eastAsia="仿宋" w:cs="仿宋"/>
          <w:sz w:val="32"/>
          <w:szCs w:val="32"/>
          <w:u w:val="single"/>
          <w:lang w:eastAsia="zh-CN"/>
        </w:rPr>
        <w:t>月</w:t>
      </w:r>
      <w:r>
        <w:rPr>
          <w:rFonts w:hint="eastAsia" w:ascii="仿宋" w:hAnsi="仿宋" w:eastAsia="仿宋" w:cs="仿宋"/>
          <w:sz w:val="32"/>
          <w:szCs w:val="32"/>
          <w:u w:val="single"/>
          <w:lang w:val="en-US" w:eastAsia="zh-CN"/>
        </w:rPr>
        <w:t>11</w:t>
      </w:r>
      <w:r>
        <w:rPr>
          <w:rFonts w:hint="eastAsia" w:ascii="仿宋" w:hAnsi="仿宋" w:eastAsia="仿宋" w:cs="仿宋"/>
          <w:sz w:val="32"/>
          <w:szCs w:val="32"/>
          <w:u w:val="single"/>
          <w:lang w:eastAsia="zh-CN"/>
        </w:rPr>
        <w:t>日</w:t>
      </w:r>
      <w:r>
        <w:rPr>
          <w:rFonts w:hint="eastAsia" w:ascii="仿宋" w:hAnsi="仿宋" w:eastAsia="仿宋" w:cs="仿宋"/>
          <w:sz w:val="32"/>
          <w:szCs w:val="32"/>
          <w:u w:val="single"/>
        </w:rPr>
        <w:t>，办案人员对</w:t>
      </w:r>
      <w:r>
        <w:rPr>
          <w:rFonts w:hint="eastAsia" w:ascii="仿宋" w:hAnsi="仿宋" w:eastAsia="仿宋" w:cs="仿宋"/>
          <w:sz w:val="32"/>
          <w:szCs w:val="32"/>
          <w:u w:val="single"/>
          <w:lang w:eastAsia="zh-CN"/>
        </w:rPr>
        <w:t>巨鹿县张小生餐饮服务店经营者徐伟伟</w:t>
      </w:r>
      <w:r>
        <w:rPr>
          <w:rFonts w:hint="eastAsia" w:ascii="仿宋" w:hAnsi="仿宋" w:eastAsia="仿宋" w:cs="仿宋"/>
          <w:sz w:val="32"/>
          <w:szCs w:val="32"/>
          <w:u w:val="single"/>
        </w:rPr>
        <w:t>进行关于未遵守进货查验</w:t>
      </w:r>
      <w:r>
        <w:rPr>
          <w:rFonts w:hint="eastAsia" w:ascii="仿宋" w:hAnsi="仿宋" w:eastAsia="仿宋" w:cs="仿宋"/>
          <w:sz w:val="32"/>
          <w:szCs w:val="32"/>
          <w:u w:val="single"/>
          <w:lang w:val="en-US" w:eastAsia="zh-CN"/>
        </w:rPr>
        <w:t>制度</w:t>
      </w:r>
      <w:r>
        <w:rPr>
          <w:rFonts w:hint="eastAsia" w:ascii="仿宋" w:hAnsi="仿宋" w:eastAsia="仿宋" w:cs="仿宋"/>
          <w:sz w:val="32"/>
          <w:szCs w:val="32"/>
          <w:u w:val="single"/>
        </w:rPr>
        <w:t>情况调查询问，制作了询问笔录，提取了相关证据材料。</w:t>
      </w:r>
    </w:p>
    <w:p w14:paraId="0EAC29C7">
      <w:pPr>
        <w:pStyle w:val="2"/>
        <w:keepNext w:val="0"/>
        <w:keepLines w:val="0"/>
        <w:pageBreakBefore w:val="0"/>
        <w:widowControl w:val="0"/>
        <w:tabs>
          <w:tab w:val="left" w:pos="8240"/>
        </w:tabs>
        <w:kinsoku/>
        <w:wordWrap/>
        <w:overflowPunct/>
        <w:topLinePunct w:val="0"/>
        <w:bidi w:val="0"/>
        <w:snapToGrid/>
        <w:spacing w:line="520" w:lineRule="exact"/>
        <w:ind w:firstLine="640" w:firstLineChars="200"/>
        <w:textAlignment w:val="auto"/>
        <w:rPr>
          <w:rFonts w:hint="eastAsia" w:ascii="仿宋" w:hAnsi="仿宋" w:eastAsia="仿宋" w:cs="仿宋"/>
          <w:kern w:val="1"/>
        </w:rPr>
      </w:pPr>
      <w:r>
        <w:rPr>
          <w:rFonts w:hint="eastAsia" w:ascii="仿宋" w:hAnsi="仿宋" w:eastAsia="仿宋" w:cs="仿宋"/>
          <w:kern w:val="1"/>
        </w:rPr>
        <w:t>经查</w:t>
      </w:r>
      <w:r>
        <w:rPr>
          <w:rFonts w:hint="eastAsia" w:ascii="仿宋" w:hAnsi="仿宋" w:eastAsia="仿宋" w:cs="仿宋"/>
          <w:kern w:val="1"/>
          <w:lang w:eastAsia="zh-CN"/>
        </w:rPr>
        <w:t>：</w:t>
      </w:r>
      <w:r>
        <w:rPr>
          <w:rFonts w:hint="eastAsia" w:ascii="仿宋" w:hAnsi="仿宋" w:eastAsia="仿宋" w:cs="仿宋"/>
          <w:kern w:val="1"/>
          <w:u w:val="single"/>
          <w:lang w:eastAsia="zh-CN"/>
        </w:rPr>
        <w:t>巨鹿县张小生餐饮服务店</w:t>
      </w:r>
      <w:r>
        <w:rPr>
          <w:rFonts w:hint="eastAsia" w:ascii="仿宋" w:hAnsi="仿宋" w:eastAsia="仿宋" w:cs="仿宋"/>
          <w:kern w:val="1"/>
          <w:u w:val="single"/>
        </w:rPr>
        <w:t>未对</w:t>
      </w:r>
      <w:r>
        <w:rPr>
          <w:rFonts w:hint="eastAsia" w:ascii="仿宋" w:hAnsi="仿宋" w:eastAsia="仿宋" w:cs="仿宋"/>
          <w:color w:val="000000"/>
          <w:kern w:val="1"/>
          <w:u w:val="single"/>
          <w:lang w:eastAsia="zh-CN"/>
        </w:rPr>
        <w:t>202</w:t>
      </w:r>
      <w:r>
        <w:rPr>
          <w:rFonts w:hint="eastAsia" w:ascii="仿宋" w:hAnsi="仿宋" w:eastAsia="仿宋" w:cs="仿宋"/>
          <w:color w:val="000000"/>
          <w:kern w:val="1"/>
          <w:u w:val="single"/>
          <w:lang w:val="en-US" w:eastAsia="zh-CN"/>
        </w:rPr>
        <w:t>6</w:t>
      </w:r>
      <w:r>
        <w:rPr>
          <w:rFonts w:hint="eastAsia" w:ascii="仿宋" w:hAnsi="仿宋" w:eastAsia="仿宋" w:cs="仿宋"/>
          <w:color w:val="000000"/>
          <w:kern w:val="1"/>
          <w:u w:val="single"/>
          <w:lang w:eastAsia="zh-CN"/>
        </w:rPr>
        <w:t>年</w:t>
      </w:r>
      <w:r>
        <w:rPr>
          <w:rFonts w:hint="eastAsia" w:ascii="仿宋" w:hAnsi="仿宋" w:eastAsia="仿宋" w:cs="仿宋"/>
          <w:color w:val="000000"/>
          <w:kern w:val="1"/>
          <w:u w:val="single"/>
          <w:lang w:val="en-US" w:eastAsia="zh-CN"/>
        </w:rPr>
        <w:t>08月01</w:t>
      </w:r>
      <w:r>
        <w:rPr>
          <w:rFonts w:hint="eastAsia" w:ascii="仿宋" w:hAnsi="仿宋" w:eastAsia="仿宋" w:cs="仿宋"/>
          <w:color w:val="000000"/>
          <w:kern w:val="1"/>
          <w:u w:val="single"/>
          <w:lang w:eastAsia="zh-CN"/>
        </w:rPr>
        <w:t>日采购</w:t>
      </w:r>
      <w:r>
        <w:rPr>
          <w:rFonts w:hint="eastAsia" w:ascii="仿宋" w:hAnsi="仿宋" w:eastAsia="仿宋" w:cs="仿宋"/>
          <w:kern w:val="1"/>
          <w:u w:val="single"/>
        </w:rPr>
        <w:t>的</w:t>
      </w:r>
      <w:r>
        <w:rPr>
          <w:rFonts w:hint="eastAsia" w:ascii="Times New Roman" w:hAnsi="仿宋_GB2312" w:eastAsia="仿宋_GB2312" w:cs="仿宋_GB2312"/>
          <w:sz w:val="32"/>
          <w:szCs w:val="32"/>
          <w:u w:val="single"/>
          <w:lang w:val="en-US" w:eastAsia="zh-CN"/>
        </w:rPr>
        <w:t>万盛达台湾风味烤肠</w:t>
      </w:r>
      <w:r>
        <w:rPr>
          <w:rFonts w:hint="eastAsia" w:ascii="仿宋" w:hAnsi="仿宋" w:eastAsia="仿宋" w:cs="仿宋"/>
          <w:kern w:val="1"/>
          <w:u w:val="single"/>
        </w:rPr>
        <w:t>进行查验</w:t>
      </w:r>
      <w:r>
        <w:rPr>
          <w:rFonts w:hint="eastAsia" w:ascii="仿宋" w:hAnsi="仿宋" w:eastAsia="仿宋" w:cs="仿宋"/>
          <w:kern w:val="1"/>
          <w:u w:val="single"/>
          <w:lang w:val="en-US" w:eastAsia="zh-CN"/>
        </w:rPr>
        <w:t>记录</w:t>
      </w:r>
      <w:r>
        <w:rPr>
          <w:rFonts w:hint="eastAsia" w:ascii="仿宋" w:hAnsi="仿宋" w:eastAsia="仿宋" w:cs="仿宋"/>
          <w:kern w:val="1"/>
          <w:u w:val="single"/>
        </w:rPr>
        <w:t>，</w:t>
      </w:r>
      <w:r>
        <w:rPr>
          <w:rFonts w:hint="eastAsia" w:ascii="仿宋" w:hAnsi="仿宋" w:eastAsia="仿宋" w:cs="仿宋"/>
          <w:kern w:val="1"/>
          <w:u w:val="single"/>
          <w:lang w:val="en-US" w:eastAsia="zh-CN"/>
        </w:rPr>
        <w:t>且在</w:t>
      </w:r>
      <w:r>
        <w:rPr>
          <w:rFonts w:hint="eastAsia" w:ascii="仿宋" w:hAnsi="仿宋" w:eastAsia="仿宋" w:cs="仿宋"/>
          <w:kern w:val="1"/>
          <w:u w:val="single"/>
        </w:rPr>
        <w:t>责令改正期</w:t>
      </w:r>
      <w:r>
        <w:rPr>
          <w:rFonts w:hint="eastAsia" w:ascii="仿宋" w:hAnsi="仿宋" w:eastAsia="仿宋" w:cs="仿宋"/>
          <w:kern w:val="1"/>
          <w:u w:val="single"/>
          <w:lang w:val="en-US" w:eastAsia="zh-CN"/>
        </w:rPr>
        <w:t>满后</w:t>
      </w:r>
      <w:r>
        <w:rPr>
          <w:rFonts w:hint="eastAsia" w:ascii="仿宋" w:hAnsi="仿宋" w:eastAsia="仿宋" w:cs="仿宋"/>
          <w:kern w:val="1"/>
          <w:u w:val="single"/>
        </w:rPr>
        <w:t>拒不改正违法行为。</w:t>
      </w:r>
    </w:p>
    <w:p w14:paraId="073D66C3">
      <w:pPr>
        <w:pStyle w:val="2"/>
        <w:keepNext w:val="0"/>
        <w:keepLines w:val="0"/>
        <w:pageBreakBefore w:val="0"/>
        <w:widowControl w:val="0"/>
        <w:tabs>
          <w:tab w:val="left" w:pos="8285"/>
        </w:tabs>
        <w:kinsoku/>
        <w:wordWrap/>
        <w:overflowPunct/>
        <w:topLinePunct w:val="0"/>
        <w:bidi w:val="0"/>
        <w:snapToGrid/>
        <w:spacing w:line="520" w:lineRule="exact"/>
        <w:ind w:firstLine="640" w:firstLineChars="200"/>
        <w:textAlignment w:val="auto"/>
        <w:rPr>
          <w:rFonts w:hint="eastAsia" w:ascii="仿宋" w:hAnsi="仿宋" w:eastAsia="仿宋" w:cs="仿宋"/>
          <w:color w:val="000000"/>
          <w:u w:val="single"/>
        </w:rPr>
      </w:pPr>
      <w:r>
        <w:rPr>
          <w:rFonts w:hint="eastAsia" w:ascii="仿宋" w:hAnsi="仿宋" w:eastAsia="仿宋" w:cs="仿宋"/>
          <w:kern w:val="1"/>
        </w:rPr>
        <w:t>上述事实，主要有以下证据证明：</w:t>
      </w:r>
      <w:r>
        <w:rPr>
          <w:rFonts w:hint="eastAsia" w:ascii="仿宋" w:hAnsi="仿宋" w:eastAsia="仿宋" w:cs="仿宋"/>
          <w:kern w:val="1"/>
          <w:u w:val="single"/>
          <w:lang w:eastAsia="zh-CN"/>
        </w:rPr>
        <w:t>巨鹿县张小生餐饮服务店《</w:t>
      </w:r>
      <w:r>
        <w:rPr>
          <w:rFonts w:hint="eastAsia" w:ascii="仿宋" w:hAnsi="仿宋" w:eastAsia="仿宋" w:cs="仿宋"/>
          <w:kern w:val="1"/>
          <w:u w:val="single"/>
        </w:rPr>
        <w:t>营业执照</w:t>
      </w:r>
      <w:r>
        <w:rPr>
          <w:rFonts w:hint="eastAsia" w:ascii="仿宋" w:hAnsi="仿宋" w:eastAsia="仿宋" w:cs="仿宋"/>
          <w:kern w:val="1"/>
          <w:u w:val="single"/>
          <w:lang w:eastAsia="zh-CN"/>
        </w:rPr>
        <w:t>》</w:t>
      </w:r>
      <w:r>
        <w:rPr>
          <w:rFonts w:hint="eastAsia" w:ascii="仿宋" w:hAnsi="仿宋" w:eastAsia="仿宋" w:cs="仿宋"/>
          <w:kern w:val="1"/>
          <w:u w:val="single"/>
        </w:rPr>
        <w:t>复印件</w:t>
      </w:r>
      <w:r>
        <w:rPr>
          <w:rFonts w:hint="eastAsia" w:ascii="仿宋" w:hAnsi="仿宋" w:eastAsia="仿宋" w:cs="仿宋"/>
          <w:kern w:val="1"/>
          <w:u w:val="single"/>
          <w:lang w:eastAsia="zh-CN"/>
        </w:rPr>
        <w:t>、巨鹿县张小生餐饮服务店</w:t>
      </w:r>
      <w:r>
        <w:rPr>
          <w:rFonts w:hint="eastAsia" w:ascii="仿宋" w:hAnsi="仿宋" w:eastAsia="仿宋" w:cs="仿宋"/>
          <w:kern w:val="1"/>
          <w:u w:val="single"/>
          <w:lang w:val="en-US" w:eastAsia="zh-CN"/>
        </w:rPr>
        <w:t>经营者</w:t>
      </w:r>
      <w:r>
        <w:rPr>
          <w:rFonts w:hint="eastAsia" w:ascii="仿宋" w:hAnsi="仿宋" w:eastAsia="仿宋" w:cs="仿宋"/>
          <w:kern w:val="1"/>
          <w:u w:val="single"/>
        </w:rPr>
        <w:t>身份证复印件</w:t>
      </w:r>
      <w:r>
        <w:rPr>
          <w:rFonts w:hint="eastAsia" w:ascii="仿宋" w:hAnsi="仿宋" w:eastAsia="仿宋" w:cs="仿宋"/>
          <w:kern w:val="1"/>
          <w:u w:val="single"/>
          <w:lang w:eastAsia="zh-CN"/>
        </w:rPr>
        <w:t>、巨鹿县张小生餐饮服务店</w:t>
      </w:r>
      <w:r>
        <w:rPr>
          <w:rFonts w:hint="eastAsia" w:ascii="仿宋" w:hAnsi="仿宋" w:eastAsia="仿宋" w:cs="仿宋"/>
          <w:kern w:val="1"/>
          <w:u w:val="single"/>
        </w:rPr>
        <w:t>食品</w:t>
      </w:r>
      <w:r>
        <w:rPr>
          <w:rFonts w:hint="eastAsia" w:ascii="仿宋" w:hAnsi="仿宋" w:eastAsia="仿宋" w:cs="仿宋"/>
          <w:kern w:val="1"/>
          <w:u w:val="single"/>
          <w:lang w:val="en-US" w:eastAsia="zh-CN"/>
        </w:rPr>
        <w:t>《食品小作坊小餐饮登记证》</w:t>
      </w:r>
      <w:r>
        <w:rPr>
          <w:rFonts w:hint="eastAsia" w:ascii="仿宋" w:hAnsi="仿宋" w:eastAsia="仿宋" w:cs="仿宋"/>
          <w:kern w:val="1"/>
          <w:u w:val="single"/>
        </w:rPr>
        <w:t>复印件</w:t>
      </w:r>
      <w:r>
        <w:rPr>
          <w:rFonts w:hint="eastAsia" w:ascii="仿宋" w:hAnsi="仿宋" w:eastAsia="仿宋" w:cs="仿宋"/>
          <w:kern w:val="1"/>
          <w:u w:val="single"/>
          <w:lang w:eastAsia="zh-CN"/>
        </w:rPr>
        <w:t>、</w:t>
      </w:r>
      <w:r>
        <w:rPr>
          <w:rFonts w:hint="eastAsia" w:ascii="仿宋" w:hAnsi="仿宋" w:eastAsia="仿宋" w:cs="仿宋"/>
          <w:kern w:val="1"/>
          <w:u w:val="single"/>
        </w:rPr>
        <w:t>《现场笔录》、《责令改正通知书》</w:t>
      </w:r>
      <w:r>
        <w:rPr>
          <w:rFonts w:hint="eastAsia" w:ascii="仿宋" w:hAnsi="仿宋" w:eastAsia="仿宋" w:cs="仿宋"/>
          <w:kern w:val="1"/>
          <w:u w:val="single"/>
          <w:lang w:eastAsia="zh-CN"/>
        </w:rPr>
        <w:t>、</w:t>
      </w:r>
      <w:r>
        <w:rPr>
          <w:rFonts w:hint="eastAsia" w:ascii="仿宋" w:hAnsi="仿宋" w:eastAsia="仿宋" w:cs="仿宋"/>
          <w:kern w:val="1"/>
          <w:u w:val="single"/>
        </w:rPr>
        <w:t>《询问笔录》</w:t>
      </w:r>
      <w:r>
        <w:rPr>
          <w:rFonts w:hint="eastAsia" w:ascii="仿宋" w:hAnsi="仿宋" w:eastAsia="仿宋" w:cs="仿宋"/>
          <w:kern w:val="1"/>
          <w:u w:val="single"/>
          <w:lang w:eastAsia="zh-CN"/>
        </w:rPr>
        <w:t>、</w:t>
      </w:r>
      <w:r>
        <w:rPr>
          <w:rFonts w:hint="eastAsia" w:ascii="仿宋" w:hAnsi="仿宋" w:eastAsia="仿宋" w:cs="仿宋"/>
          <w:kern w:val="1"/>
          <w:u w:val="single"/>
        </w:rPr>
        <w:t>现场检查照片。</w:t>
      </w:r>
    </w:p>
    <w:p w14:paraId="5A24EC5B">
      <w:pPr>
        <w:keepNext w:val="0"/>
        <w:keepLines w:val="0"/>
        <w:pageBreakBefore w:val="0"/>
        <w:widowControl w:val="0"/>
        <w:kinsoku/>
        <w:wordWrap/>
        <w:overflowPunct/>
        <w:topLinePunct w:val="0"/>
        <w:bidi w:val="0"/>
        <w:snapToGrid/>
        <w:spacing w:line="520" w:lineRule="exact"/>
        <w:ind w:firstLine="640" w:firstLineChars="200"/>
        <w:textAlignment w:val="auto"/>
        <w:rPr>
          <w:rFonts w:hint="eastAsia" w:ascii="仿宋" w:hAnsi="仿宋" w:eastAsia="仿宋" w:cs="仿宋"/>
          <w:sz w:val="32"/>
          <w:szCs w:val="32"/>
          <w:u w:val="single"/>
        </w:rPr>
      </w:pPr>
      <w:r>
        <w:rPr>
          <w:rFonts w:hint="eastAsia" w:ascii="仿宋" w:hAnsi="仿宋" w:eastAsia="仿宋" w:cs="仿宋"/>
          <w:color w:val="000000"/>
          <w:sz w:val="32"/>
          <w:szCs w:val="32"/>
          <w:highlight w:val="none"/>
          <w:u w:val="single"/>
          <w:lang w:eastAsia="zh-CN"/>
        </w:rPr>
        <w:t>202</w:t>
      </w:r>
      <w:r>
        <w:rPr>
          <w:rFonts w:hint="eastAsia" w:ascii="仿宋" w:hAnsi="仿宋" w:eastAsia="仿宋" w:cs="仿宋"/>
          <w:color w:val="000000"/>
          <w:sz w:val="32"/>
          <w:szCs w:val="32"/>
          <w:highlight w:val="none"/>
          <w:u w:val="single"/>
          <w:lang w:val="en-US" w:eastAsia="zh-CN"/>
        </w:rPr>
        <w:t>6</w:t>
      </w:r>
      <w:r>
        <w:rPr>
          <w:rFonts w:hint="eastAsia" w:ascii="仿宋" w:hAnsi="仿宋" w:eastAsia="仿宋" w:cs="仿宋"/>
          <w:color w:val="000000"/>
          <w:sz w:val="32"/>
          <w:szCs w:val="32"/>
          <w:u w:val="single"/>
        </w:rPr>
        <w:t>年</w:t>
      </w:r>
      <w:r>
        <w:rPr>
          <w:rFonts w:hint="eastAsia" w:ascii="仿宋" w:hAnsi="仿宋" w:eastAsia="仿宋" w:cs="仿宋"/>
          <w:color w:val="000000"/>
          <w:sz w:val="32"/>
          <w:szCs w:val="32"/>
          <w:u w:val="single"/>
          <w:lang w:val="en-US" w:eastAsia="zh-CN"/>
        </w:rPr>
        <w:t>08月13日</w:t>
      </w:r>
      <w:r>
        <w:rPr>
          <w:rFonts w:hint="eastAsia" w:ascii="仿宋" w:hAnsi="仿宋" w:eastAsia="仿宋" w:cs="仿宋"/>
          <w:color w:val="000000"/>
          <w:sz w:val="32"/>
          <w:szCs w:val="32"/>
          <w:u w:val="single"/>
        </w:rPr>
        <w:t>，</w:t>
      </w:r>
      <w:r>
        <w:rPr>
          <w:rFonts w:hint="eastAsia" w:ascii="仿宋" w:hAnsi="仿宋" w:eastAsia="仿宋" w:cs="仿宋"/>
          <w:sz w:val="32"/>
          <w:szCs w:val="32"/>
          <w:u w:val="single"/>
          <w:lang w:val="en-US" w:eastAsia="zh-CN"/>
        </w:rPr>
        <w:t>本</w:t>
      </w:r>
      <w:r>
        <w:rPr>
          <w:rFonts w:hint="eastAsia" w:ascii="仿宋" w:hAnsi="仿宋" w:eastAsia="仿宋" w:cs="仿宋"/>
          <w:sz w:val="32"/>
          <w:szCs w:val="32"/>
          <w:u w:val="single"/>
        </w:rPr>
        <w:t>局向你送达了《行政处罚告知书》，依法告知我局拟作出行政处罚的事实、理由、依据、处罚内容及你的依法享有的陈述、申辩、听证权利。你在规定时限内未提出陈述、申辩和要求听证，视为放弃陈述、申辩、听证权利。</w:t>
      </w:r>
    </w:p>
    <w:p w14:paraId="4B22DE0F">
      <w:pPr>
        <w:pStyle w:val="2"/>
        <w:keepNext w:val="0"/>
        <w:keepLines w:val="0"/>
        <w:pageBreakBefore w:val="0"/>
        <w:widowControl w:val="0"/>
        <w:tabs>
          <w:tab w:val="left" w:pos="8405"/>
        </w:tabs>
        <w:kinsoku/>
        <w:wordWrap/>
        <w:overflowPunct/>
        <w:topLinePunct w:val="0"/>
        <w:bidi w:val="0"/>
        <w:snapToGrid/>
        <w:spacing w:line="520" w:lineRule="exact"/>
        <w:ind w:firstLine="627" w:firstLineChars="196"/>
        <w:textAlignment w:val="auto"/>
        <w:rPr>
          <w:rFonts w:hint="eastAsia" w:ascii="仿宋" w:hAnsi="仿宋" w:eastAsia="仿宋" w:cs="仿宋"/>
          <w:b/>
          <w:color w:val="231F20"/>
          <w:u w:val="single" w:color="231F20"/>
        </w:rPr>
      </w:pPr>
      <w:r>
        <w:rPr>
          <w:rFonts w:hint="eastAsia" w:ascii="仿宋" w:hAnsi="仿宋" w:eastAsia="仿宋" w:cs="仿宋"/>
          <w:kern w:val="1"/>
        </w:rPr>
        <w:t>本局认为，</w:t>
      </w:r>
      <w:r>
        <w:rPr>
          <w:rFonts w:hint="eastAsia" w:ascii="仿宋" w:hAnsi="仿宋" w:eastAsia="仿宋" w:cs="仿宋"/>
          <w:b w:val="0"/>
          <w:bCs/>
          <w:color w:val="231F20"/>
          <w:u w:val="single" w:color="231F20"/>
          <w:lang w:val="en-US" w:eastAsia="zh-CN"/>
        </w:rPr>
        <w:t>当事人</w:t>
      </w:r>
      <w:r>
        <w:rPr>
          <w:rFonts w:hint="eastAsia" w:ascii="仿宋" w:hAnsi="仿宋" w:eastAsia="仿宋" w:cs="仿宋"/>
          <w:sz w:val="32"/>
          <w:szCs w:val="32"/>
          <w:u w:val="single"/>
        </w:rPr>
        <w:t>未对采购的</w:t>
      </w:r>
      <w:r>
        <w:rPr>
          <w:rFonts w:hint="eastAsia" w:ascii="Times New Roman" w:hAnsi="仿宋_GB2312" w:eastAsia="仿宋_GB2312" w:cs="仿宋_GB2312"/>
          <w:sz w:val="32"/>
          <w:szCs w:val="32"/>
          <w:u w:val="single"/>
          <w:lang w:val="en-US" w:eastAsia="zh-CN"/>
        </w:rPr>
        <w:t>万盛达台湾风味烤肠</w:t>
      </w:r>
      <w:r>
        <w:rPr>
          <w:rFonts w:hint="eastAsia" w:ascii="仿宋" w:hAnsi="仿宋" w:eastAsia="仿宋" w:cs="仿宋"/>
          <w:sz w:val="32"/>
          <w:szCs w:val="32"/>
          <w:u w:val="single"/>
        </w:rPr>
        <w:t>进行查验</w:t>
      </w:r>
      <w:r>
        <w:rPr>
          <w:rFonts w:hint="eastAsia" w:ascii="仿宋" w:hAnsi="仿宋" w:eastAsia="仿宋" w:cs="仿宋"/>
          <w:sz w:val="32"/>
          <w:szCs w:val="32"/>
          <w:u w:val="single"/>
          <w:lang w:val="en-US" w:eastAsia="zh-CN"/>
        </w:rPr>
        <w:t>记录，</w:t>
      </w:r>
      <w:r>
        <w:rPr>
          <w:rFonts w:hint="eastAsia" w:ascii="仿宋" w:hAnsi="仿宋" w:eastAsia="仿宋" w:cs="仿宋"/>
          <w:kern w:val="1"/>
          <w:u w:val="single"/>
          <w:lang w:val="en-US" w:eastAsia="zh-CN"/>
        </w:rPr>
        <w:t>且在</w:t>
      </w:r>
      <w:r>
        <w:rPr>
          <w:rFonts w:hint="eastAsia" w:ascii="仿宋" w:hAnsi="仿宋" w:eastAsia="仿宋" w:cs="仿宋"/>
          <w:kern w:val="1"/>
          <w:u w:val="single"/>
        </w:rPr>
        <w:t>责令改正期</w:t>
      </w:r>
      <w:r>
        <w:rPr>
          <w:rFonts w:hint="eastAsia" w:ascii="仿宋" w:hAnsi="仿宋" w:eastAsia="仿宋" w:cs="仿宋"/>
          <w:kern w:val="1"/>
          <w:u w:val="single"/>
          <w:lang w:val="en-US" w:eastAsia="zh-CN"/>
        </w:rPr>
        <w:t>满后</w:t>
      </w:r>
      <w:r>
        <w:rPr>
          <w:rFonts w:hint="eastAsia" w:ascii="仿宋" w:hAnsi="仿宋" w:eastAsia="仿宋" w:cs="仿宋"/>
          <w:kern w:val="1"/>
          <w:u w:val="single"/>
        </w:rPr>
        <w:t>拒不改正违法行为</w:t>
      </w:r>
      <w:r>
        <w:rPr>
          <w:rFonts w:hint="eastAsia" w:ascii="仿宋" w:hAnsi="仿宋" w:eastAsia="仿宋" w:cs="仿宋"/>
          <w:sz w:val="32"/>
          <w:szCs w:val="32"/>
          <w:u w:val="single"/>
        </w:rPr>
        <w:t>，当事人行为违反了《</w:t>
      </w:r>
      <w:r>
        <w:rPr>
          <w:rFonts w:hint="eastAsia" w:ascii="仿宋" w:hAnsi="仿宋" w:eastAsia="仿宋" w:cs="仿宋"/>
          <w:sz w:val="32"/>
          <w:szCs w:val="32"/>
          <w:u w:val="single"/>
          <w:lang w:val="en-US" w:eastAsia="zh-CN"/>
        </w:rPr>
        <w:t>河北省食品小作坊小餐饮小摊点管理条例</w:t>
      </w:r>
      <w:r>
        <w:rPr>
          <w:rFonts w:hint="eastAsia" w:ascii="仿宋" w:hAnsi="仿宋" w:eastAsia="仿宋" w:cs="仿宋"/>
          <w:sz w:val="32"/>
          <w:szCs w:val="32"/>
          <w:u w:val="single"/>
        </w:rPr>
        <w:t>》</w:t>
      </w:r>
      <w:r>
        <w:rPr>
          <w:rFonts w:hint="eastAsia" w:ascii="仿宋" w:hAnsi="仿宋" w:eastAsia="仿宋" w:cs="仿宋"/>
          <w:sz w:val="32"/>
          <w:szCs w:val="32"/>
          <w:u w:val="single"/>
          <w:lang w:eastAsia="zh-CN"/>
        </w:rPr>
        <w:t>第十八条</w:t>
      </w:r>
      <w:r>
        <w:rPr>
          <w:rFonts w:hint="eastAsia" w:ascii="仿宋" w:hAnsi="仿宋" w:eastAsia="仿宋" w:cs="仿宋"/>
          <w:sz w:val="32"/>
          <w:szCs w:val="32"/>
          <w:u w:val="single"/>
        </w:rPr>
        <w:t>的规定，构成未遵守进货查验</w:t>
      </w:r>
      <w:r>
        <w:rPr>
          <w:rFonts w:hint="eastAsia" w:ascii="仿宋" w:hAnsi="仿宋" w:eastAsia="仿宋" w:cs="仿宋"/>
          <w:sz w:val="32"/>
          <w:szCs w:val="32"/>
          <w:u w:val="single"/>
          <w:lang w:val="en-US" w:eastAsia="zh-CN"/>
        </w:rPr>
        <w:t>记录制度</w:t>
      </w:r>
      <w:r>
        <w:rPr>
          <w:rFonts w:hint="eastAsia" w:ascii="仿宋" w:hAnsi="仿宋" w:eastAsia="仿宋" w:cs="仿宋"/>
          <w:sz w:val="32"/>
          <w:szCs w:val="32"/>
          <w:u w:val="single"/>
        </w:rPr>
        <w:t>案。</w:t>
      </w:r>
    </w:p>
    <w:p w14:paraId="545D0FD0">
      <w:pPr>
        <w:pStyle w:val="2"/>
        <w:keepNext w:val="0"/>
        <w:keepLines w:val="0"/>
        <w:pageBreakBefore w:val="0"/>
        <w:widowControl w:val="0"/>
        <w:kinsoku/>
        <w:wordWrap/>
        <w:overflowPunct/>
        <w:topLinePunct w:val="0"/>
        <w:bidi w:val="0"/>
        <w:snapToGrid/>
        <w:spacing w:line="520" w:lineRule="exact"/>
        <w:ind w:firstLine="640" w:firstLineChars="200"/>
        <w:textAlignment w:val="auto"/>
        <w:rPr>
          <w:rFonts w:hint="eastAsia" w:ascii="仿宋" w:hAnsi="仿宋" w:eastAsia="仿宋" w:cs="仿宋"/>
          <w:color w:val="000000"/>
          <w:u w:val="single"/>
        </w:rPr>
      </w:pPr>
      <w:r>
        <w:rPr>
          <w:rFonts w:hint="eastAsia" w:ascii="仿宋" w:hAnsi="仿宋" w:eastAsia="仿宋" w:cs="仿宋"/>
          <w:color w:val="000000"/>
          <w:u w:val="single"/>
        </w:rPr>
        <w:t>鉴于当事人在</w:t>
      </w:r>
      <w:r>
        <w:rPr>
          <w:rFonts w:hint="eastAsia" w:ascii="仿宋" w:hAnsi="仿宋" w:eastAsia="仿宋" w:cs="仿宋"/>
          <w:color w:val="000000"/>
          <w:u w:val="single"/>
          <w:lang w:val="en-US" w:eastAsia="zh-CN"/>
        </w:rPr>
        <w:t>本</w:t>
      </w:r>
      <w:r>
        <w:rPr>
          <w:rFonts w:hint="eastAsia" w:ascii="仿宋" w:hAnsi="仿宋" w:eastAsia="仿宋" w:cs="仿宋"/>
          <w:color w:val="000000"/>
          <w:u w:val="single"/>
        </w:rPr>
        <w:t>局执法人员立案查处该违法行为时</w:t>
      </w:r>
      <w:r>
        <w:rPr>
          <w:rFonts w:hint="eastAsia" w:ascii="仿宋" w:hAnsi="仿宋" w:eastAsia="仿宋" w:cs="仿宋"/>
          <w:color w:val="000000"/>
          <w:u w:val="single"/>
          <w:lang w:val="en-US" w:eastAsia="zh-CN"/>
        </w:rPr>
        <w:t>没有一般处罚、从重处罚情节，</w:t>
      </w:r>
      <w:r>
        <w:rPr>
          <w:rFonts w:hint="eastAsia" w:ascii="仿宋" w:hAnsi="仿宋" w:eastAsia="仿宋" w:cs="仿宋"/>
          <w:color w:val="000000"/>
          <w:u w:val="single"/>
        </w:rPr>
        <w:t>予以</w:t>
      </w:r>
      <w:r>
        <w:rPr>
          <w:rFonts w:hint="eastAsia" w:ascii="仿宋" w:hAnsi="仿宋" w:eastAsia="仿宋" w:cs="仿宋"/>
          <w:color w:val="000000"/>
          <w:u w:val="single"/>
          <w:lang w:val="en-US" w:eastAsia="zh-CN"/>
        </w:rPr>
        <w:t>较轻情形</w:t>
      </w:r>
      <w:r>
        <w:rPr>
          <w:rFonts w:hint="eastAsia" w:ascii="仿宋" w:hAnsi="仿宋" w:eastAsia="仿宋" w:cs="仿宋"/>
          <w:color w:val="000000"/>
          <w:u w:val="single"/>
        </w:rPr>
        <w:t>处罚。</w:t>
      </w:r>
    </w:p>
    <w:p w14:paraId="1D793D63">
      <w:pPr>
        <w:pStyle w:val="2"/>
        <w:keepNext w:val="0"/>
        <w:keepLines w:val="0"/>
        <w:pageBreakBefore w:val="0"/>
        <w:widowControl w:val="0"/>
        <w:tabs>
          <w:tab w:val="left" w:pos="9060"/>
        </w:tabs>
        <w:kinsoku/>
        <w:wordWrap/>
        <w:overflowPunct/>
        <w:topLinePunct w:val="0"/>
        <w:bidi w:val="0"/>
        <w:snapToGrid/>
        <w:spacing w:line="520" w:lineRule="exact"/>
        <w:ind w:firstLine="640" w:firstLineChars="200"/>
        <w:textAlignment w:val="auto"/>
        <w:rPr>
          <w:rFonts w:hint="eastAsia" w:ascii="仿宋" w:hAnsi="仿宋" w:eastAsia="仿宋" w:cs="仿宋"/>
          <w:kern w:val="1"/>
          <w:sz w:val="32"/>
          <w:szCs w:val="32"/>
          <w:u w:val="single"/>
        </w:rPr>
      </w:pPr>
      <w:r>
        <w:rPr>
          <w:rFonts w:hint="eastAsia" w:ascii="仿宋" w:hAnsi="仿宋" w:eastAsia="仿宋" w:cs="仿宋"/>
          <w:kern w:val="1"/>
        </w:rPr>
        <w:t>综上，当事人上述行为违</w:t>
      </w:r>
      <w:r>
        <w:rPr>
          <w:rFonts w:hint="eastAsia" w:ascii="仿宋" w:hAnsi="仿宋" w:eastAsia="仿宋" w:cs="仿宋"/>
          <w:kern w:val="1"/>
          <w:lang w:val="en-US" w:eastAsia="zh-CN"/>
        </w:rPr>
        <w:t>反</w:t>
      </w:r>
      <w:r>
        <w:rPr>
          <w:rFonts w:hint="eastAsia" w:ascii="仿宋" w:hAnsi="仿宋" w:eastAsia="仿宋" w:cs="仿宋"/>
          <w:kern w:val="1"/>
        </w:rPr>
        <w:t>了</w:t>
      </w:r>
      <w:r>
        <w:rPr>
          <w:rFonts w:hint="eastAsia" w:ascii="仿宋" w:hAnsi="仿宋" w:eastAsia="仿宋" w:cs="仿宋"/>
          <w:sz w:val="32"/>
          <w:szCs w:val="32"/>
          <w:u w:val="single"/>
        </w:rPr>
        <w:t>《</w:t>
      </w:r>
      <w:r>
        <w:rPr>
          <w:rFonts w:hint="eastAsia" w:ascii="仿宋" w:hAnsi="仿宋" w:eastAsia="仿宋" w:cs="仿宋"/>
          <w:sz w:val="32"/>
          <w:szCs w:val="32"/>
          <w:u w:val="single"/>
          <w:lang w:val="en-US" w:eastAsia="zh-CN"/>
        </w:rPr>
        <w:t>河北省食品小作坊小餐饮小摊点管理条例</w:t>
      </w:r>
      <w:r>
        <w:rPr>
          <w:rFonts w:hint="eastAsia" w:ascii="仿宋" w:hAnsi="仿宋" w:eastAsia="仿宋" w:cs="仿宋"/>
          <w:sz w:val="32"/>
          <w:szCs w:val="32"/>
          <w:u w:val="single"/>
        </w:rPr>
        <w:t>》</w:t>
      </w:r>
      <w:r>
        <w:rPr>
          <w:rFonts w:hint="eastAsia" w:ascii="仿宋" w:hAnsi="仿宋" w:eastAsia="仿宋" w:cs="仿宋"/>
          <w:sz w:val="32"/>
          <w:szCs w:val="32"/>
          <w:u w:val="single"/>
          <w:lang w:eastAsia="zh-CN"/>
        </w:rPr>
        <w:t>第十八条</w:t>
      </w:r>
      <w:r>
        <w:rPr>
          <w:rFonts w:hint="eastAsia" w:ascii="仿宋" w:hAnsi="仿宋" w:eastAsia="仿宋" w:cs="仿宋"/>
          <w:sz w:val="32"/>
          <w:szCs w:val="32"/>
          <w:u w:val="single"/>
        </w:rPr>
        <w:t>的规定</w:t>
      </w:r>
      <w:r>
        <w:rPr>
          <w:rFonts w:hint="eastAsia" w:ascii="仿宋" w:hAnsi="仿宋" w:eastAsia="仿宋" w:cs="仿宋"/>
          <w:sz w:val="32"/>
          <w:szCs w:val="32"/>
          <w:u w:val="single"/>
          <w:lang w:eastAsia="zh-CN"/>
        </w:rPr>
        <w:t>，</w:t>
      </w:r>
      <w:r>
        <w:rPr>
          <w:rFonts w:hint="eastAsia" w:ascii="仿宋" w:hAnsi="仿宋" w:eastAsia="仿宋" w:cs="仿宋"/>
          <w:kern w:val="1"/>
          <w:sz w:val="32"/>
          <w:szCs w:val="32"/>
        </w:rPr>
        <w:t>依据</w:t>
      </w:r>
      <w:r>
        <w:rPr>
          <w:rFonts w:hint="eastAsia" w:ascii="仿宋" w:hAnsi="仿宋" w:eastAsia="仿宋" w:cs="仿宋"/>
          <w:kern w:val="1"/>
          <w:sz w:val="32"/>
          <w:szCs w:val="32"/>
          <w:u w:val="single"/>
        </w:rPr>
        <w:t>《</w:t>
      </w:r>
      <w:r>
        <w:rPr>
          <w:rFonts w:hint="eastAsia" w:ascii="仿宋" w:hAnsi="仿宋" w:eastAsia="仿宋" w:cs="仿宋"/>
          <w:sz w:val="32"/>
          <w:szCs w:val="32"/>
          <w:u w:val="single"/>
          <w:lang w:val="en-US" w:eastAsia="zh-CN"/>
        </w:rPr>
        <w:t>河北省食品小作坊小餐饮小摊点管理条例</w:t>
      </w:r>
      <w:r>
        <w:rPr>
          <w:rFonts w:hint="eastAsia" w:ascii="仿宋" w:hAnsi="仿宋" w:eastAsia="仿宋" w:cs="仿宋"/>
          <w:kern w:val="1"/>
          <w:sz w:val="32"/>
          <w:szCs w:val="32"/>
          <w:u w:val="single"/>
        </w:rPr>
        <w:t>》</w:t>
      </w:r>
      <w:r>
        <w:rPr>
          <w:rFonts w:hint="eastAsia" w:ascii="仿宋" w:hAnsi="仿宋" w:eastAsia="仿宋" w:cs="仿宋"/>
          <w:kern w:val="1"/>
          <w:sz w:val="32"/>
          <w:szCs w:val="32"/>
          <w:u w:val="single"/>
          <w:lang w:eastAsia="zh-CN"/>
        </w:rPr>
        <w:t>第五十九条</w:t>
      </w:r>
      <w:r>
        <w:rPr>
          <w:rFonts w:hint="eastAsia" w:ascii="仿宋" w:hAnsi="仿宋" w:eastAsia="仿宋" w:cs="仿宋"/>
          <w:kern w:val="1"/>
          <w:sz w:val="32"/>
          <w:szCs w:val="32"/>
          <w:u w:val="single"/>
          <w:lang w:val="en-US" w:eastAsia="zh-CN"/>
        </w:rPr>
        <w:t>，</w:t>
      </w:r>
      <w:r>
        <w:rPr>
          <w:rFonts w:hint="eastAsia" w:ascii="Times New Roman" w:hAnsi="Times New Roman" w:eastAsia="仿宋_GB2312" w:cs="仿宋_GB2312"/>
          <w:bCs/>
          <w:sz w:val="32"/>
          <w:szCs w:val="32"/>
          <w:u w:val="single"/>
        </w:rPr>
        <w:t>参照《河北省市场监督管理系统行政处罚裁量权适用规则》第九条第（二）项</w:t>
      </w:r>
      <w:r>
        <w:rPr>
          <w:rFonts w:hint="eastAsia" w:ascii="Times New Roman" w:hAnsi="Times New Roman" w:eastAsia="仿宋_GB2312" w:cs="仿宋_GB2312"/>
          <w:bCs/>
          <w:sz w:val="32"/>
          <w:szCs w:val="32"/>
          <w:u w:val="single"/>
          <w:lang w:eastAsia="zh-CN"/>
        </w:rPr>
        <w:t>；</w:t>
      </w:r>
      <w:r>
        <w:rPr>
          <w:rFonts w:hint="eastAsia" w:ascii="仿宋_GB2312" w:hAnsi="仿宋" w:eastAsia="仿宋_GB2312" w:cs="仿宋"/>
          <w:sz w:val="32"/>
          <w:szCs w:val="32"/>
          <w:u w:val="single"/>
          <w:lang w:val="en-US" w:eastAsia="zh-CN"/>
        </w:rPr>
        <w:t>第</w:t>
      </w:r>
      <w:r>
        <w:rPr>
          <w:rFonts w:hint="eastAsia" w:ascii="仿宋" w:hAnsi="仿宋" w:eastAsia="仿宋" w:cs="仿宋"/>
          <w:sz w:val="32"/>
          <w:szCs w:val="32"/>
          <w:u w:val="single"/>
          <w:lang w:val="en-US" w:eastAsia="zh-CN"/>
        </w:rPr>
        <w:t>十五条第</w:t>
      </w:r>
      <w:r>
        <w:rPr>
          <w:rFonts w:hint="eastAsia" w:ascii="仿宋" w:hAnsi="仿宋" w:eastAsia="仿宋" w:cs="仿宋"/>
          <w:i w:val="0"/>
          <w:iCs w:val="0"/>
          <w:caps w:val="0"/>
          <w:color w:val="333333"/>
          <w:spacing w:val="0"/>
          <w:sz w:val="32"/>
          <w:szCs w:val="32"/>
          <w:u w:val="single"/>
          <w:shd w:val="clear" w:color="auto" w:fill="FFFFFF"/>
        </w:rPr>
        <w:t>（二）积极配合市场监督管理机关调查，如实陈述违法事实并主动提供证据材料的；（三）违法行为轻微，社会危害性较小的；</w:t>
      </w:r>
      <w:r>
        <w:rPr>
          <w:rFonts w:hint="eastAsia" w:ascii="仿宋_GB2312" w:hAnsi="仿宋" w:eastAsia="仿宋_GB2312" w:cs="仿宋"/>
          <w:sz w:val="32"/>
          <w:szCs w:val="32"/>
          <w:u w:val="single"/>
          <w:lang w:val="en-US" w:eastAsia="zh-CN"/>
        </w:rPr>
        <w:t>适用</w:t>
      </w:r>
      <w:r>
        <w:rPr>
          <w:rFonts w:hint="eastAsia" w:ascii="仿宋_GB2312" w:hAnsi="仿宋" w:eastAsia="仿宋_GB2312" w:cs="仿宋"/>
          <w:sz w:val="32"/>
          <w:szCs w:val="32"/>
          <w:u w:val="single"/>
        </w:rPr>
        <w:t>从轻行政处罚的情形，</w:t>
      </w:r>
      <w:r>
        <w:rPr>
          <w:rFonts w:hint="eastAsia" w:ascii="仿宋" w:hAnsi="仿宋" w:eastAsia="仿宋" w:cs="仿宋"/>
          <w:kern w:val="1"/>
          <w:sz w:val="32"/>
          <w:szCs w:val="32"/>
          <w:u w:val="single"/>
        </w:rPr>
        <w:t>现责令当事人改正上述违法行为，</w:t>
      </w:r>
      <w:r>
        <w:rPr>
          <w:rFonts w:hint="eastAsia" w:ascii="仿宋" w:hAnsi="仿宋" w:eastAsia="仿宋" w:cs="仿宋"/>
          <w:kern w:val="1"/>
          <w:sz w:val="32"/>
          <w:szCs w:val="32"/>
          <w:u w:val="single"/>
          <w:lang w:val="en-US" w:eastAsia="zh-CN"/>
        </w:rPr>
        <w:t>本局</w:t>
      </w:r>
      <w:r>
        <w:rPr>
          <w:rFonts w:hint="eastAsia" w:ascii="仿宋" w:hAnsi="仿宋" w:eastAsia="仿宋" w:cs="仿宋"/>
          <w:kern w:val="1"/>
          <w:sz w:val="32"/>
          <w:szCs w:val="32"/>
          <w:u w:val="single"/>
        </w:rPr>
        <w:t>决定</w:t>
      </w:r>
      <w:r>
        <w:rPr>
          <w:rFonts w:hint="eastAsia" w:ascii="仿宋" w:hAnsi="仿宋" w:eastAsia="仿宋" w:cs="仿宋"/>
          <w:kern w:val="1"/>
          <w:sz w:val="32"/>
          <w:szCs w:val="32"/>
          <w:u w:val="single"/>
          <w:lang w:val="en-US" w:eastAsia="zh-CN"/>
        </w:rPr>
        <w:t>对你作出</w:t>
      </w:r>
      <w:r>
        <w:rPr>
          <w:rFonts w:hint="eastAsia" w:ascii="仿宋" w:hAnsi="仿宋" w:eastAsia="仿宋" w:cs="仿宋"/>
          <w:kern w:val="1"/>
          <w:sz w:val="32"/>
          <w:szCs w:val="32"/>
          <w:u w:val="single"/>
        </w:rPr>
        <w:t>如下处罚：</w:t>
      </w:r>
    </w:p>
    <w:p w14:paraId="6A9F87A2">
      <w:pPr>
        <w:pStyle w:val="2"/>
        <w:keepNext w:val="0"/>
        <w:keepLines w:val="0"/>
        <w:pageBreakBefore w:val="0"/>
        <w:widowControl w:val="0"/>
        <w:tabs>
          <w:tab w:val="left" w:pos="8405"/>
        </w:tabs>
        <w:kinsoku/>
        <w:wordWrap/>
        <w:overflowPunct/>
        <w:topLinePunct w:val="0"/>
        <w:bidi w:val="0"/>
        <w:snapToGrid/>
        <w:spacing w:line="520" w:lineRule="exact"/>
        <w:textAlignment w:val="auto"/>
        <w:rPr>
          <w:rFonts w:hint="eastAsia" w:ascii="仿宋" w:hAnsi="仿宋" w:eastAsia="仿宋" w:cs="仿宋"/>
          <w:b/>
          <w:color w:val="231F20"/>
          <w:u w:val="single" w:color="231F20"/>
        </w:rPr>
      </w:pPr>
      <w:r>
        <w:rPr>
          <w:rFonts w:hint="eastAsia" w:ascii="仿宋" w:hAnsi="仿宋" w:eastAsia="仿宋" w:cs="仿宋"/>
          <w:b/>
          <w:color w:val="231F20"/>
        </w:rPr>
        <w:t xml:space="preserve">    </w:t>
      </w:r>
      <w:r>
        <w:rPr>
          <w:rFonts w:hint="eastAsia" w:ascii="仿宋" w:hAnsi="仿宋" w:eastAsia="仿宋" w:cs="仿宋"/>
          <w:b w:val="0"/>
          <w:bCs/>
          <w:color w:val="231F20"/>
          <w:u w:val="single"/>
          <w:lang w:val="en-US" w:eastAsia="zh-CN"/>
        </w:rPr>
        <w:t>罚款600元。</w:t>
      </w:r>
    </w:p>
    <w:p w14:paraId="7E0F3FED">
      <w:pPr>
        <w:pStyle w:val="2"/>
        <w:keepNext w:val="0"/>
        <w:keepLines w:val="0"/>
        <w:pageBreakBefore w:val="0"/>
        <w:widowControl w:val="0"/>
        <w:tabs>
          <w:tab w:val="left" w:pos="9060"/>
        </w:tabs>
        <w:kinsoku/>
        <w:wordWrap/>
        <w:overflowPunct/>
        <w:topLinePunct w:val="0"/>
        <w:bidi w:val="0"/>
        <w:snapToGrid/>
        <w:spacing w:line="520" w:lineRule="exact"/>
        <w:textAlignment w:val="auto"/>
        <w:rPr>
          <w:rFonts w:hint="eastAsia" w:ascii="仿宋" w:hAnsi="仿宋" w:eastAsia="仿宋" w:cs="仿宋"/>
          <w:color w:val="000000"/>
          <w:u w:val="single"/>
          <w:lang w:val="en-US" w:eastAsia="zh-CN"/>
        </w:rPr>
      </w:pPr>
      <w:r>
        <w:rPr>
          <w:rFonts w:hint="eastAsia" w:ascii="仿宋" w:hAnsi="仿宋" w:eastAsia="仿宋" w:cs="仿宋"/>
          <w:color w:val="000000"/>
        </w:rPr>
        <w:t xml:space="preserve"> </w:t>
      </w:r>
      <w:r>
        <w:rPr>
          <w:rFonts w:hint="eastAsia" w:ascii="仿宋" w:hAnsi="仿宋" w:eastAsia="仿宋" w:cs="仿宋"/>
          <w:color w:val="000000"/>
          <w:lang w:val="en-US" w:eastAsia="zh-CN"/>
        </w:rPr>
        <w:t xml:space="preserve">   </w:t>
      </w:r>
      <w:r>
        <w:rPr>
          <w:rFonts w:hint="eastAsia" w:ascii="仿宋" w:hAnsi="仿宋" w:eastAsia="仿宋" w:cs="仿宋"/>
          <w:color w:val="000000"/>
          <w:u w:val="single"/>
          <w:lang w:val="en-US" w:eastAsia="zh-CN"/>
        </w:rPr>
        <w:t>当事人应当自收到本行政处罚决定书之日起十五日内，将罚没款缴至巨鹿县收费管理局开户银行（代收机构名称：邮政储蓄银行巨鹿支行  账号：100473337260010001）。到期不缴纳罚款的，依据《中华人民共和国行政处罚法》第七十二条的规定，本局将每日按罚款数额的百分之三加处罚，并依法申请人民法院强制执行。</w:t>
      </w:r>
    </w:p>
    <w:p w14:paraId="70563A9D">
      <w:pPr>
        <w:pStyle w:val="2"/>
        <w:keepNext w:val="0"/>
        <w:keepLines w:val="0"/>
        <w:pageBreakBefore w:val="0"/>
        <w:widowControl w:val="0"/>
        <w:tabs>
          <w:tab w:val="left" w:pos="9060"/>
        </w:tabs>
        <w:kinsoku/>
        <w:wordWrap/>
        <w:overflowPunct/>
        <w:topLinePunct w:val="0"/>
        <w:bidi w:val="0"/>
        <w:snapToGrid/>
        <w:spacing w:line="520" w:lineRule="exact"/>
        <w:ind w:firstLine="640" w:firstLineChars="200"/>
        <w:textAlignment w:val="auto"/>
        <w:rPr>
          <w:rFonts w:hint="eastAsia" w:ascii="仿宋" w:hAnsi="仿宋" w:eastAsia="仿宋" w:cs="仿宋"/>
          <w:color w:val="000000"/>
          <w:u w:val="single"/>
          <w:lang w:val="en-US" w:eastAsia="zh-CN"/>
        </w:rPr>
      </w:pPr>
      <w:r>
        <w:rPr>
          <w:rFonts w:hint="eastAsia" w:ascii="仿宋" w:hAnsi="仿宋" w:eastAsia="仿宋" w:cs="仿宋"/>
          <w:color w:val="000000"/>
          <w:u w:val="single"/>
          <w:lang w:val="en-US" w:eastAsia="zh-CN"/>
        </w:rPr>
        <w:t xml:space="preserve">如你（单位）不服本行政处罚决定，可以在收到本行政处罚决定书之日起六十日内向巨鹿县人民政府申请行政复议；也可以在六个月内依法向巨鹿县人民法院提起行政诉讼。申请行政复议或者提起行政诉讼期间，行政处罚不停止执行。 </w:t>
      </w:r>
    </w:p>
    <w:p w14:paraId="533A4B9F">
      <w:pPr>
        <w:pStyle w:val="2"/>
        <w:keepNext w:val="0"/>
        <w:keepLines w:val="0"/>
        <w:pageBreakBefore w:val="0"/>
        <w:widowControl w:val="0"/>
        <w:tabs>
          <w:tab w:val="left" w:pos="9060"/>
        </w:tabs>
        <w:kinsoku/>
        <w:wordWrap/>
        <w:overflowPunct/>
        <w:topLinePunct w:val="0"/>
        <w:bidi w:val="0"/>
        <w:snapToGrid/>
        <w:spacing w:line="520" w:lineRule="exact"/>
        <w:ind w:firstLine="640" w:firstLineChars="200"/>
        <w:textAlignment w:val="auto"/>
        <w:rPr>
          <w:rFonts w:hint="eastAsia" w:ascii="仿宋" w:hAnsi="仿宋" w:eastAsia="仿宋" w:cs="仿宋"/>
          <w:color w:val="000000"/>
          <w:u w:val="single"/>
          <w:shd w:val="clear" w:color="auto" w:fill="auto"/>
          <w:lang w:val="en-US" w:eastAsia="zh-CN"/>
        </w:rPr>
      </w:pPr>
      <w:r>
        <w:rPr>
          <w:rFonts w:hint="eastAsia" w:ascii="仿宋" w:hAnsi="仿宋" w:eastAsia="仿宋" w:cs="仿宋"/>
          <w:color w:val="000000"/>
          <w:u w:val="single"/>
          <w:lang w:val="en-US" w:eastAsia="zh-CN"/>
        </w:rPr>
        <w:t>罚没许可证编号</w:t>
      </w:r>
      <w:r>
        <w:rPr>
          <w:rFonts w:hint="eastAsia" w:ascii="仿宋" w:hAnsi="仿宋" w:eastAsia="仿宋" w:cs="仿宋"/>
          <w:color w:val="auto"/>
          <w:u w:val="single"/>
          <w:lang w:val="en-US" w:eastAsia="zh-CN"/>
        </w:rPr>
        <w:t>：</w:t>
      </w:r>
      <w:r>
        <w:rPr>
          <w:rFonts w:hint="eastAsia" w:ascii="仿宋" w:hAnsi="仿宋" w:eastAsia="仿宋" w:cs="仿宋"/>
          <w:color w:val="000000"/>
          <w:u w:val="single"/>
          <w:shd w:val="clear" w:color="auto" w:fill="auto"/>
          <w:lang w:val="en-US" w:eastAsia="zh-CN"/>
        </w:rPr>
        <w:t>E13020001</w:t>
      </w:r>
    </w:p>
    <w:p w14:paraId="3414D019">
      <w:pPr>
        <w:widowControl/>
        <w:snapToGrid w:val="0"/>
        <w:spacing w:line="520" w:lineRule="exact"/>
        <w:ind w:firstLine="6240" w:firstLineChars="1950"/>
        <w:jc w:val="left"/>
        <w:rPr>
          <w:rFonts w:hint="eastAsia" w:ascii="仿宋" w:hAnsi="仿宋" w:eastAsia="仿宋" w:cs="仿宋"/>
          <w:color w:val="000000"/>
          <w:sz w:val="32"/>
          <w:szCs w:val="32"/>
        </w:rPr>
      </w:pPr>
      <w:bookmarkStart w:id="1" w:name="_GoBack"/>
      <w:bookmarkEnd w:id="1"/>
    </w:p>
    <w:p w14:paraId="5DB189A2">
      <w:pPr>
        <w:widowControl/>
        <w:snapToGrid w:val="0"/>
        <w:spacing w:line="520" w:lineRule="exact"/>
        <w:ind w:firstLine="6240" w:firstLineChars="1950"/>
        <w:jc w:val="left"/>
        <w:rPr>
          <w:rFonts w:hint="eastAsia" w:ascii="仿宋" w:hAnsi="仿宋" w:eastAsia="仿宋" w:cs="仿宋"/>
          <w:color w:val="000000"/>
          <w:sz w:val="32"/>
          <w:szCs w:val="32"/>
        </w:rPr>
      </w:pPr>
    </w:p>
    <w:p w14:paraId="20A0219D">
      <w:pPr>
        <w:widowControl/>
        <w:snapToGrid w:val="0"/>
        <w:spacing w:line="520" w:lineRule="exact"/>
        <w:ind w:firstLine="6240" w:firstLineChars="1950"/>
        <w:jc w:val="left"/>
        <w:rPr>
          <w:rFonts w:hint="eastAsia" w:ascii="仿宋" w:hAnsi="仿宋" w:eastAsia="仿宋" w:cs="仿宋"/>
          <w:color w:val="000000"/>
          <w:sz w:val="32"/>
          <w:szCs w:val="32"/>
        </w:rPr>
      </w:pPr>
    </w:p>
    <w:p w14:paraId="09D1B641">
      <w:pPr>
        <w:spacing w:line="560" w:lineRule="exact"/>
        <w:ind w:right="640"/>
        <w:jc w:val="both"/>
        <w:rPr>
          <w:rFonts w:hint="eastAsia" w:ascii="仿宋" w:hAnsi="仿宋" w:eastAsia="仿宋" w:cs="仿宋"/>
          <w:color w:val="000000"/>
          <w:sz w:val="32"/>
          <w:szCs w:val="32"/>
        </w:rPr>
      </w:pPr>
    </w:p>
    <w:p w14:paraId="173E64CB">
      <w:pPr>
        <w:spacing w:line="560" w:lineRule="exact"/>
        <w:ind w:right="640" w:firstLine="601"/>
        <w:jc w:val="right"/>
        <w:rPr>
          <w:rFonts w:hint="eastAsia" w:ascii="仿宋" w:hAnsi="仿宋" w:eastAsia="仿宋" w:cs="仿宋"/>
          <w:color w:val="000000"/>
          <w:sz w:val="32"/>
          <w:szCs w:val="32"/>
        </w:rPr>
      </w:pPr>
    </w:p>
    <w:p w14:paraId="1FF2CC32">
      <w:pPr>
        <w:spacing w:line="560" w:lineRule="exact"/>
        <w:ind w:right="640" w:firstLine="601"/>
        <w:jc w:val="right"/>
        <w:rPr>
          <w:rFonts w:hint="eastAsia" w:ascii="仿宋" w:hAnsi="仿宋" w:eastAsia="仿宋" w:cs="仿宋"/>
          <w:color w:val="000000"/>
          <w:sz w:val="32"/>
          <w:szCs w:val="32"/>
        </w:rPr>
      </w:pPr>
    </w:p>
    <w:p w14:paraId="6D855977">
      <w:pPr>
        <w:spacing w:line="560" w:lineRule="exact"/>
        <w:ind w:right="640" w:firstLine="601"/>
        <w:jc w:val="righ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14:paraId="33118E53">
      <w:pPr>
        <w:spacing w:line="560" w:lineRule="exact"/>
        <w:ind w:right="640"/>
        <w:jc w:val="both"/>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w:t>
      </w:r>
    </w:p>
    <w:p w14:paraId="6E7CCBE0">
      <w:pPr>
        <w:spacing w:line="560" w:lineRule="exact"/>
        <w:ind w:right="640"/>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w:t>
      </w:r>
    </w:p>
    <w:p w14:paraId="35F38E6C">
      <w:pPr>
        <w:spacing w:line="560" w:lineRule="exact"/>
        <w:ind w:right="640"/>
        <w:jc w:val="center"/>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 xml:space="preserve">                      巨鹿县</w:t>
      </w:r>
      <w:r>
        <w:rPr>
          <w:rFonts w:hint="eastAsia" w:ascii="仿宋" w:hAnsi="仿宋" w:eastAsia="仿宋" w:cs="仿宋"/>
          <w:color w:val="000000"/>
          <w:sz w:val="32"/>
          <w:szCs w:val="32"/>
        </w:rPr>
        <w:t>市场监督管理局</w:t>
      </w:r>
    </w:p>
    <w:p w14:paraId="25CE80F5">
      <w:pPr>
        <w:spacing w:line="560" w:lineRule="exact"/>
        <w:ind w:right="640" w:firstLine="601"/>
        <w:jc w:val="center"/>
        <w:outlineLvl w:val="1"/>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（印 章）         </w:t>
      </w:r>
    </w:p>
    <w:p w14:paraId="53EF1795">
      <w:pPr>
        <w:spacing w:line="560" w:lineRule="exact"/>
        <w:ind w:right="1280" w:firstLine="600"/>
        <w:jc w:val="right"/>
        <w:rPr>
          <w:rFonts w:ascii="仿宋_GB2312" w:hAnsi="Times New Roman" w:eastAsia="仿宋_GB2312" w:cs="仿宋"/>
          <w:color w:val="000000"/>
          <w:sz w:val="28"/>
          <w:szCs w:val="28"/>
        </w:rPr>
      </w:pPr>
      <w:r>
        <w:rPr>
          <w:rFonts w:hint="eastAsia" w:ascii="仿宋" w:hAnsi="仿宋" w:eastAsia="仿宋" w:cs="仿宋"/>
          <w:color w:val="000000"/>
          <w:sz w:val="32"/>
          <w:szCs w:val="32"/>
          <w:highlight w:val="none"/>
          <w:lang w:val="en-US" w:eastAsia="zh-CN"/>
        </w:rPr>
        <w:t xml:space="preserve">  2026</w:t>
      </w:r>
      <w:r>
        <w:rPr>
          <w:rFonts w:hint="eastAsia" w:ascii="仿宋" w:hAnsi="仿宋" w:eastAsia="仿宋" w:cs="仿宋"/>
          <w:color w:val="000000"/>
          <w:sz w:val="32"/>
          <w:szCs w:val="32"/>
          <w:lang w:val="en-US" w:eastAsia="zh-CN"/>
        </w:rPr>
        <w:t xml:space="preserve">年08月21日 </w:t>
      </w:r>
      <w:r>
        <w:rPr>
          <w:rFonts w:hint="eastAsia" w:ascii="仿宋" w:hAnsi="仿宋" w:eastAsia="仿宋" w:cs="仿宋"/>
          <w:color w:val="000000"/>
          <w:sz w:val="28"/>
          <w:szCs w:val="28"/>
        </w:rPr>
        <w:t xml:space="preserve"> </w:t>
      </w:r>
      <w:r>
        <w:rPr>
          <w:rFonts w:hint="eastAsia" w:ascii="仿宋" w:hAnsi="仿宋" w:eastAsia="仿宋" w:cs="仿宋"/>
          <w:color w:val="4F81BD"/>
          <w:sz w:val="28"/>
          <w:szCs w:val="28"/>
        </w:rPr>
        <w:t xml:space="preserve"> </w:t>
      </w:r>
      <w:r>
        <w:rPr>
          <w:rFonts w:hint="eastAsia" w:ascii="仿宋_GB2312" w:hAnsi="Times New Roman" w:eastAsia="仿宋_GB2312" w:cs="仿宋"/>
          <w:color w:val="4F81BD"/>
          <w:sz w:val="28"/>
          <w:szCs w:val="28"/>
        </w:rPr>
        <w:t xml:space="preserve"> </w:t>
      </w:r>
    </w:p>
    <w:p w14:paraId="00928F7F">
      <w:pPr>
        <w:widowControl/>
        <w:snapToGrid w:val="0"/>
        <w:spacing w:line="520" w:lineRule="exact"/>
        <w:ind w:right="640"/>
        <w:jc w:val="center"/>
        <w:rPr>
          <w:rFonts w:hint="eastAsia" w:ascii="黑体" w:hAnsi="黑体" w:eastAsia="黑体"/>
          <w:color w:val="231F20"/>
          <w:spacing w:val="-16"/>
          <w:sz w:val="20"/>
          <w:szCs w:val="22"/>
        </w:rPr>
      </w:pPr>
      <w:r>
        <w:rPr>
          <w:rFonts w:hint="eastAsia" w:ascii="Times New Roman" w:hAnsi="Times New Roman" w:eastAsia="仿宋_GB2312" w:cs="仿宋_GB2312"/>
          <w:color w:val="000000"/>
          <w:sz w:val="28"/>
          <w:szCs w:val="28"/>
        </w:rPr>
        <w:t xml:space="preserve">      </w:t>
      </w:r>
    </w:p>
    <w:p w14:paraId="3753A403">
      <w:pPr>
        <w:pStyle w:val="2"/>
        <w:spacing w:before="1"/>
        <w:ind w:left="163"/>
        <w:rPr>
          <w:rFonts w:hint="eastAsia" w:ascii="黑体" w:hAnsi="黑体" w:eastAsia="黑体"/>
          <w:color w:val="231F20"/>
          <w:spacing w:val="-16"/>
        </w:rPr>
      </w:pPr>
      <w:r>
        <w:rPr>
          <w:rFonts w:hint="eastAsia" w:ascii="黑体" w:hAnsi="黑体" w:eastAsia="黑体"/>
          <w:color w:val="231F20"/>
          <w:spacing w:val="-16"/>
        </w:rPr>
        <w:t>（市场监督管理部门将依法向社会公开行政处罚决定信息）</w:t>
      </w:r>
    </w:p>
    <w:p w14:paraId="38AF147A">
      <w:pPr>
        <w:pStyle w:val="2"/>
        <w:spacing w:before="1"/>
        <w:ind w:left="163"/>
        <w:rPr>
          <w:rFonts w:hint="eastAsia" w:ascii="黑体" w:hAnsi="黑体" w:eastAsia="黑体"/>
          <w:color w:val="231F20"/>
          <w:spacing w:val="-16"/>
        </w:rPr>
      </w:pPr>
    </w:p>
    <w:p w14:paraId="497A067F">
      <w:pPr>
        <w:spacing w:line="500" w:lineRule="exact"/>
        <w:rPr>
          <w:rFonts w:hint="eastAsia" w:ascii="方正小标宋简体" w:hAnsi="方正小标宋简体" w:eastAsia="方正小标宋简体" w:cs="方正小标宋简体"/>
          <w:bCs/>
          <w:sz w:val="44"/>
          <w:szCs w:val="44"/>
        </w:rPr>
      </w:pPr>
      <w:r>
        <w:rPr>
          <w:rFonts w:ascii="Times New Roman" w:hAnsi="Times New Roman" w:eastAsia="仿宋_GB2312"/>
          <w:sz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-2540</wp:posOffset>
                </wp:positionV>
                <wp:extent cx="5550535"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0.2pt;height:0.05pt;width:437.05pt;mso-position-horizontal:center;z-index:251661312;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nQaGtQAAAAEAQAADwAAAAAAAAABACAAAAAiAAAAZHJzL2Rvd25yZXYueG1sUEsB&#10;AhQAFAAAAAgAh07iQAW1yUL5AQAA9QMAAA4AAAAAAAAAAQAgAAAAIwEAAGRycy9lMm9Eb2MueG1s&#10;UEsFBgAAAAAGAAYAWQEAAI4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L7/OR1wAAAAoBAAAPAAAAAAAAAAEAIAAAACIAAABkcnMvZG93bnJl&#10;di54bWxQSwECFAAUAAAACACHTuJArF8+Kv4BAAD1AwAADgAAAAAAAAABACAAAAAmAQAAZHJzL2Uy&#10;b0RvYy54bWxQSwUGAAAAAAYABgBZAQAAlg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lang w:val="en-US" w:eastAsia="zh-CN"/>
        </w:rPr>
        <w:t>三</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lang w:val="en-US" w:eastAsia="zh-CN"/>
        </w:rPr>
        <w:t>一</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一份</w:t>
      </w:r>
      <w:r>
        <w:rPr>
          <w:rFonts w:hint="eastAsia" w:ascii="Times New Roman" w:hAnsi="Times New Roman" w:eastAsia="仿宋_GB2312" w:cs="仿宋"/>
          <w:color w:val="000000"/>
          <w:sz w:val="32"/>
          <w:szCs w:val="32"/>
          <w:u w:val="single"/>
          <w:lang w:val="en-US" w:eastAsia="zh-CN"/>
        </w:rPr>
        <w:t>留存</w:t>
      </w:r>
      <w:r>
        <w:rPr>
          <w:rFonts w:hint="eastAsia" w:ascii="Times New Roman" w:hAnsi="Times New Roman" w:eastAsia="仿宋_GB2312" w:cs="仿宋"/>
          <w:color w:val="000000"/>
          <w:sz w:val="32"/>
          <w:szCs w:val="32"/>
        </w:rPr>
        <w:t>。</w:t>
      </w:r>
    </w:p>
    <w:p w14:paraId="1A60F209">
      <w:pPr>
        <w:spacing w:line="500" w:lineRule="exact"/>
        <w:jc w:val="center"/>
        <w:rPr>
          <w:rFonts w:hint="eastAsia" w:ascii="方正小标宋简体" w:hAnsi="方正小标宋简体" w:eastAsia="方正小标宋简体" w:cs="方正小标宋简体"/>
          <w:bCs/>
          <w:sz w:val="44"/>
          <w:szCs w:val="44"/>
        </w:rPr>
      </w:pPr>
    </w:p>
    <w:p w14:paraId="5F4744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altName w:val="黑体"/>
    <w:panose1 w:val="02000000000000000000"/>
    <w:charset w:val="86"/>
    <w:family w:val="script"/>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981938"/>
    <w:rsid w:val="51871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1333</Words>
  <Characters>1429</Characters>
  <Lines>0</Lines>
  <Paragraphs>0</Paragraphs>
  <TotalTime>0</TotalTime>
  <ScaleCrop>false</ScaleCrop>
  <LinksUpToDate>false</LinksUpToDate>
  <CharactersWithSpaces>1687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2026-08-27T01:50:00Z</dcterms:created>
  <dc:creator>Administrator</dc:creator>
  <cp:lastModifiedBy>如颖随形</cp:lastModifiedBy>
  <dcterms:modified xsi:type="dcterms:W3CDTF">2026-08-27T01:52:16Z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eyJoZGlkIjoiNDA4NDc5NTYxZDhmMWFiMTY0YjcwYzU0NjMxZGMxM2EiLCJ1c2VySWQiOiI0MTIyMjE1NDAifQ==</vt:lpwstr>
  </property>
  <property fmtid="{D5CDD505-2E9C-101B-9397-08002B2CF9AE}" pid="4" name="ICV">
    <vt:lpwstr>4510042A1D564F4EBA3C9641061B7494_12</vt:lpwstr>
  </property>
</Properties>
</file>